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772F70" w:rsidRPr="008C3D7F" w:rsidTr="00883462">
        <w:trPr>
          <w:trHeight w:val="149"/>
        </w:trPr>
        <w:tc>
          <w:tcPr>
            <w:tcW w:w="3227" w:type="dxa"/>
          </w:tcPr>
          <w:p w:rsidR="00772F70" w:rsidRPr="00802A61" w:rsidRDefault="00772F70" w:rsidP="00071E41">
            <w:pPr>
              <w:rPr>
                <w:b/>
                <w:sz w:val="26"/>
                <w:szCs w:val="26"/>
              </w:rPr>
            </w:pPr>
            <w:r w:rsidRPr="00802A61">
              <w:rPr>
                <w:b/>
                <w:sz w:val="26"/>
                <w:szCs w:val="26"/>
              </w:rPr>
              <w:t>Chapitre</w:t>
            </w:r>
          </w:p>
        </w:tc>
        <w:tc>
          <w:tcPr>
            <w:tcW w:w="6551" w:type="dxa"/>
            <w:vAlign w:val="center"/>
          </w:tcPr>
          <w:p w:rsidR="00772F70" w:rsidRPr="00772F70" w:rsidRDefault="00772F70" w:rsidP="005005E3">
            <w:pPr>
              <w:jc w:val="left"/>
              <w:rPr>
                <w:b/>
                <w:sz w:val="26"/>
                <w:szCs w:val="26"/>
              </w:rPr>
            </w:pPr>
            <w:r w:rsidRPr="00772F70">
              <w:rPr>
                <w:b/>
                <w:sz w:val="26"/>
                <w:szCs w:val="26"/>
              </w:rPr>
              <w:t>3. Solutions technologiques</w:t>
            </w:r>
          </w:p>
        </w:tc>
      </w:tr>
      <w:tr w:rsidR="00772F70" w:rsidRPr="008C3D7F" w:rsidTr="008C3D7F">
        <w:trPr>
          <w:trHeight w:val="142"/>
        </w:trPr>
        <w:tc>
          <w:tcPr>
            <w:tcW w:w="3227" w:type="dxa"/>
          </w:tcPr>
          <w:p w:rsidR="00772F70" w:rsidRPr="008C3D7F" w:rsidRDefault="00772F70" w:rsidP="008C3D7F">
            <w:pPr>
              <w:rPr>
                <w:b/>
              </w:rPr>
            </w:pPr>
            <w:r w:rsidRPr="008C3D7F">
              <w:rPr>
                <w:b/>
              </w:rPr>
              <w:t>Objectif général de formation</w:t>
            </w:r>
          </w:p>
        </w:tc>
        <w:tc>
          <w:tcPr>
            <w:tcW w:w="6551" w:type="dxa"/>
          </w:tcPr>
          <w:p w:rsidR="00772F70" w:rsidRDefault="00772F70" w:rsidP="005005E3">
            <w:pPr>
              <w:pStyle w:val="Paragraphedeliste"/>
              <w:numPr>
                <w:ilvl w:val="0"/>
                <w:numId w:val="1"/>
              </w:numPr>
            </w:pPr>
            <w:r>
              <w:t>I</w:t>
            </w:r>
            <w:r w:rsidRPr="00233782">
              <w:t xml:space="preserve">dentifier une solution technique, </w:t>
            </w:r>
          </w:p>
          <w:p w:rsidR="00772F70" w:rsidRPr="008C3D7F" w:rsidRDefault="00772F70" w:rsidP="005005E3">
            <w:pPr>
              <w:pStyle w:val="Paragraphedeliste"/>
              <w:numPr>
                <w:ilvl w:val="0"/>
                <w:numId w:val="1"/>
              </w:numPr>
            </w:pPr>
            <w:r>
              <w:t>D</w:t>
            </w:r>
            <w:r w:rsidRPr="00233782">
              <w:t>évelopper une culture des solutions technologiques.</w:t>
            </w:r>
          </w:p>
        </w:tc>
      </w:tr>
      <w:tr w:rsidR="00772F70" w:rsidRPr="008C3D7F" w:rsidTr="008C3D7F">
        <w:trPr>
          <w:trHeight w:val="142"/>
        </w:trPr>
        <w:tc>
          <w:tcPr>
            <w:tcW w:w="3227" w:type="dxa"/>
          </w:tcPr>
          <w:p w:rsidR="00772F70" w:rsidRPr="008C3D7F" w:rsidRDefault="00772F70" w:rsidP="008C3D7F">
            <w:pPr>
              <w:rPr>
                <w:b/>
              </w:rPr>
            </w:pPr>
            <w:r w:rsidRPr="008C3D7F">
              <w:rPr>
                <w:b/>
              </w:rPr>
              <w:t>Paragraphe</w:t>
            </w:r>
          </w:p>
        </w:tc>
        <w:tc>
          <w:tcPr>
            <w:tcW w:w="6551" w:type="dxa"/>
          </w:tcPr>
          <w:p w:rsidR="00772F70" w:rsidRPr="008C3D7F" w:rsidRDefault="00772F70" w:rsidP="005005E3">
            <w:r w:rsidRPr="001A7BF0">
              <w:t>3.2 Constituants d’un système</w:t>
            </w:r>
          </w:p>
        </w:tc>
      </w:tr>
      <w:tr w:rsidR="008C3D7F" w:rsidRPr="008C3D7F" w:rsidTr="008C3D7F">
        <w:trPr>
          <w:trHeight w:val="142"/>
        </w:trPr>
        <w:tc>
          <w:tcPr>
            <w:tcW w:w="3227" w:type="dxa"/>
          </w:tcPr>
          <w:p w:rsidR="008C3D7F" w:rsidRPr="008C3D7F" w:rsidRDefault="008C3D7F" w:rsidP="00071E41">
            <w:pPr>
              <w:rPr>
                <w:b/>
              </w:rPr>
            </w:pPr>
            <w:r w:rsidRPr="008C3D7F">
              <w:rPr>
                <w:b/>
              </w:rPr>
              <w:t>Sous paragraphe</w:t>
            </w:r>
          </w:p>
        </w:tc>
        <w:tc>
          <w:tcPr>
            <w:tcW w:w="6551" w:type="dxa"/>
          </w:tcPr>
          <w:p w:rsidR="008C3D7F" w:rsidRPr="008C3D7F" w:rsidRDefault="00642DC4" w:rsidP="00071E41">
            <w:r w:rsidRPr="00642DC4">
              <w:t>3.2.4 Transmission de l’information, réseaux et internet</w:t>
            </w:r>
          </w:p>
        </w:tc>
      </w:tr>
      <w:tr w:rsidR="008C3D7F" w:rsidRPr="008C3D7F" w:rsidTr="008C3D7F">
        <w:trPr>
          <w:trHeight w:val="142"/>
        </w:trPr>
        <w:tc>
          <w:tcPr>
            <w:tcW w:w="3227" w:type="dxa"/>
          </w:tcPr>
          <w:p w:rsidR="008C3D7F" w:rsidRPr="008C3D7F" w:rsidRDefault="008C3D7F" w:rsidP="00071E41">
            <w:pPr>
              <w:rPr>
                <w:b/>
              </w:rPr>
            </w:pPr>
            <w:r w:rsidRPr="008C3D7F">
              <w:rPr>
                <w:b/>
              </w:rPr>
              <w:t>Connaissance</w:t>
            </w:r>
            <w:r w:rsidR="00AB3B32">
              <w:rPr>
                <w:b/>
              </w:rPr>
              <w:t>s</w:t>
            </w:r>
          </w:p>
        </w:tc>
        <w:tc>
          <w:tcPr>
            <w:tcW w:w="6551" w:type="dxa"/>
          </w:tcPr>
          <w:p w:rsidR="008C3D7F" w:rsidRPr="008C3D7F" w:rsidRDefault="007831ED" w:rsidP="007831ED">
            <w:r>
              <w:t>Organisations matérielle et logicielle d’un dispositif communicant : constituants et interfaçages</w:t>
            </w:r>
          </w:p>
        </w:tc>
      </w:tr>
      <w:tr w:rsidR="008C3D7F" w:rsidRPr="008C3D7F" w:rsidTr="008C3D7F">
        <w:trPr>
          <w:trHeight w:val="142"/>
        </w:trPr>
        <w:tc>
          <w:tcPr>
            <w:tcW w:w="3227" w:type="dxa"/>
          </w:tcPr>
          <w:p w:rsidR="008C3D7F" w:rsidRPr="008C3D7F" w:rsidRDefault="008C3D7F" w:rsidP="00071E41">
            <w:pPr>
              <w:rPr>
                <w:b/>
              </w:rPr>
            </w:pPr>
            <w:r w:rsidRPr="008C3D7F">
              <w:rPr>
                <w:b/>
              </w:rPr>
              <w:t>Niveau d’enseignement</w:t>
            </w:r>
          </w:p>
        </w:tc>
        <w:tc>
          <w:tcPr>
            <w:tcW w:w="6551" w:type="dxa"/>
          </w:tcPr>
          <w:p w:rsidR="008C3D7F" w:rsidRPr="008C3D7F" w:rsidRDefault="005F6D16" w:rsidP="00071E41">
            <w:r>
              <w:t>Première Terminale</w:t>
            </w:r>
          </w:p>
        </w:tc>
      </w:tr>
      <w:tr w:rsidR="008C3D7F" w:rsidRPr="008C3D7F" w:rsidTr="008C3D7F">
        <w:trPr>
          <w:trHeight w:val="142"/>
        </w:trPr>
        <w:tc>
          <w:tcPr>
            <w:tcW w:w="3227" w:type="dxa"/>
          </w:tcPr>
          <w:p w:rsidR="008C3D7F" w:rsidRPr="008C3D7F" w:rsidRDefault="008C3D7F" w:rsidP="00071E41">
            <w:pPr>
              <w:rPr>
                <w:b/>
              </w:rPr>
            </w:pPr>
            <w:r w:rsidRPr="008C3D7F">
              <w:rPr>
                <w:b/>
              </w:rPr>
              <w:t>Niveau taxonomique</w:t>
            </w:r>
          </w:p>
        </w:tc>
        <w:tc>
          <w:tcPr>
            <w:tcW w:w="6551" w:type="dxa"/>
          </w:tcPr>
          <w:p w:rsidR="008C3D7F" w:rsidRPr="008C3D7F" w:rsidRDefault="005F6D16" w:rsidP="00071E41">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rsidTr="008C3D7F">
        <w:trPr>
          <w:trHeight w:val="142"/>
        </w:trPr>
        <w:tc>
          <w:tcPr>
            <w:tcW w:w="3227" w:type="dxa"/>
          </w:tcPr>
          <w:p w:rsidR="008C3D7F" w:rsidRPr="008C3D7F" w:rsidRDefault="008C3D7F" w:rsidP="00774745">
            <w:pPr>
              <w:rPr>
                <w:b/>
              </w:rPr>
            </w:pPr>
            <w:r w:rsidRPr="008C3D7F">
              <w:rPr>
                <w:b/>
              </w:rPr>
              <w:t>Commentaire</w:t>
            </w:r>
          </w:p>
        </w:tc>
        <w:tc>
          <w:tcPr>
            <w:tcW w:w="6551" w:type="dxa"/>
          </w:tcPr>
          <w:p w:rsidR="00642DC4" w:rsidRPr="00642DC4" w:rsidRDefault="00642DC4" w:rsidP="00642DC4">
            <w:pPr>
              <w:rPr>
                <w:i/>
              </w:rPr>
            </w:pPr>
            <w:r w:rsidRPr="00642DC4">
              <w:rPr>
                <w:i/>
              </w:rPr>
              <w:t>L’ensemble de ces domaines liés aux transmissions</w:t>
            </w:r>
            <w:r>
              <w:rPr>
                <w:i/>
              </w:rPr>
              <w:t xml:space="preserve"> </w:t>
            </w:r>
            <w:r w:rsidRPr="00642DC4">
              <w:rPr>
                <w:i/>
              </w:rPr>
              <w:t>de l’information sur des réseaux est étudié de manière</w:t>
            </w:r>
            <w:r>
              <w:rPr>
                <w:i/>
              </w:rPr>
              <w:t xml:space="preserve"> </w:t>
            </w:r>
            <w:r w:rsidRPr="00642DC4">
              <w:rPr>
                <w:i/>
              </w:rPr>
              <w:t>plus approfondie dans la spécialisation Sin.</w:t>
            </w:r>
          </w:p>
          <w:p w:rsidR="00642DC4" w:rsidRPr="00642DC4" w:rsidRDefault="00642DC4" w:rsidP="00642DC4">
            <w:pPr>
              <w:rPr>
                <w:i/>
              </w:rPr>
            </w:pPr>
            <w:r w:rsidRPr="00642DC4">
              <w:rPr>
                <w:i/>
              </w:rPr>
              <w:t>En classe de première, on se limite à la découverte de</w:t>
            </w:r>
            <w:r>
              <w:rPr>
                <w:i/>
              </w:rPr>
              <w:t xml:space="preserve"> </w:t>
            </w:r>
            <w:r w:rsidRPr="00642DC4">
              <w:rPr>
                <w:i/>
              </w:rPr>
              <w:t>la communication via un réseau local de type</w:t>
            </w:r>
            <w:r>
              <w:rPr>
                <w:i/>
              </w:rPr>
              <w:t xml:space="preserve"> </w:t>
            </w:r>
            <w:r w:rsidRPr="00642DC4">
              <w:rPr>
                <w:i/>
              </w:rPr>
              <w:t>Ethernet.</w:t>
            </w:r>
          </w:p>
          <w:p w:rsidR="008C3D7F" w:rsidRPr="005F6D16" w:rsidRDefault="00642DC4" w:rsidP="00642DC4">
            <w:pPr>
              <w:rPr>
                <w:i/>
              </w:rPr>
            </w:pPr>
            <w:r w:rsidRPr="00642DC4">
              <w:rPr>
                <w:i/>
              </w:rPr>
              <w:t>Pour la mise en œuvre des activités de travaux</w:t>
            </w:r>
            <w:r>
              <w:rPr>
                <w:i/>
              </w:rPr>
              <w:t xml:space="preserve"> </w:t>
            </w:r>
            <w:r w:rsidRPr="00642DC4">
              <w:rPr>
                <w:i/>
              </w:rPr>
              <w:t>pratiques sur les réseaux, s’il n’est pas possible</w:t>
            </w:r>
            <w:r>
              <w:rPr>
                <w:i/>
              </w:rPr>
              <w:t xml:space="preserve"> </w:t>
            </w:r>
            <w:r w:rsidRPr="00642DC4">
              <w:rPr>
                <w:i/>
              </w:rPr>
              <w:t>d’obtenir un réseau pédagogique isolé du réseau de</w:t>
            </w:r>
            <w:r>
              <w:rPr>
                <w:i/>
              </w:rPr>
              <w:t xml:space="preserve"> </w:t>
            </w:r>
            <w:r w:rsidRPr="00642DC4">
              <w:rPr>
                <w:i/>
              </w:rPr>
              <w:t>l'établissement (DMZ), le routeur devra être remplacé</w:t>
            </w:r>
            <w:r>
              <w:rPr>
                <w:i/>
              </w:rPr>
              <w:t xml:space="preserve"> </w:t>
            </w:r>
            <w:r w:rsidRPr="00642DC4">
              <w:rPr>
                <w:i/>
              </w:rPr>
              <w:t>par un modem-routeur ADSL (X-Box).</w:t>
            </w:r>
          </w:p>
        </w:tc>
      </w:tr>
      <w:tr w:rsidR="008C3D7F" w:rsidRPr="008C3D7F" w:rsidTr="008C3D7F">
        <w:trPr>
          <w:trHeight w:val="142"/>
        </w:trPr>
        <w:tc>
          <w:tcPr>
            <w:tcW w:w="3227" w:type="dxa"/>
          </w:tcPr>
          <w:p w:rsidR="008C3D7F" w:rsidRPr="008C3D7F" w:rsidRDefault="008C3D7F" w:rsidP="00774745">
            <w:pPr>
              <w:rPr>
                <w:b/>
              </w:rPr>
            </w:pPr>
            <w:r>
              <w:rPr>
                <w:b/>
              </w:rPr>
              <w:t>Liens</w:t>
            </w:r>
          </w:p>
        </w:tc>
        <w:tc>
          <w:tcPr>
            <w:tcW w:w="6551" w:type="dxa"/>
          </w:tcPr>
          <w:p w:rsidR="008C3D7F" w:rsidRPr="008C3D7F" w:rsidRDefault="0007055F" w:rsidP="00071E41">
            <w:hyperlink r:id="rId7" w:history="1">
              <w:r w:rsidR="008D4F1F" w:rsidRPr="002801E8">
                <w:rPr>
                  <w:rStyle w:val="Lienhypertexte"/>
                </w:rPr>
                <w:t>T.C.-3.2.4_4</w:t>
              </w:r>
            </w:hyperlink>
          </w:p>
        </w:tc>
      </w:tr>
    </w:tbl>
    <w:p w:rsidR="008D4F1F" w:rsidRDefault="008D4F1F" w:rsidP="008D4F1F"/>
    <w:p w:rsidR="008D4F1F" w:rsidRPr="00212A2D" w:rsidRDefault="008D4F1F" w:rsidP="008D4F1F">
      <w:pPr>
        <w:rPr>
          <w:b/>
          <w:u w:val="single"/>
        </w:rPr>
      </w:pPr>
      <w:r w:rsidRPr="00212A2D">
        <w:rPr>
          <w:b/>
          <w:u w:val="single"/>
        </w:rPr>
        <w:t>Pré-requis :</w:t>
      </w:r>
    </w:p>
    <w:p w:rsidR="008D4F1F" w:rsidRDefault="008D4F1F" w:rsidP="008D4F1F"/>
    <w:p w:rsidR="008D4F1F" w:rsidRDefault="008D4F1F" w:rsidP="008D4F1F">
      <w:pPr>
        <w:pStyle w:val="Paragraphedeliste"/>
        <w:numPr>
          <w:ilvl w:val="0"/>
          <w:numId w:val="2"/>
        </w:numPr>
      </w:pPr>
      <w:r>
        <w:t xml:space="preserve">Modèle en couches des réseaux, protocoles et encapsulation des données : </w:t>
      </w:r>
      <w:hyperlink r:id="rId8" w:history="1">
        <w:r w:rsidRPr="002801E8">
          <w:rPr>
            <w:rStyle w:val="Lienhypertexte"/>
          </w:rPr>
          <w:t>T.C.-3.2.4_4</w:t>
        </w:r>
      </w:hyperlink>
    </w:p>
    <w:p w:rsidR="008D4F1F" w:rsidRDefault="008D4F1F" w:rsidP="008C3D7F"/>
    <w:p w:rsidR="00DE1C96" w:rsidRPr="00212A2D" w:rsidRDefault="00DE1C96" w:rsidP="00DE1C96">
      <w:pPr>
        <w:rPr>
          <w:b/>
          <w:u w:val="single"/>
        </w:rPr>
      </w:pPr>
      <w:r w:rsidRPr="00212A2D">
        <w:rPr>
          <w:b/>
          <w:u w:val="single"/>
        </w:rPr>
        <w:t>Définitions :</w:t>
      </w:r>
    </w:p>
    <w:p w:rsidR="00DE1C96" w:rsidRDefault="00DE1C96" w:rsidP="00DE1C96"/>
    <w:p w:rsidR="00663AB3" w:rsidRDefault="00663AB3" w:rsidP="00DE1C96">
      <w:r>
        <w:t>On se limite ici aux équipements que l’on trouve sur un réseau local de type Ethernet avec un interfaçage filaire avec connecteur RJ-45.</w:t>
      </w:r>
    </w:p>
    <w:p w:rsidR="00663AB3" w:rsidRDefault="00663AB3" w:rsidP="00DE1C96"/>
    <w:p w:rsidR="00DE1C96" w:rsidRDefault="00DE1C96" w:rsidP="00DE1C96">
      <w:pPr>
        <w:ind w:firstLine="708"/>
      </w:pPr>
      <w:r>
        <w:rPr>
          <w:b/>
          <w:i/>
          <w:u w:val="single"/>
        </w:rPr>
        <w:t xml:space="preserve">Equipements d’interconnexion </w:t>
      </w:r>
      <w:r w:rsidRPr="00A875C7">
        <w:rPr>
          <w:b/>
          <w:i/>
          <w:u w:val="single"/>
        </w:rPr>
        <w:t>:</w:t>
      </w:r>
    </w:p>
    <w:p w:rsidR="00DE1C96" w:rsidRDefault="00DE1C96" w:rsidP="00DE1C96"/>
    <w:p w:rsidR="00DE1C96" w:rsidRDefault="00767980" w:rsidP="00757BCE">
      <w:pPr>
        <w:jc w:val="center"/>
      </w:pPr>
      <w:r>
        <w:rPr>
          <w:noProof/>
          <w:lang w:eastAsia="fr-FR"/>
        </w:rPr>
        <w:drawing>
          <wp:inline distT="0" distB="0" distL="0" distR="0">
            <wp:extent cx="2435312" cy="4023360"/>
            <wp:effectExtent l="19050" t="0" r="3088" b="0"/>
            <wp:docPr id="1" name="Image 0" descr="equipemen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pements2.png"/>
                    <pic:cNvPicPr/>
                  </pic:nvPicPr>
                  <pic:blipFill>
                    <a:blip r:embed="rId9"/>
                    <a:stretch>
                      <a:fillRect/>
                    </a:stretch>
                  </pic:blipFill>
                  <pic:spPr>
                    <a:xfrm>
                      <a:off x="0" y="0"/>
                      <a:ext cx="2435566" cy="4023780"/>
                    </a:xfrm>
                    <a:prstGeom prst="rect">
                      <a:avLst/>
                    </a:prstGeom>
                  </pic:spPr>
                </pic:pic>
              </a:graphicData>
            </a:graphic>
          </wp:inline>
        </w:drawing>
      </w:r>
    </w:p>
    <w:p w:rsidR="00DE1C96" w:rsidRDefault="00DE1C96" w:rsidP="008C3D7F">
      <w:pPr>
        <w:pStyle w:val="Paragraphedeliste"/>
        <w:numPr>
          <w:ilvl w:val="0"/>
          <w:numId w:val="2"/>
        </w:numPr>
      </w:pPr>
      <w:r w:rsidRPr="00D16A6B">
        <w:rPr>
          <w:b/>
          <w:i/>
        </w:rPr>
        <w:lastRenderedPageBreak/>
        <w:t>Commutateur</w:t>
      </w:r>
      <w:r w:rsidR="00BA2B65">
        <w:rPr>
          <w:b/>
          <w:i/>
        </w:rPr>
        <w:t xml:space="preserve"> ou Switch</w:t>
      </w:r>
      <w:r w:rsidRPr="00D16A6B">
        <w:rPr>
          <w:b/>
          <w:i/>
        </w:rPr>
        <w:t> :</w:t>
      </w:r>
      <w:r>
        <w:t xml:space="preserve"> </w:t>
      </w:r>
      <w:r w:rsidRPr="00D16A6B">
        <w:t xml:space="preserve">Il transmet les données reçues sur un port, seulement vers le port sur lequel la station destinatrice est connectée. Il supprime les collisions et les paquets non valides et réduit la charge moyenne sur le réseau entier. Le </w:t>
      </w:r>
      <w:r w:rsidRPr="00A73F03">
        <w:rPr>
          <w:b/>
        </w:rPr>
        <w:t>switch</w:t>
      </w:r>
      <w:r w:rsidRPr="00D16A6B">
        <w:t xml:space="preserve"> intervient au niveau de la </w:t>
      </w:r>
      <w:r w:rsidRPr="00BA2B65">
        <w:rPr>
          <w:b/>
        </w:rPr>
        <w:t>couche</w:t>
      </w:r>
      <w:r w:rsidR="00BA2B65" w:rsidRPr="00BA2B65">
        <w:rPr>
          <w:b/>
        </w:rPr>
        <w:t xml:space="preserve"> 2</w:t>
      </w:r>
      <w:r w:rsidRPr="00D16A6B">
        <w:t xml:space="preserve"> </w:t>
      </w:r>
      <w:r w:rsidR="00BA2B65">
        <w:t>« </w:t>
      </w:r>
      <w:r w:rsidRPr="00013297">
        <w:rPr>
          <w:b/>
        </w:rPr>
        <w:t>Liaison de données</w:t>
      </w:r>
      <w:r w:rsidR="00BA2B65">
        <w:rPr>
          <w:b/>
        </w:rPr>
        <w:t xml:space="preserve"> » </w:t>
      </w:r>
      <w:r w:rsidR="00BA2B65" w:rsidRPr="00BA2B65">
        <w:t xml:space="preserve">du modèle </w:t>
      </w:r>
      <w:r w:rsidR="00BA2B65">
        <w:rPr>
          <w:b/>
        </w:rPr>
        <w:t>OSI</w:t>
      </w:r>
      <w:r w:rsidR="00BA2B65" w:rsidRPr="00D16A6B">
        <w:t>.</w:t>
      </w:r>
    </w:p>
    <w:p w:rsidR="00757BCE" w:rsidRDefault="00757BCE" w:rsidP="00757BCE">
      <w:pPr>
        <w:pStyle w:val="Paragraphedeliste"/>
      </w:pPr>
    </w:p>
    <w:p w:rsidR="00757BCE" w:rsidRDefault="00757BCE" w:rsidP="00757BCE">
      <w:pPr>
        <w:pStyle w:val="Paragraphedeliste"/>
        <w:numPr>
          <w:ilvl w:val="0"/>
          <w:numId w:val="2"/>
        </w:numPr>
      </w:pPr>
      <w:r>
        <w:rPr>
          <w:b/>
          <w:i/>
        </w:rPr>
        <w:t>Routeur :</w:t>
      </w:r>
      <w:r>
        <w:t xml:space="preserve"> </w:t>
      </w:r>
      <w:r w:rsidRPr="00D16A6B">
        <w:t>Il crée une segmentation logique de réseaux. Il assure le passage de l’information entre deux sous-réseaux logiques distincts en choisissant le meilleur chemin</w:t>
      </w:r>
      <w:r>
        <w:t xml:space="preserve">, fonction de </w:t>
      </w:r>
      <w:r w:rsidRPr="00013297">
        <w:rPr>
          <w:b/>
        </w:rPr>
        <w:t>routage</w:t>
      </w:r>
      <w:r w:rsidRPr="00D16A6B">
        <w:t xml:space="preserve">. Le </w:t>
      </w:r>
      <w:r>
        <w:rPr>
          <w:b/>
        </w:rPr>
        <w:t>r</w:t>
      </w:r>
      <w:r w:rsidRPr="00A73F03">
        <w:rPr>
          <w:b/>
        </w:rPr>
        <w:t>outeur</w:t>
      </w:r>
      <w:r w:rsidRPr="00D16A6B">
        <w:t xml:space="preserve"> intervient au niveau de la </w:t>
      </w:r>
      <w:r w:rsidRPr="00BA2B65">
        <w:rPr>
          <w:b/>
        </w:rPr>
        <w:t>couche 3</w:t>
      </w:r>
      <w:r w:rsidRPr="00D16A6B">
        <w:t xml:space="preserve"> </w:t>
      </w:r>
      <w:r>
        <w:t>« </w:t>
      </w:r>
      <w:r w:rsidRPr="00013297">
        <w:rPr>
          <w:b/>
        </w:rPr>
        <w:t>Réseau</w:t>
      </w:r>
      <w:r>
        <w:rPr>
          <w:b/>
        </w:rPr>
        <w:t> »</w:t>
      </w:r>
      <w:r w:rsidRPr="00BA2B65">
        <w:t xml:space="preserve"> du modèle </w:t>
      </w:r>
      <w:r>
        <w:rPr>
          <w:b/>
        </w:rPr>
        <w:t>OSI</w:t>
      </w:r>
      <w:r w:rsidRPr="00D16A6B">
        <w:t>.</w:t>
      </w:r>
    </w:p>
    <w:p w:rsidR="00757BCE" w:rsidRDefault="00757BCE" w:rsidP="00757BCE"/>
    <w:p w:rsidR="00757BCE" w:rsidRDefault="00757BCE" w:rsidP="00757BCE">
      <w:pPr>
        <w:pStyle w:val="Paragraphedeliste"/>
        <w:numPr>
          <w:ilvl w:val="0"/>
          <w:numId w:val="2"/>
        </w:numPr>
      </w:pPr>
      <w:r w:rsidRPr="00D16A6B">
        <w:rPr>
          <w:b/>
          <w:i/>
        </w:rPr>
        <w:t>Passerelle</w:t>
      </w:r>
      <w:r>
        <w:rPr>
          <w:b/>
          <w:i/>
        </w:rPr>
        <w:t xml:space="preserve"> applicative</w:t>
      </w:r>
      <w:r w:rsidRPr="00D16A6B">
        <w:rPr>
          <w:b/>
          <w:i/>
        </w:rPr>
        <w:t xml:space="preserve"> ou Gateway :</w:t>
      </w:r>
      <w:r>
        <w:t xml:space="preserve"> </w:t>
      </w:r>
      <w:r w:rsidRPr="00D16A6B">
        <w:t>Unité fonctionnelle qui permet l’interconnexion de deux réseaux d’architecture différente</w:t>
      </w:r>
      <w:r>
        <w:t xml:space="preserve">, elle effectue la fonction de </w:t>
      </w:r>
      <w:r w:rsidRPr="00013297">
        <w:rPr>
          <w:b/>
        </w:rPr>
        <w:t>routage</w:t>
      </w:r>
      <w:r>
        <w:t xml:space="preserve"> mais également des traitements plus évolués (</w:t>
      </w:r>
      <w:r w:rsidRPr="00245543">
        <w:t>pare-feu</w:t>
      </w:r>
      <w:r>
        <w:t xml:space="preserve">, </w:t>
      </w:r>
      <w:r w:rsidRPr="00245543">
        <w:t>proxy</w:t>
      </w:r>
      <w:r>
        <w:t xml:space="preserve">, etc..). Ce terme désigne plus couramment le </w:t>
      </w:r>
      <w:r w:rsidRPr="00767980">
        <w:rPr>
          <w:b/>
        </w:rPr>
        <w:t>modem-routeur</w:t>
      </w:r>
      <w:r>
        <w:rPr>
          <w:b/>
        </w:rPr>
        <w:t xml:space="preserve"> ADSL</w:t>
      </w:r>
      <w:r>
        <w:t xml:space="preserve"> ou </w:t>
      </w:r>
      <w:r w:rsidRPr="007C516D">
        <w:rPr>
          <w:b/>
        </w:rPr>
        <w:t>x-</w:t>
      </w:r>
      <w:r w:rsidRPr="00767980">
        <w:rPr>
          <w:b/>
        </w:rPr>
        <w:t>box</w:t>
      </w:r>
      <w:r w:rsidRPr="00D16A6B">
        <w:t xml:space="preserve">. La </w:t>
      </w:r>
      <w:r w:rsidRPr="00A73F03">
        <w:rPr>
          <w:b/>
        </w:rPr>
        <w:t>passerelle</w:t>
      </w:r>
      <w:r>
        <w:rPr>
          <w:b/>
        </w:rPr>
        <w:t xml:space="preserve"> applicative</w:t>
      </w:r>
      <w:r w:rsidRPr="00D16A6B">
        <w:t xml:space="preserve"> intervient au niveau de la couche </w:t>
      </w:r>
      <w:r w:rsidRPr="00013297">
        <w:rPr>
          <w:b/>
        </w:rPr>
        <w:t>Application</w:t>
      </w:r>
      <w:r w:rsidRPr="00D16A6B">
        <w:t xml:space="preserve"> (</w:t>
      </w:r>
      <w:r w:rsidRPr="00D16A6B">
        <w:rPr>
          <w:b/>
        </w:rPr>
        <w:t>couche 7</w:t>
      </w:r>
      <w:r w:rsidRPr="00D16A6B">
        <w:t>).</w:t>
      </w:r>
    </w:p>
    <w:p w:rsidR="001C6694" w:rsidRDefault="001C6694" w:rsidP="001C6694"/>
    <w:p w:rsidR="00AE366D" w:rsidRDefault="00AE366D" w:rsidP="001C6694"/>
    <w:p w:rsidR="001C6694" w:rsidRDefault="001C6694" w:rsidP="001C6694">
      <w:pPr>
        <w:ind w:firstLine="708"/>
      </w:pPr>
      <w:r>
        <w:rPr>
          <w:b/>
          <w:i/>
          <w:u w:val="single"/>
        </w:rPr>
        <w:t xml:space="preserve">Interfaçage des équipements d’interconnexion </w:t>
      </w:r>
      <w:r w:rsidRPr="00A875C7">
        <w:rPr>
          <w:b/>
          <w:i/>
          <w:u w:val="single"/>
        </w:rPr>
        <w:t>:</w:t>
      </w:r>
    </w:p>
    <w:p w:rsidR="006C4D37" w:rsidRDefault="006C4D37" w:rsidP="006C4D37"/>
    <w:p w:rsidR="009D515E" w:rsidRPr="000070AA" w:rsidRDefault="006C4D37" w:rsidP="000070AA">
      <w:pPr>
        <w:pStyle w:val="Paragraphedeliste"/>
        <w:numPr>
          <w:ilvl w:val="0"/>
          <w:numId w:val="2"/>
        </w:numPr>
        <w:rPr>
          <w:rFonts w:cs="Arial"/>
          <w:iCs/>
          <w:szCs w:val="20"/>
        </w:rPr>
      </w:pPr>
      <w:r w:rsidRPr="000070AA">
        <w:rPr>
          <w:b/>
          <w:i/>
        </w:rPr>
        <w:t>Paire torsadée :</w:t>
      </w:r>
      <w:r>
        <w:t xml:space="preserve"> </w:t>
      </w:r>
      <w:r w:rsidR="009D515E" w:rsidRPr="000070AA">
        <w:rPr>
          <w:iCs/>
          <w:szCs w:val="20"/>
        </w:rPr>
        <w:t xml:space="preserve">Une </w:t>
      </w:r>
      <w:r w:rsidR="009D515E" w:rsidRPr="000070AA">
        <w:rPr>
          <w:b/>
          <w:bCs/>
          <w:iCs/>
          <w:szCs w:val="20"/>
        </w:rPr>
        <w:t>paire torsadée</w:t>
      </w:r>
      <w:r w:rsidR="009D515E" w:rsidRPr="000070AA">
        <w:rPr>
          <w:iCs/>
          <w:szCs w:val="20"/>
        </w:rPr>
        <w:t xml:space="preserve"> est composée de </w:t>
      </w:r>
      <w:r w:rsidR="009D515E" w:rsidRPr="000070AA">
        <w:rPr>
          <w:b/>
          <w:bCs/>
          <w:iCs/>
          <w:szCs w:val="20"/>
        </w:rPr>
        <w:t>deux conducteurs</w:t>
      </w:r>
      <w:r w:rsidR="009D515E" w:rsidRPr="000070AA">
        <w:rPr>
          <w:iCs/>
          <w:szCs w:val="20"/>
        </w:rPr>
        <w:t xml:space="preserve"> en </w:t>
      </w:r>
      <w:r w:rsidR="009D515E" w:rsidRPr="000070AA">
        <w:rPr>
          <w:b/>
          <w:bCs/>
          <w:iCs/>
          <w:szCs w:val="20"/>
        </w:rPr>
        <w:t>cuivre</w:t>
      </w:r>
      <w:r w:rsidR="009D515E" w:rsidRPr="000070AA">
        <w:rPr>
          <w:iCs/>
          <w:szCs w:val="20"/>
        </w:rPr>
        <w:t xml:space="preserve"> isolés l’un de l’autre et </w:t>
      </w:r>
      <w:r w:rsidR="009D515E" w:rsidRPr="000070AA">
        <w:rPr>
          <w:b/>
          <w:bCs/>
          <w:iCs/>
          <w:szCs w:val="20"/>
        </w:rPr>
        <w:t>enroulés</w:t>
      </w:r>
      <w:r w:rsidR="009D515E" w:rsidRPr="000070AA">
        <w:rPr>
          <w:iCs/>
          <w:szCs w:val="20"/>
        </w:rPr>
        <w:t xml:space="preserve"> de façon </w:t>
      </w:r>
      <w:r w:rsidR="009D515E" w:rsidRPr="000070AA">
        <w:rPr>
          <w:b/>
          <w:bCs/>
          <w:iCs/>
          <w:szCs w:val="20"/>
        </w:rPr>
        <w:t>hélicoïdale</w:t>
      </w:r>
      <w:r w:rsidR="009D515E" w:rsidRPr="000070AA">
        <w:rPr>
          <w:iCs/>
          <w:szCs w:val="20"/>
        </w:rPr>
        <w:t xml:space="preserve"> afin de réduire les phénomènes de </w:t>
      </w:r>
      <w:r w:rsidR="009D515E" w:rsidRPr="000070AA">
        <w:rPr>
          <w:b/>
          <w:bCs/>
          <w:iCs/>
          <w:szCs w:val="20"/>
        </w:rPr>
        <w:t>diaphonie</w:t>
      </w:r>
      <w:r w:rsidR="009D515E" w:rsidRPr="000070AA">
        <w:rPr>
          <w:iCs/>
          <w:szCs w:val="20"/>
        </w:rPr>
        <w:t>.</w:t>
      </w:r>
      <w:r w:rsidR="000070AA" w:rsidRPr="000070AA">
        <w:rPr>
          <w:iCs/>
          <w:szCs w:val="20"/>
        </w:rPr>
        <w:t xml:space="preserve"> </w:t>
      </w:r>
      <w:r w:rsidR="000070AA" w:rsidRPr="000070AA">
        <w:rPr>
          <w:rFonts w:cs="Arial"/>
          <w:iCs/>
          <w:szCs w:val="20"/>
        </w:rPr>
        <w:t xml:space="preserve">Il existe </w:t>
      </w:r>
      <w:r w:rsidR="000070AA" w:rsidRPr="000070AA">
        <w:rPr>
          <w:rFonts w:cs="Arial"/>
          <w:b/>
          <w:bCs/>
          <w:iCs/>
          <w:szCs w:val="20"/>
        </w:rPr>
        <w:t>deux grands types</w:t>
      </w:r>
      <w:r w:rsidR="000070AA" w:rsidRPr="000070AA">
        <w:rPr>
          <w:rFonts w:cs="Arial"/>
          <w:iCs/>
          <w:szCs w:val="20"/>
        </w:rPr>
        <w:t xml:space="preserve"> de </w:t>
      </w:r>
      <w:r w:rsidR="000070AA" w:rsidRPr="000070AA">
        <w:rPr>
          <w:rFonts w:cs="Arial"/>
          <w:b/>
          <w:bCs/>
          <w:iCs/>
          <w:szCs w:val="20"/>
        </w:rPr>
        <w:t>paire torsadée </w:t>
      </w:r>
      <w:r w:rsidR="000070AA" w:rsidRPr="000070AA">
        <w:rPr>
          <w:rFonts w:cs="Arial"/>
          <w:iCs/>
          <w:szCs w:val="20"/>
        </w:rPr>
        <w:t xml:space="preserve">: </w:t>
      </w:r>
      <w:r w:rsidR="000070AA" w:rsidRPr="000070AA">
        <w:rPr>
          <w:rFonts w:cs="Arial"/>
          <w:b/>
          <w:bCs/>
          <w:iCs/>
          <w:szCs w:val="20"/>
        </w:rPr>
        <w:t>UTP</w:t>
      </w:r>
      <w:r w:rsidR="000070AA" w:rsidRPr="000070AA">
        <w:rPr>
          <w:rFonts w:cs="Arial"/>
          <w:iCs/>
          <w:szCs w:val="20"/>
        </w:rPr>
        <w:t xml:space="preserve"> et </w:t>
      </w:r>
      <w:r w:rsidR="000070AA" w:rsidRPr="000070AA">
        <w:rPr>
          <w:rFonts w:cs="Arial"/>
          <w:b/>
          <w:bCs/>
          <w:iCs/>
          <w:szCs w:val="20"/>
        </w:rPr>
        <w:t>STP</w:t>
      </w:r>
      <w:r w:rsidR="000070AA" w:rsidRPr="000070AA">
        <w:rPr>
          <w:rFonts w:cs="Arial"/>
          <w:iCs/>
          <w:szCs w:val="20"/>
        </w:rPr>
        <w:t>.</w:t>
      </w:r>
    </w:p>
    <w:p w:rsidR="009D515E" w:rsidRPr="009D515E" w:rsidRDefault="009D515E" w:rsidP="009D515E">
      <w:pPr>
        <w:ind w:left="360"/>
        <w:rPr>
          <w:iCs/>
          <w:szCs w:val="20"/>
        </w:rPr>
      </w:pPr>
    </w:p>
    <w:p w:rsidR="00A75730" w:rsidRDefault="00A75730" w:rsidP="00A75730">
      <w:pPr>
        <w:pStyle w:val="Paragraphedeliste"/>
        <w:numPr>
          <w:ilvl w:val="0"/>
          <w:numId w:val="2"/>
        </w:numPr>
        <w:rPr>
          <w:szCs w:val="20"/>
        </w:rPr>
      </w:pPr>
      <w:r w:rsidRPr="00A75730">
        <w:rPr>
          <w:b/>
          <w:i/>
          <w:szCs w:val="20"/>
        </w:rPr>
        <w:t>Diaphonie :</w:t>
      </w:r>
      <w:r>
        <w:rPr>
          <w:szCs w:val="20"/>
        </w:rPr>
        <w:t xml:space="preserve"> </w:t>
      </w:r>
      <w:r w:rsidRPr="00A75730">
        <w:rPr>
          <w:szCs w:val="20"/>
        </w:rPr>
        <w:t xml:space="preserve">On nomme </w:t>
      </w:r>
      <w:r w:rsidRPr="00A75730">
        <w:rPr>
          <w:b/>
          <w:szCs w:val="20"/>
        </w:rPr>
        <w:t>diaphonie</w:t>
      </w:r>
      <w:r w:rsidRPr="00A75730">
        <w:rPr>
          <w:szCs w:val="20"/>
        </w:rPr>
        <w:t xml:space="preserve"> (ou parfois «</w:t>
      </w:r>
      <w:r w:rsidRPr="00A75730">
        <w:rPr>
          <w:b/>
          <w:bCs/>
          <w:szCs w:val="20"/>
        </w:rPr>
        <w:t> bruit </w:t>
      </w:r>
      <w:r w:rsidRPr="00A75730">
        <w:rPr>
          <w:szCs w:val="20"/>
        </w:rPr>
        <w:t>») l'interférence d'un premier signal avec un second. On trouve des traces du premier signal, dans le signal du second, souvent à cause de phénomènes d'</w:t>
      </w:r>
      <w:r w:rsidRPr="00A75730">
        <w:rPr>
          <w:b/>
          <w:bCs/>
          <w:szCs w:val="20"/>
        </w:rPr>
        <w:t>induction électromagnétique</w:t>
      </w:r>
      <w:r w:rsidRPr="00A75730">
        <w:rPr>
          <w:szCs w:val="20"/>
        </w:rPr>
        <w:t>.</w:t>
      </w:r>
    </w:p>
    <w:p w:rsidR="00A75730" w:rsidRPr="00A75730" w:rsidRDefault="00A75730" w:rsidP="00A75730">
      <w:pPr>
        <w:rPr>
          <w:szCs w:val="20"/>
        </w:rPr>
      </w:pPr>
    </w:p>
    <w:p w:rsidR="009C7871" w:rsidRPr="009C7871" w:rsidRDefault="000070AA" w:rsidP="009C7871">
      <w:pPr>
        <w:pStyle w:val="Paragraphedeliste"/>
        <w:numPr>
          <w:ilvl w:val="0"/>
          <w:numId w:val="2"/>
        </w:numPr>
        <w:jc w:val="left"/>
        <w:rPr>
          <w:szCs w:val="20"/>
          <w:lang w:val="en-US"/>
        </w:rPr>
      </w:pPr>
      <w:r w:rsidRPr="009C7871">
        <w:rPr>
          <w:rFonts w:cs="Arial"/>
          <w:b/>
          <w:i/>
          <w:iCs/>
          <w:szCs w:val="20"/>
          <w:lang w:val="en-US"/>
        </w:rPr>
        <w:t>UTP (</w:t>
      </w:r>
      <w:r w:rsidR="009C7871" w:rsidRPr="009C7871">
        <w:rPr>
          <w:b/>
          <w:bCs/>
          <w:i/>
          <w:iCs/>
          <w:szCs w:val="20"/>
          <w:lang w:val="en-US"/>
        </w:rPr>
        <w:t>Unshielded Twisted Pairs - paire torsadée non blindée</w:t>
      </w:r>
      <w:r w:rsidRPr="009C7871">
        <w:rPr>
          <w:rFonts w:cs="Arial"/>
          <w:b/>
          <w:i/>
          <w:iCs/>
          <w:szCs w:val="20"/>
          <w:lang w:val="en-US"/>
        </w:rPr>
        <w:t>) :</w:t>
      </w:r>
      <w:r w:rsidRPr="009C7871">
        <w:rPr>
          <w:rFonts w:cs="Arial"/>
          <w:iCs/>
          <w:szCs w:val="20"/>
          <w:lang w:val="en-US"/>
        </w:rPr>
        <w:t xml:space="preserve"> </w:t>
      </w:r>
    </w:p>
    <w:p w:rsidR="000070AA" w:rsidRPr="009C7871" w:rsidRDefault="000070AA" w:rsidP="009C7871">
      <w:pPr>
        <w:pStyle w:val="Paragraphedeliste"/>
        <w:jc w:val="center"/>
        <w:rPr>
          <w:szCs w:val="20"/>
        </w:rPr>
      </w:pPr>
      <w:r>
        <w:rPr>
          <w:noProof/>
          <w:lang w:eastAsia="fr-FR"/>
        </w:rPr>
        <w:drawing>
          <wp:inline distT="0" distB="0" distL="0" distR="0">
            <wp:extent cx="4257474" cy="188023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259471" cy="1881117"/>
                    </a:xfrm>
                    <a:prstGeom prst="rect">
                      <a:avLst/>
                    </a:prstGeom>
                    <a:solidFill>
                      <a:srgbClr val="FFFFFF"/>
                    </a:solidFill>
                    <a:ln w="9525">
                      <a:noFill/>
                      <a:miter lim="800000"/>
                      <a:headEnd/>
                      <a:tailEnd/>
                    </a:ln>
                  </pic:spPr>
                </pic:pic>
              </a:graphicData>
            </a:graphic>
          </wp:inline>
        </w:drawing>
      </w:r>
    </w:p>
    <w:p w:rsidR="000070AA" w:rsidRPr="009C7871" w:rsidRDefault="000070AA" w:rsidP="00102116">
      <w:pPr>
        <w:rPr>
          <w:szCs w:val="20"/>
        </w:rPr>
      </w:pPr>
      <w:r w:rsidRPr="00102116">
        <w:rPr>
          <w:szCs w:val="20"/>
        </w:rPr>
        <w:t xml:space="preserve">Afin de minimiser les </w:t>
      </w:r>
      <w:r w:rsidRPr="00102116">
        <w:rPr>
          <w:iCs/>
          <w:szCs w:val="20"/>
        </w:rPr>
        <w:t xml:space="preserve">phénomènes d'induction </w:t>
      </w:r>
      <w:r w:rsidRPr="00102116">
        <w:rPr>
          <w:b/>
          <w:bCs/>
          <w:iCs/>
          <w:szCs w:val="20"/>
        </w:rPr>
        <w:t>électromagnétiques</w:t>
      </w:r>
      <w:r w:rsidRPr="00102116">
        <w:rPr>
          <w:iCs/>
          <w:szCs w:val="20"/>
        </w:rPr>
        <w:t xml:space="preserve"> </w:t>
      </w:r>
      <w:r w:rsidRPr="00102116">
        <w:rPr>
          <w:b/>
          <w:bCs/>
          <w:iCs/>
          <w:szCs w:val="20"/>
        </w:rPr>
        <w:t>parasites</w:t>
      </w:r>
      <w:r w:rsidRPr="00102116">
        <w:rPr>
          <w:iCs/>
          <w:szCs w:val="20"/>
        </w:rPr>
        <w:t xml:space="preserve"> provenant d’un environnement </w:t>
      </w:r>
      <w:r w:rsidRPr="00102116">
        <w:rPr>
          <w:b/>
          <w:bCs/>
          <w:iCs/>
          <w:szCs w:val="20"/>
        </w:rPr>
        <w:t>critique</w:t>
      </w:r>
      <w:r w:rsidRPr="00102116">
        <w:rPr>
          <w:iCs/>
          <w:szCs w:val="20"/>
        </w:rPr>
        <w:t xml:space="preserve"> (</w:t>
      </w:r>
      <w:r w:rsidRPr="00102116">
        <w:rPr>
          <w:i/>
          <w:iCs/>
          <w:szCs w:val="20"/>
        </w:rPr>
        <w:t>moteur électrique,  néon</w:t>
      </w:r>
      <w:r w:rsidRPr="00102116">
        <w:rPr>
          <w:iCs/>
          <w:szCs w:val="20"/>
        </w:rPr>
        <w:t>…), i</w:t>
      </w:r>
      <w:r w:rsidRPr="00102116">
        <w:rPr>
          <w:szCs w:val="20"/>
        </w:rPr>
        <w:t xml:space="preserve">l existe aussi un câble appelé </w:t>
      </w:r>
      <w:r w:rsidRPr="00102116">
        <w:rPr>
          <w:b/>
          <w:bCs/>
          <w:szCs w:val="20"/>
        </w:rPr>
        <w:t>FTP</w:t>
      </w:r>
      <w:r w:rsidRPr="00102116">
        <w:rPr>
          <w:szCs w:val="20"/>
        </w:rPr>
        <w:t xml:space="preserve"> pour </w:t>
      </w:r>
      <w:r w:rsidRPr="00102116">
        <w:rPr>
          <w:b/>
          <w:bCs/>
          <w:szCs w:val="20"/>
        </w:rPr>
        <w:t>F</w:t>
      </w:r>
      <w:r w:rsidRPr="00102116">
        <w:rPr>
          <w:szCs w:val="20"/>
        </w:rPr>
        <w:t xml:space="preserve">oiled </w:t>
      </w:r>
      <w:r w:rsidRPr="00102116">
        <w:rPr>
          <w:b/>
          <w:bCs/>
          <w:szCs w:val="20"/>
        </w:rPr>
        <w:t>T</w:t>
      </w:r>
      <w:r w:rsidRPr="00102116">
        <w:rPr>
          <w:szCs w:val="20"/>
        </w:rPr>
        <w:t xml:space="preserve">wisted </w:t>
      </w:r>
      <w:r w:rsidRPr="00102116">
        <w:rPr>
          <w:b/>
          <w:bCs/>
          <w:szCs w:val="20"/>
        </w:rPr>
        <w:t>P</w:t>
      </w:r>
      <w:r w:rsidRPr="00102116">
        <w:rPr>
          <w:szCs w:val="20"/>
        </w:rPr>
        <w:t xml:space="preserve">airs (une feuille métallique entoure tous les conducteurs pour isoler des parasites l'ensemble des conducteurs : </w:t>
      </w:r>
      <w:r w:rsidRPr="00102116">
        <w:rPr>
          <w:b/>
          <w:bCs/>
          <w:szCs w:val="20"/>
        </w:rPr>
        <w:t>écrantage</w:t>
      </w:r>
      <w:r w:rsidRPr="00102116">
        <w:rPr>
          <w:szCs w:val="20"/>
        </w:rPr>
        <w:t>).</w:t>
      </w:r>
    </w:p>
    <w:p w:rsidR="009C7871" w:rsidRPr="00A75730" w:rsidRDefault="009C7871" w:rsidP="009C7871">
      <w:pPr>
        <w:rPr>
          <w:szCs w:val="20"/>
        </w:rPr>
      </w:pPr>
    </w:p>
    <w:p w:rsidR="009C7871" w:rsidRPr="009C7871" w:rsidRDefault="009C7871" w:rsidP="009C7871">
      <w:pPr>
        <w:pStyle w:val="Paragraphedeliste"/>
        <w:numPr>
          <w:ilvl w:val="0"/>
          <w:numId w:val="2"/>
        </w:numPr>
        <w:jc w:val="left"/>
        <w:rPr>
          <w:szCs w:val="20"/>
          <w:lang w:val="en-US"/>
        </w:rPr>
      </w:pPr>
      <w:r>
        <w:rPr>
          <w:rFonts w:cs="Arial"/>
          <w:b/>
          <w:i/>
          <w:iCs/>
          <w:szCs w:val="20"/>
          <w:lang w:val="en-US"/>
        </w:rPr>
        <w:t>S</w:t>
      </w:r>
      <w:r w:rsidRPr="009C7871">
        <w:rPr>
          <w:rFonts w:cs="Arial"/>
          <w:b/>
          <w:i/>
          <w:iCs/>
          <w:szCs w:val="20"/>
          <w:lang w:val="en-US"/>
        </w:rPr>
        <w:t>TP (</w:t>
      </w:r>
      <w:r>
        <w:rPr>
          <w:b/>
          <w:bCs/>
          <w:i/>
          <w:iCs/>
          <w:szCs w:val="20"/>
          <w:lang w:val="en-US"/>
        </w:rPr>
        <w:t>S</w:t>
      </w:r>
      <w:r w:rsidRPr="009C7871">
        <w:rPr>
          <w:b/>
          <w:bCs/>
          <w:i/>
          <w:iCs/>
          <w:szCs w:val="20"/>
          <w:lang w:val="en-US"/>
        </w:rPr>
        <w:t>hielded Twisted Pairs - paire torsadée blindée</w:t>
      </w:r>
      <w:r w:rsidRPr="009C7871">
        <w:rPr>
          <w:rFonts w:cs="Arial"/>
          <w:b/>
          <w:i/>
          <w:iCs/>
          <w:szCs w:val="20"/>
          <w:lang w:val="en-US"/>
        </w:rPr>
        <w:t>) :</w:t>
      </w:r>
      <w:r w:rsidRPr="009C7871">
        <w:rPr>
          <w:rFonts w:cs="Arial"/>
          <w:iCs/>
          <w:szCs w:val="20"/>
          <w:lang w:val="en-US"/>
        </w:rPr>
        <w:t xml:space="preserve"> </w:t>
      </w:r>
    </w:p>
    <w:p w:rsidR="009C7871" w:rsidRPr="009C7871" w:rsidRDefault="00AE366D" w:rsidP="009C7871">
      <w:pPr>
        <w:pStyle w:val="Paragraphedeliste"/>
        <w:jc w:val="center"/>
        <w:rPr>
          <w:szCs w:val="20"/>
        </w:rPr>
      </w:pPr>
      <w:r>
        <w:rPr>
          <w:noProof/>
          <w:szCs w:val="20"/>
          <w:lang w:eastAsia="fr-FR"/>
        </w:rPr>
        <w:drawing>
          <wp:inline distT="0" distB="0" distL="0" distR="0">
            <wp:extent cx="3771900" cy="204025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771900" cy="2040255"/>
                    </a:xfrm>
                    <a:prstGeom prst="rect">
                      <a:avLst/>
                    </a:prstGeom>
                    <a:solidFill>
                      <a:srgbClr val="FFFFFF"/>
                    </a:solidFill>
                    <a:ln w="9525">
                      <a:noFill/>
                      <a:miter lim="800000"/>
                      <a:headEnd/>
                      <a:tailEnd/>
                    </a:ln>
                  </pic:spPr>
                </pic:pic>
              </a:graphicData>
            </a:graphic>
          </wp:inline>
        </w:drawing>
      </w:r>
    </w:p>
    <w:p w:rsidR="00AE366D" w:rsidRDefault="00AE366D">
      <w:r>
        <w:br w:type="page"/>
      </w:r>
    </w:p>
    <w:p w:rsidR="00AE366D" w:rsidRPr="00AE366D" w:rsidRDefault="00AE366D" w:rsidP="00AE366D">
      <w:pPr>
        <w:pStyle w:val="Paragraphedeliste"/>
        <w:numPr>
          <w:ilvl w:val="0"/>
          <w:numId w:val="2"/>
        </w:numPr>
        <w:rPr>
          <w:b/>
          <w:bCs/>
          <w:i/>
          <w:iCs/>
          <w:szCs w:val="20"/>
        </w:rPr>
      </w:pPr>
      <w:r w:rsidRPr="00AE366D">
        <w:rPr>
          <w:b/>
          <w:bCs/>
          <w:i/>
          <w:iCs/>
          <w:szCs w:val="20"/>
        </w:rPr>
        <w:lastRenderedPageBreak/>
        <w:t>Les catégories de câbles</w:t>
      </w:r>
      <w:r w:rsidR="00757BCE">
        <w:rPr>
          <w:b/>
          <w:bCs/>
          <w:i/>
          <w:iCs/>
          <w:szCs w:val="20"/>
        </w:rPr>
        <w:t> :</w:t>
      </w:r>
    </w:p>
    <w:p w:rsidR="00AE366D" w:rsidRDefault="00AE366D" w:rsidP="00AE366D">
      <w:pPr>
        <w:rPr>
          <w:szCs w:val="20"/>
        </w:rPr>
      </w:pPr>
    </w:p>
    <w:tbl>
      <w:tblPr>
        <w:tblW w:w="0" w:type="auto"/>
        <w:tblInd w:w="956" w:type="dxa"/>
        <w:tblLayout w:type="fixed"/>
        <w:tblLook w:val="0000"/>
      </w:tblPr>
      <w:tblGrid>
        <w:gridCol w:w="1589"/>
        <w:gridCol w:w="1150"/>
        <w:gridCol w:w="2571"/>
        <w:gridCol w:w="2441"/>
      </w:tblGrid>
      <w:tr w:rsidR="00AE366D" w:rsidTr="00C311C6">
        <w:tc>
          <w:tcPr>
            <w:tcW w:w="1589" w:type="dxa"/>
            <w:tcBorders>
              <w:top w:val="single" w:sz="1" w:space="0" w:color="000000"/>
              <w:left w:val="single" w:sz="1" w:space="0" w:color="000000"/>
              <w:bottom w:val="single" w:sz="1" w:space="0" w:color="000000"/>
            </w:tcBorders>
            <w:shd w:val="clear" w:color="auto" w:fill="D9D9D9"/>
          </w:tcPr>
          <w:p w:rsidR="00AE366D" w:rsidRDefault="00AE366D" w:rsidP="00C311C6">
            <w:pPr>
              <w:jc w:val="center"/>
              <w:rPr>
                <w:b/>
                <w:bCs/>
                <w:szCs w:val="20"/>
              </w:rPr>
            </w:pPr>
            <w:r>
              <w:rPr>
                <w:b/>
                <w:bCs/>
                <w:szCs w:val="20"/>
              </w:rPr>
              <w:t>Catégorie</w:t>
            </w:r>
          </w:p>
        </w:tc>
        <w:tc>
          <w:tcPr>
            <w:tcW w:w="1150" w:type="dxa"/>
            <w:tcBorders>
              <w:top w:val="single" w:sz="1" w:space="0" w:color="000000"/>
              <w:left w:val="single" w:sz="1" w:space="0" w:color="000000"/>
              <w:bottom w:val="single" w:sz="1" w:space="0" w:color="000000"/>
            </w:tcBorders>
            <w:shd w:val="clear" w:color="auto" w:fill="D9D9D9"/>
          </w:tcPr>
          <w:p w:rsidR="00AE366D" w:rsidRDefault="00AE366D" w:rsidP="00C311C6">
            <w:pPr>
              <w:jc w:val="center"/>
              <w:rPr>
                <w:b/>
                <w:bCs/>
                <w:szCs w:val="20"/>
              </w:rPr>
            </w:pPr>
            <w:r>
              <w:rPr>
                <w:b/>
                <w:bCs/>
                <w:szCs w:val="20"/>
              </w:rPr>
              <w:t>Classe</w:t>
            </w:r>
          </w:p>
        </w:tc>
        <w:tc>
          <w:tcPr>
            <w:tcW w:w="2571" w:type="dxa"/>
            <w:tcBorders>
              <w:top w:val="single" w:sz="1" w:space="0" w:color="000000"/>
              <w:left w:val="single" w:sz="1" w:space="0" w:color="000000"/>
              <w:bottom w:val="single" w:sz="1" w:space="0" w:color="000000"/>
            </w:tcBorders>
            <w:shd w:val="clear" w:color="auto" w:fill="D9D9D9"/>
          </w:tcPr>
          <w:p w:rsidR="00AE366D" w:rsidRDefault="00AE366D" w:rsidP="00C311C6">
            <w:pPr>
              <w:jc w:val="center"/>
              <w:rPr>
                <w:b/>
                <w:bCs/>
                <w:szCs w:val="20"/>
              </w:rPr>
            </w:pPr>
            <w:r>
              <w:rPr>
                <w:b/>
                <w:bCs/>
                <w:szCs w:val="20"/>
              </w:rPr>
              <w:t>Vitesse</w:t>
            </w:r>
          </w:p>
        </w:tc>
        <w:tc>
          <w:tcPr>
            <w:tcW w:w="2441" w:type="dxa"/>
            <w:tcBorders>
              <w:top w:val="single" w:sz="1" w:space="0" w:color="000000"/>
              <w:left w:val="single" w:sz="1" w:space="0" w:color="000000"/>
              <w:bottom w:val="single" w:sz="1" w:space="0" w:color="000000"/>
              <w:right w:val="single" w:sz="1" w:space="0" w:color="000000"/>
            </w:tcBorders>
            <w:shd w:val="clear" w:color="auto" w:fill="D9D9D9"/>
          </w:tcPr>
          <w:p w:rsidR="00AE366D" w:rsidRDefault="00AE366D" w:rsidP="00C311C6">
            <w:pPr>
              <w:jc w:val="center"/>
              <w:rPr>
                <w:b/>
                <w:bCs/>
                <w:szCs w:val="20"/>
              </w:rPr>
            </w:pPr>
            <w:r>
              <w:rPr>
                <w:b/>
                <w:bCs/>
                <w:szCs w:val="20"/>
              </w:rPr>
              <w:t>Bande Passante</w:t>
            </w:r>
          </w:p>
        </w:tc>
      </w:tr>
      <w:tr w:rsidR="00AE366D" w:rsidTr="00C311C6">
        <w:tc>
          <w:tcPr>
            <w:tcW w:w="1589"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1</w:t>
            </w:r>
          </w:p>
        </w:tc>
        <w:tc>
          <w:tcPr>
            <w:tcW w:w="1150" w:type="dxa"/>
            <w:tcBorders>
              <w:left w:val="single" w:sz="1" w:space="0" w:color="000000"/>
              <w:bottom w:val="single" w:sz="1" w:space="0" w:color="000000"/>
            </w:tcBorders>
            <w:shd w:val="clear" w:color="auto" w:fill="auto"/>
          </w:tcPr>
          <w:p w:rsidR="00AE366D" w:rsidRDefault="00AE366D" w:rsidP="00C311C6">
            <w:pPr>
              <w:jc w:val="center"/>
              <w:rPr>
                <w:szCs w:val="20"/>
              </w:rPr>
            </w:pPr>
          </w:p>
        </w:tc>
        <w:tc>
          <w:tcPr>
            <w:tcW w:w="2571"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&lt;1Mbit/s</w:t>
            </w:r>
          </w:p>
        </w:tc>
        <w:tc>
          <w:tcPr>
            <w:tcW w:w="2441" w:type="dxa"/>
            <w:tcBorders>
              <w:left w:val="single" w:sz="1" w:space="0" w:color="000000"/>
              <w:bottom w:val="single" w:sz="1" w:space="0" w:color="000000"/>
              <w:right w:val="single" w:sz="1" w:space="0" w:color="000000"/>
            </w:tcBorders>
            <w:shd w:val="clear" w:color="auto" w:fill="auto"/>
          </w:tcPr>
          <w:p w:rsidR="00AE366D" w:rsidRDefault="00AE366D" w:rsidP="00C311C6">
            <w:pPr>
              <w:jc w:val="center"/>
              <w:rPr>
                <w:szCs w:val="20"/>
              </w:rPr>
            </w:pPr>
          </w:p>
        </w:tc>
      </w:tr>
      <w:tr w:rsidR="00AE366D" w:rsidTr="00C311C6">
        <w:tc>
          <w:tcPr>
            <w:tcW w:w="1589"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2</w:t>
            </w:r>
          </w:p>
        </w:tc>
        <w:tc>
          <w:tcPr>
            <w:tcW w:w="1150" w:type="dxa"/>
            <w:tcBorders>
              <w:left w:val="single" w:sz="1" w:space="0" w:color="000000"/>
              <w:bottom w:val="single" w:sz="1" w:space="0" w:color="000000"/>
            </w:tcBorders>
            <w:shd w:val="clear" w:color="auto" w:fill="auto"/>
          </w:tcPr>
          <w:p w:rsidR="00AE366D" w:rsidRDefault="00AE366D" w:rsidP="00C311C6">
            <w:pPr>
              <w:jc w:val="center"/>
              <w:rPr>
                <w:szCs w:val="20"/>
              </w:rPr>
            </w:pPr>
          </w:p>
        </w:tc>
        <w:tc>
          <w:tcPr>
            <w:tcW w:w="2571"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4 Mbit/s</w:t>
            </w:r>
          </w:p>
        </w:tc>
        <w:tc>
          <w:tcPr>
            <w:tcW w:w="2441" w:type="dxa"/>
            <w:tcBorders>
              <w:left w:val="single" w:sz="1" w:space="0" w:color="000000"/>
              <w:bottom w:val="single" w:sz="1" w:space="0" w:color="000000"/>
              <w:right w:val="single" w:sz="1" w:space="0" w:color="000000"/>
            </w:tcBorders>
            <w:shd w:val="clear" w:color="auto" w:fill="auto"/>
          </w:tcPr>
          <w:p w:rsidR="00AE366D" w:rsidRDefault="00AE366D" w:rsidP="00C311C6">
            <w:pPr>
              <w:jc w:val="center"/>
              <w:rPr>
                <w:szCs w:val="20"/>
              </w:rPr>
            </w:pPr>
          </w:p>
        </w:tc>
      </w:tr>
      <w:tr w:rsidR="00AE366D" w:rsidTr="00C311C6">
        <w:tc>
          <w:tcPr>
            <w:tcW w:w="1589"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3</w:t>
            </w:r>
          </w:p>
        </w:tc>
        <w:tc>
          <w:tcPr>
            <w:tcW w:w="1150"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A</w:t>
            </w:r>
          </w:p>
        </w:tc>
        <w:tc>
          <w:tcPr>
            <w:tcW w:w="2571"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16 Mbit/s</w:t>
            </w:r>
          </w:p>
        </w:tc>
        <w:tc>
          <w:tcPr>
            <w:tcW w:w="2441" w:type="dxa"/>
            <w:tcBorders>
              <w:left w:val="single" w:sz="1" w:space="0" w:color="000000"/>
              <w:bottom w:val="single" w:sz="1" w:space="0" w:color="000000"/>
              <w:right w:val="single" w:sz="1" w:space="0" w:color="000000"/>
            </w:tcBorders>
            <w:shd w:val="clear" w:color="auto" w:fill="auto"/>
          </w:tcPr>
          <w:p w:rsidR="00AE366D" w:rsidRDefault="00AE366D" w:rsidP="00C311C6">
            <w:pPr>
              <w:jc w:val="center"/>
              <w:rPr>
                <w:szCs w:val="20"/>
              </w:rPr>
            </w:pPr>
          </w:p>
        </w:tc>
      </w:tr>
      <w:tr w:rsidR="00AE366D" w:rsidTr="00C311C6">
        <w:tc>
          <w:tcPr>
            <w:tcW w:w="1589"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4</w:t>
            </w:r>
          </w:p>
        </w:tc>
        <w:tc>
          <w:tcPr>
            <w:tcW w:w="1150"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B</w:t>
            </w:r>
          </w:p>
        </w:tc>
        <w:tc>
          <w:tcPr>
            <w:tcW w:w="2571"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20 Mbit/s</w:t>
            </w:r>
          </w:p>
        </w:tc>
        <w:tc>
          <w:tcPr>
            <w:tcW w:w="2441" w:type="dxa"/>
            <w:tcBorders>
              <w:left w:val="single" w:sz="1" w:space="0" w:color="000000"/>
              <w:bottom w:val="single" w:sz="1" w:space="0" w:color="000000"/>
              <w:right w:val="single" w:sz="1" w:space="0" w:color="000000"/>
            </w:tcBorders>
            <w:shd w:val="clear" w:color="auto" w:fill="auto"/>
          </w:tcPr>
          <w:p w:rsidR="00AE366D" w:rsidRDefault="00AE366D" w:rsidP="00C311C6">
            <w:pPr>
              <w:jc w:val="center"/>
              <w:rPr>
                <w:szCs w:val="20"/>
              </w:rPr>
            </w:pPr>
          </w:p>
        </w:tc>
      </w:tr>
      <w:tr w:rsidR="00AE366D" w:rsidTr="00C311C6">
        <w:tc>
          <w:tcPr>
            <w:tcW w:w="1589"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5</w:t>
            </w:r>
          </w:p>
        </w:tc>
        <w:tc>
          <w:tcPr>
            <w:tcW w:w="1150"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C</w:t>
            </w:r>
          </w:p>
        </w:tc>
        <w:tc>
          <w:tcPr>
            <w:tcW w:w="2571"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 xml:space="preserve">100 Mbit/s </w:t>
            </w:r>
          </w:p>
          <w:p w:rsidR="00AE366D" w:rsidRDefault="00AE366D" w:rsidP="00C311C6">
            <w:pPr>
              <w:jc w:val="center"/>
              <w:rPr>
                <w:szCs w:val="20"/>
              </w:rPr>
            </w:pPr>
            <w:r>
              <w:rPr>
                <w:szCs w:val="20"/>
              </w:rPr>
              <w:t>1Gbit/s sur 4 paires</w:t>
            </w:r>
          </w:p>
        </w:tc>
        <w:tc>
          <w:tcPr>
            <w:tcW w:w="2441" w:type="dxa"/>
            <w:tcBorders>
              <w:left w:val="single" w:sz="1" w:space="0" w:color="000000"/>
              <w:bottom w:val="single" w:sz="1" w:space="0" w:color="000000"/>
              <w:right w:val="single" w:sz="1" w:space="0" w:color="000000"/>
            </w:tcBorders>
            <w:shd w:val="clear" w:color="auto" w:fill="auto"/>
          </w:tcPr>
          <w:p w:rsidR="00AE366D" w:rsidRDefault="00AE366D" w:rsidP="00C311C6">
            <w:pPr>
              <w:jc w:val="center"/>
              <w:rPr>
                <w:szCs w:val="20"/>
              </w:rPr>
            </w:pPr>
            <w:r>
              <w:rPr>
                <w:szCs w:val="20"/>
              </w:rPr>
              <w:t>100 MHz</w:t>
            </w:r>
          </w:p>
        </w:tc>
      </w:tr>
      <w:tr w:rsidR="00AE366D" w:rsidTr="00C311C6">
        <w:tc>
          <w:tcPr>
            <w:tcW w:w="1589"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5e</w:t>
            </w:r>
          </w:p>
        </w:tc>
        <w:tc>
          <w:tcPr>
            <w:tcW w:w="1150"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D</w:t>
            </w:r>
          </w:p>
        </w:tc>
        <w:tc>
          <w:tcPr>
            <w:tcW w:w="2571"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1Gbits/s</w:t>
            </w:r>
          </w:p>
        </w:tc>
        <w:tc>
          <w:tcPr>
            <w:tcW w:w="2441" w:type="dxa"/>
            <w:tcBorders>
              <w:left w:val="single" w:sz="1" w:space="0" w:color="000000"/>
              <w:bottom w:val="single" w:sz="1" w:space="0" w:color="000000"/>
              <w:right w:val="single" w:sz="1" w:space="0" w:color="000000"/>
            </w:tcBorders>
            <w:shd w:val="clear" w:color="auto" w:fill="auto"/>
          </w:tcPr>
          <w:p w:rsidR="00AE366D" w:rsidRDefault="00AE366D" w:rsidP="00C311C6">
            <w:pPr>
              <w:jc w:val="center"/>
              <w:rPr>
                <w:szCs w:val="20"/>
              </w:rPr>
            </w:pPr>
            <w:r>
              <w:rPr>
                <w:szCs w:val="20"/>
              </w:rPr>
              <w:t>100 MHz</w:t>
            </w:r>
          </w:p>
        </w:tc>
      </w:tr>
      <w:tr w:rsidR="00AE366D" w:rsidTr="00C311C6">
        <w:tc>
          <w:tcPr>
            <w:tcW w:w="1589" w:type="dxa"/>
            <w:tcBorders>
              <w:left w:val="single" w:sz="1" w:space="0" w:color="000000"/>
              <w:bottom w:val="single" w:sz="1" w:space="0" w:color="000000"/>
            </w:tcBorders>
            <w:shd w:val="clear" w:color="auto" w:fill="auto"/>
            <w:vAlign w:val="bottom"/>
          </w:tcPr>
          <w:p w:rsidR="00AE366D" w:rsidRDefault="00AE366D" w:rsidP="00C311C6">
            <w:pPr>
              <w:jc w:val="center"/>
              <w:rPr>
                <w:szCs w:val="20"/>
              </w:rPr>
            </w:pPr>
            <w:r>
              <w:rPr>
                <w:szCs w:val="20"/>
              </w:rPr>
              <w:t>6</w:t>
            </w:r>
          </w:p>
        </w:tc>
        <w:tc>
          <w:tcPr>
            <w:tcW w:w="1150"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E</w:t>
            </w:r>
          </w:p>
        </w:tc>
        <w:tc>
          <w:tcPr>
            <w:tcW w:w="2571"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1Gbits/s</w:t>
            </w:r>
          </w:p>
        </w:tc>
        <w:tc>
          <w:tcPr>
            <w:tcW w:w="2441" w:type="dxa"/>
            <w:tcBorders>
              <w:left w:val="single" w:sz="1" w:space="0" w:color="000000"/>
              <w:bottom w:val="single" w:sz="1" w:space="0" w:color="000000"/>
              <w:right w:val="single" w:sz="1" w:space="0" w:color="000000"/>
            </w:tcBorders>
            <w:shd w:val="clear" w:color="auto" w:fill="auto"/>
          </w:tcPr>
          <w:p w:rsidR="00AE366D" w:rsidRDefault="00AE366D" w:rsidP="00C311C6">
            <w:pPr>
              <w:jc w:val="center"/>
              <w:rPr>
                <w:szCs w:val="20"/>
              </w:rPr>
            </w:pPr>
            <w:r>
              <w:rPr>
                <w:szCs w:val="20"/>
              </w:rPr>
              <w:t>250 MHz</w:t>
            </w:r>
          </w:p>
        </w:tc>
      </w:tr>
      <w:tr w:rsidR="00AE366D" w:rsidTr="00C311C6">
        <w:tc>
          <w:tcPr>
            <w:tcW w:w="1589" w:type="dxa"/>
            <w:tcBorders>
              <w:left w:val="single" w:sz="1" w:space="0" w:color="000000"/>
              <w:bottom w:val="single" w:sz="1" w:space="0" w:color="000000"/>
            </w:tcBorders>
            <w:shd w:val="clear" w:color="auto" w:fill="auto"/>
            <w:vAlign w:val="bottom"/>
          </w:tcPr>
          <w:p w:rsidR="00AE366D" w:rsidRDefault="00AE366D" w:rsidP="00C311C6">
            <w:pPr>
              <w:jc w:val="center"/>
              <w:rPr>
                <w:szCs w:val="20"/>
              </w:rPr>
            </w:pPr>
            <w:r>
              <w:rPr>
                <w:szCs w:val="20"/>
              </w:rPr>
              <w:t>6a</w:t>
            </w:r>
          </w:p>
        </w:tc>
        <w:tc>
          <w:tcPr>
            <w:tcW w:w="1150"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Ea</w:t>
            </w:r>
          </w:p>
        </w:tc>
        <w:tc>
          <w:tcPr>
            <w:tcW w:w="2571"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10Gbits/s</w:t>
            </w:r>
          </w:p>
        </w:tc>
        <w:tc>
          <w:tcPr>
            <w:tcW w:w="2441" w:type="dxa"/>
            <w:tcBorders>
              <w:left w:val="single" w:sz="1" w:space="0" w:color="000000"/>
              <w:bottom w:val="single" w:sz="1" w:space="0" w:color="000000"/>
              <w:right w:val="single" w:sz="1" w:space="0" w:color="000000"/>
            </w:tcBorders>
            <w:shd w:val="clear" w:color="auto" w:fill="auto"/>
          </w:tcPr>
          <w:p w:rsidR="00AE366D" w:rsidRDefault="00AE366D" w:rsidP="00C311C6">
            <w:pPr>
              <w:jc w:val="center"/>
              <w:rPr>
                <w:szCs w:val="20"/>
              </w:rPr>
            </w:pPr>
            <w:r>
              <w:rPr>
                <w:szCs w:val="20"/>
              </w:rPr>
              <w:t>500 MHz</w:t>
            </w:r>
          </w:p>
        </w:tc>
      </w:tr>
      <w:tr w:rsidR="00AE366D" w:rsidTr="00C311C6">
        <w:tc>
          <w:tcPr>
            <w:tcW w:w="1589"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7</w:t>
            </w:r>
          </w:p>
        </w:tc>
        <w:tc>
          <w:tcPr>
            <w:tcW w:w="1150"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F</w:t>
            </w:r>
          </w:p>
        </w:tc>
        <w:tc>
          <w:tcPr>
            <w:tcW w:w="2571" w:type="dxa"/>
            <w:tcBorders>
              <w:left w:val="single" w:sz="1" w:space="0" w:color="000000"/>
              <w:bottom w:val="single" w:sz="1" w:space="0" w:color="000000"/>
            </w:tcBorders>
            <w:shd w:val="clear" w:color="auto" w:fill="auto"/>
          </w:tcPr>
          <w:p w:rsidR="00AE366D" w:rsidRDefault="00AE366D" w:rsidP="00C311C6">
            <w:pPr>
              <w:jc w:val="center"/>
              <w:rPr>
                <w:szCs w:val="20"/>
              </w:rPr>
            </w:pPr>
            <w:r>
              <w:rPr>
                <w:szCs w:val="20"/>
              </w:rPr>
              <w:t>10 Gbit/s</w:t>
            </w:r>
          </w:p>
        </w:tc>
        <w:tc>
          <w:tcPr>
            <w:tcW w:w="2441" w:type="dxa"/>
            <w:tcBorders>
              <w:left w:val="single" w:sz="1" w:space="0" w:color="000000"/>
              <w:bottom w:val="single" w:sz="1" w:space="0" w:color="000000"/>
              <w:right w:val="single" w:sz="1" w:space="0" w:color="000000"/>
            </w:tcBorders>
            <w:shd w:val="clear" w:color="auto" w:fill="auto"/>
          </w:tcPr>
          <w:p w:rsidR="00AE366D" w:rsidRDefault="00AE366D" w:rsidP="00C311C6">
            <w:pPr>
              <w:jc w:val="center"/>
              <w:rPr>
                <w:szCs w:val="20"/>
              </w:rPr>
            </w:pPr>
            <w:r>
              <w:rPr>
                <w:szCs w:val="20"/>
              </w:rPr>
              <w:t>600 MHz</w:t>
            </w:r>
          </w:p>
        </w:tc>
      </w:tr>
    </w:tbl>
    <w:p w:rsidR="00061B18" w:rsidRDefault="00061B18" w:rsidP="00061B18">
      <w:pPr>
        <w:rPr>
          <w:szCs w:val="20"/>
        </w:rPr>
      </w:pPr>
    </w:p>
    <w:p w:rsidR="00367496" w:rsidRDefault="00367496" w:rsidP="00061B18">
      <w:pPr>
        <w:rPr>
          <w:szCs w:val="20"/>
        </w:rPr>
      </w:pPr>
    </w:p>
    <w:p w:rsidR="00061B18" w:rsidRPr="00061B18" w:rsidRDefault="00061B18" w:rsidP="00061B18">
      <w:pPr>
        <w:pStyle w:val="Paragraphedeliste"/>
        <w:numPr>
          <w:ilvl w:val="0"/>
          <w:numId w:val="2"/>
        </w:numPr>
        <w:rPr>
          <w:b/>
          <w:bCs/>
          <w:i/>
          <w:iCs/>
          <w:szCs w:val="20"/>
        </w:rPr>
      </w:pPr>
      <w:r w:rsidRPr="00061B18">
        <w:rPr>
          <w:b/>
          <w:bCs/>
          <w:i/>
          <w:iCs/>
          <w:szCs w:val="20"/>
        </w:rPr>
        <w:t xml:space="preserve">Les technologies Ethernet utilisant des paires torsadées </w:t>
      </w:r>
      <w:r w:rsidRPr="00061B18">
        <w:rPr>
          <w:rFonts w:cs="Arial"/>
          <w:i/>
          <w:iCs/>
          <w:szCs w:val="20"/>
        </w:rPr>
        <w:t>:</w:t>
      </w:r>
      <w:r w:rsidRPr="00061B18">
        <w:rPr>
          <w:rFonts w:cs="Arial"/>
          <w:iCs/>
          <w:szCs w:val="20"/>
        </w:rPr>
        <w:t xml:space="preserve"> Les </w:t>
      </w:r>
      <w:r w:rsidRPr="00061B18">
        <w:rPr>
          <w:rFonts w:cs="Arial"/>
          <w:b/>
          <w:bCs/>
          <w:iCs/>
          <w:szCs w:val="20"/>
        </w:rPr>
        <w:t>paires torsadées normalisées</w:t>
      </w:r>
      <w:r w:rsidRPr="00061B18">
        <w:rPr>
          <w:rFonts w:cs="Arial"/>
          <w:iCs/>
          <w:szCs w:val="20"/>
        </w:rPr>
        <w:t xml:space="preserve"> pour </w:t>
      </w:r>
      <w:r w:rsidRPr="00061B18">
        <w:rPr>
          <w:rFonts w:cs="Arial"/>
          <w:b/>
          <w:bCs/>
          <w:iCs/>
          <w:szCs w:val="20"/>
        </w:rPr>
        <w:t>Ethernet</w:t>
      </w:r>
      <w:r w:rsidRPr="00061B18">
        <w:rPr>
          <w:rFonts w:cs="Arial"/>
          <w:iCs/>
          <w:szCs w:val="20"/>
        </w:rPr>
        <w:t xml:space="preserve"> sont</w:t>
      </w:r>
      <w:r>
        <w:rPr>
          <w:rFonts w:cs="Arial"/>
          <w:iCs/>
          <w:szCs w:val="20"/>
        </w:rPr>
        <w:t xml:space="preserve"> (</w:t>
      </w:r>
      <w:r>
        <w:rPr>
          <w:szCs w:val="20"/>
        </w:rPr>
        <w:t xml:space="preserve">La longueur maximum d’un câble est de </w:t>
      </w:r>
      <w:r>
        <w:rPr>
          <w:b/>
          <w:bCs/>
          <w:szCs w:val="20"/>
        </w:rPr>
        <w:t>100 m</w:t>
      </w:r>
      <w:r>
        <w:rPr>
          <w:rFonts w:cs="Arial"/>
          <w:iCs/>
          <w:szCs w:val="20"/>
        </w:rPr>
        <w:t xml:space="preserve">) </w:t>
      </w:r>
      <w:r w:rsidRPr="00061B18">
        <w:rPr>
          <w:rFonts w:cs="Arial"/>
          <w:iCs/>
          <w:szCs w:val="20"/>
        </w:rPr>
        <w:t>:</w:t>
      </w:r>
    </w:p>
    <w:p w:rsidR="00061B18" w:rsidRDefault="00061B18" w:rsidP="00061B18">
      <w:pPr>
        <w:rPr>
          <w:szCs w:val="20"/>
        </w:rPr>
      </w:pPr>
    </w:p>
    <w:tbl>
      <w:tblPr>
        <w:tblW w:w="0" w:type="auto"/>
        <w:tblInd w:w="1633" w:type="dxa"/>
        <w:tblLayout w:type="fixed"/>
        <w:tblLook w:val="0000"/>
      </w:tblPr>
      <w:tblGrid>
        <w:gridCol w:w="1548"/>
        <w:gridCol w:w="3562"/>
        <w:gridCol w:w="1270"/>
      </w:tblGrid>
      <w:tr w:rsidR="00061B18" w:rsidTr="00061B18">
        <w:tc>
          <w:tcPr>
            <w:tcW w:w="1548" w:type="dxa"/>
            <w:tcBorders>
              <w:top w:val="single" w:sz="1" w:space="0" w:color="000000"/>
              <w:left w:val="single" w:sz="1" w:space="0" w:color="000000"/>
              <w:bottom w:val="single" w:sz="1" w:space="0" w:color="000000"/>
            </w:tcBorders>
            <w:shd w:val="clear" w:color="auto" w:fill="D9D9D9"/>
          </w:tcPr>
          <w:p w:rsidR="00061B18" w:rsidRDefault="00061B18" w:rsidP="00C311C6">
            <w:pPr>
              <w:jc w:val="center"/>
              <w:rPr>
                <w:b/>
                <w:bCs/>
                <w:szCs w:val="20"/>
              </w:rPr>
            </w:pPr>
            <w:r>
              <w:rPr>
                <w:b/>
                <w:bCs/>
                <w:szCs w:val="20"/>
              </w:rPr>
              <w:t>Désignation</w:t>
            </w:r>
          </w:p>
        </w:tc>
        <w:tc>
          <w:tcPr>
            <w:tcW w:w="3562" w:type="dxa"/>
            <w:tcBorders>
              <w:top w:val="single" w:sz="1" w:space="0" w:color="000000"/>
              <w:left w:val="single" w:sz="1" w:space="0" w:color="000000"/>
              <w:bottom w:val="single" w:sz="1" w:space="0" w:color="000000"/>
            </w:tcBorders>
            <w:shd w:val="clear" w:color="auto" w:fill="D9D9D9"/>
          </w:tcPr>
          <w:p w:rsidR="00061B18" w:rsidRDefault="00061B18" w:rsidP="00C311C6">
            <w:pPr>
              <w:jc w:val="center"/>
              <w:rPr>
                <w:b/>
                <w:bCs/>
                <w:szCs w:val="20"/>
              </w:rPr>
            </w:pPr>
            <w:r>
              <w:rPr>
                <w:b/>
                <w:bCs/>
                <w:szCs w:val="20"/>
              </w:rPr>
              <w:t>Vitesse</w:t>
            </w:r>
          </w:p>
        </w:tc>
        <w:tc>
          <w:tcPr>
            <w:tcW w:w="1270" w:type="dxa"/>
            <w:tcBorders>
              <w:top w:val="single" w:sz="1" w:space="0" w:color="000000"/>
              <w:left w:val="single" w:sz="1" w:space="0" w:color="000000"/>
              <w:bottom w:val="single" w:sz="1" w:space="0" w:color="000000"/>
              <w:right w:val="single" w:sz="1" w:space="0" w:color="000000"/>
            </w:tcBorders>
            <w:shd w:val="clear" w:color="auto" w:fill="D9D9D9"/>
          </w:tcPr>
          <w:p w:rsidR="00061B18" w:rsidRDefault="00061B18" w:rsidP="00C311C6">
            <w:pPr>
              <w:jc w:val="center"/>
              <w:rPr>
                <w:b/>
                <w:bCs/>
                <w:szCs w:val="20"/>
              </w:rPr>
            </w:pPr>
            <w:r>
              <w:rPr>
                <w:b/>
                <w:bCs/>
                <w:szCs w:val="20"/>
              </w:rPr>
              <w:t>Catégorie</w:t>
            </w:r>
          </w:p>
        </w:tc>
      </w:tr>
      <w:tr w:rsidR="00061B18" w:rsidTr="00061B18">
        <w:tc>
          <w:tcPr>
            <w:tcW w:w="1548" w:type="dxa"/>
            <w:tcBorders>
              <w:left w:val="single" w:sz="1" w:space="0" w:color="000000"/>
              <w:bottom w:val="single" w:sz="1" w:space="0" w:color="000000"/>
            </w:tcBorders>
            <w:shd w:val="clear" w:color="auto" w:fill="auto"/>
          </w:tcPr>
          <w:p w:rsidR="00061B18" w:rsidRDefault="00061B18" w:rsidP="00C311C6">
            <w:pPr>
              <w:jc w:val="center"/>
              <w:rPr>
                <w:szCs w:val="20"/>
              </w:rPr>
            </w:pPr>
            <w:r>
              <w:rPr>
                <w:szCs w:val="20"/>
              </w:rPr>
              <w:t>10baseT</w:t>
            </w:r>
          </w:p>
        </w:tc>
        <w:tc>
          <w:tcPr>
            <w:tcW w:w="3562" w:type="dxa"/>
            <w:tcBorders>
              <w:left w:val="single" w:sz="1" w:space="0" w:color="000000"/>
              <w:bottom w:val="single" w:sz="1" w:space="0" w:color="000000"/>
            </w:tcBorders>
            <w:shd w:val="clear" w:color="auto" w:fill="auto"/>
          </w:tcPr>
          <w:p w:rsidR="00061B18" w:rsidRDefault="00061B18" w:rsidP="00C311C6">
            <w:pPr>
              <w:jc w:val="center"/>
              <w:rPr>
                <w:szCs w:val="20"/>
              </w:rPr>
            </w:pPr>
            <w:r>
              <w:rPr>
                <w:szCs w:val="20"/>
              </w:rPr>
              <w:t>10 Mbit/s (802.3)</w:t>
            </w:r>
          </w:p>
        </w:tc>
        <w:tc>
          <w:tcPr>
            <w:tcW w:w="1270" w:type="dxa"/>
            <w:tcBorders>
              <w:left w:val="single" w:sz="1" w:space="0" w:color="000000"/>
              <w:bottom w:val="single" w:sz="1" w:space="0" w:color="000000"/>
              <w:right w:val="single" w:sz="1" w:space="0" w:color="000000"/>
            </w:tcBorders>
            <w:shd w:val="clear" w:color="auto" w:fill="auto"/>
          </w:tcPr>
          <w:p w:rsidR="00061B18" w:rsidRDefault="00061B18" w:rsidP="00C311C6">
            <w:pPr>
              <w:jc w:val="center"/>
              <w:rPr>
                <w:szCs w:val="20"/>
              </w:rPr>
            </w:pPr>
            <w:r>
              <w:rPr>
                <w:szCs w:val="20"/>
              </w:rPr>
              <w:t>3 ou 4</w:t>
            </w:r>
          </w:p>
        </w:tc>
      </w:tr>
      <w:tr w:rsidR="00061B18" w:rsidTr="00061B18">
        <w:tc>
          <w:tcPr>
            <w:tcW w:w="1548" w:type="dxa"/>
            <w:tcBorders>
              <w:left w:val="single" w:sz="1" w:space="0" w:color="000000"/>
              <w:bottom w:val="single" w:sz="1" w:space="0" w:color="000000"/>
            </w:tcBorders>
            <w:shd w:val="clear" w:color="auto" w:fill="auto"/>
          </w:tcPr>
          <w:p w:rsidR="00061B18" w:rsidRDefault="00061B18" w:rsidP="00C311C6">
            <w:pPr>
              <w:jc w:val="center"/>
              <w:rPr>
                <w:szCs w:val="20"/>
              </w:rPr>
            </w:pPr>
            <w:r>
              <w:rPr>
                <w:szCs w:val="20"/>
              </w:rPr>
              <w:t>100baseTX</w:t>
            </w:r>
          </w:p>
        </w:tc>
        <w:tc>
          <w:tcPr>
            <w:tcW w:w="3562" w:type="dxa"/>
            <w:tcBorders>
              <w:left w:val="single" w:sz="1" w:space="0" w:color="000000"/>
              <w:bottom w:val="single" w:sz="1" w:space="0" w:color="000000"/>
            </w:tcBorders>
            <w:shd w:val="clear" w:color="auto" w:fill="auto"/>
          </w:tcPr>
          <w:p w:rsidR="00061B18" w:rsidRDefault="00061B18" w:rsidP="00C311C6">
            <w:pPr>
              <w:jc w:val="center"/>
              <w:rPr>
                <w:szCs w:val="20"/>
              </w:rPr>
            </w:pPr>
            <w:r>
              <w:rPr>
                <w:szCs w:val="20"/>
              </w:rPr>
              <w:t>100 Mbit/s (802.3 u)</w:t>
            </w:r>
          </w:p>
        </w:tc>
        <w:tc>
          <w:tcPr>
            <w:tcW w:w="1270" w:type="dxa"/>
            <w:tcBorders>
              <w:left w:val="single" w:sz="1" w:space="0" w:color="000000"/>
              <w:bottom w:val="single" w:sz="1" w:space="0" w:color="000000"/>
              <w:right w:val="single" w:sz="1" w:space="0" w:color="000000"/>
            </w:tcBorders>
            <w:shd w:val="clear" w:color="auto" w:fill="auto"/>
          </w:tcPr>
          <w:p w:rsidR="00061B18" w:rsidRDefault="00061B18" w:rsidP="00C311C6">
            <w:pPr>
              <w:jc w:val="center"/>
              <w:rPr>
                <w:szCs w:val="20"/>
              </w:rPr>
            </w:pPr>
            <w:r>
              <w:rPr>
                <w:szCs w:val="20"/>
              </w:rPr>
              <w:t>5</w:t>
            </w:r>
          </w:p>
        </w:tc>
      </w:tr>
      <w:tr w:rsidR="00061B18" w:rsidTr="00061B18">
        <w:tc>
          <w:tcPr>
            <w:tcW w:w="1548" w:type="dxa"/>
            <w:tcBorders>
              <w:left w:val="single" w:sz="1" w:space="0" w:color="000000"/>
              <w:bottom w:val="single" w:sz="1" w:space="0" w:color="000000"/>
            </w:tcBorders>
            <w:shd w:val="clear" w:color="auto" w:fill="auto"/>
          </w:tcPr>
          <w:p w:rsidR="00061B18" w:rsidRDefault="00061B18" w:rsidP="00C311C6">
            <w:pPr>
              <w:jc w:val="center"/>
              <w:rPr>
                <w:szCs w:val="20"/>
              </w:rPr>
            </w:pPr>
            <w:r>
              <w:rPr>
                <w:szCs w:val="20"/>
              </w:rPr>
              <w:t>100baseT4</w:t>
            </w:r>
          </w:p>
        </w:tc>
        <w:tc>
          <w:tcPr>
            <w:tcW w:w="3562" w:type="dxa"/>
            <w:tcBorders>
              <w:left w:val="single" w:sz="1" w:space="0" w:color="000000"/>
              <w:bottom w:val="single" w:sz="1" w:space="0" w:color="000000"/>
            </w:tcBorders>
            <w:shd w:val="clear" w:color="auto" w:fill="auto"/>
          </w:tcPr>
          <w:p w:rsidR="00061B18" w:rsidRDefault="00061B18" w:rsidP="00C311C6">
            <w:pPr>
              <w:jc w:val="center"/>
              <w:rPr>
                <w:szCs w:val="20"/>
              </w:rPr>
            </w:pPr>
            <w:r>
              <w:rPr>
                <w:szCs w:val="20"/>
              </w:rPr>
              <w:t>100 Mbit/s (utilisation 4 paires) (802.3 u)</w:t>
            </w:r>
          </w:p>
        </w:tc>
        <w:tc>
          <w:tcPr>
            <w:tcW w:w="1270" w:type="dxa"/>
            <w:tcBorders>
              <w:left w:val="single" w:sz="1" w:space="0" w:color="000000"/>
              <w:bottom w:val="single" w:sz="1" w:space="0" w:color="000000"/>
              <w:right w:val="single" w:sz="1" w:space="0" w:color="000000"/>
            </w:tcBorders>
            <w:shd w:val="clear" w:color="auto" w:fill="auto"/>
          </w:tcPr>
          <w:p w:rsidR="00061B18" w:rsidRDefault="00061B18" w:rsidP="00C311C6">
            <w:pPr>
              <w:jc w:val="center"/>
              <w:rPr>
                <w:szCs w:val="20"/>
              </w:rPr>
            </w:pPr>
            <w:r>
              <w:rPr>
                <w:szCs w:val="20"/>
              </w:rPr>
              <w:t>3,4  ou 5</w:t>
            </w:r>
          </w:p>
        </w:tc>
      </w:tr>
      <w:tr w:rsidR="00061B18" w:rsidTr="00061B18">
        <w:tc>
          <w:tcPr>
            <w:tcW w:w="1548" w:type="dxa"/>
            <w:tcBorders>
              <w:left w:val="single" w:sz="1" w:space="0" w:color="000000"/>
              <w:bottom w:val="single" w:sz="1" w:space="0" w:color="000000"/>
            </w:tcBorders>
            <w:shd w:val="clear" w:color="auto" w:fill="auto"/>
          </w:tcPr>
          <w:p w:rsidR="00061B18" w:rsidRDefault="00061B18" w:rsidP="00C311C6">
            <w:pPr>
              <w:jc w:val="center"/>
              <w:rPr>
                <w:szCs w:val="20"/>
              </w:rPr>
            </w:pPr>
            <w:r>
              <w:rPr>
                <w:szCs w:val="20"/>
              </w:rPr>
              <w:t>1000baseT</w:t>
            </w:r>
          </w:p>
        </w:tc>
        <w:tc>
          <w:tcPr>
            <w:tcW w:w="3562" w:type="dxa"/>
            <w:tcBorders>
              <w:left w:val="single" w:sz="1" w:space="0" w:color="000000"/>
              <w:bottom w:val="single" w:sz="1" w:space="0" w:color="000000"/>
            </w:tcBorders>
            <w:shd w:val="clear" w:color="auto" w:fill="auto"/>
          </w:tcPr>
          <w:p w:rsidR="00061B18" w:rsidRDefault="00061B18" w:rsidP="00C311C6">
            <w:pPr>
              <w:jc w:val="center"/>
              <w:rPr>
                <w:szCs w:val="20"/>
              </w:rPr>
            </w:pPr>
            <w:r>
              <w:rPr>
                <w:szCs w:val="20"/>
              </w:rPr>
              <w:t>1Gbit/s (802.3 ab)</w:t>
            </w:r>
          </w:p>
        </w:tc>
        <w:tc>
          <w:tcPr>
            <w:tcW w:w="1270" w:type="dxa"/>
            <w:tcBorders>
              <w:left w:val="single" w:sz="1" w:space="0" w:color="000000"/>
              <w:bottom w:val="single" w:sz="1" w:space="0" w:color="000000"/>
              <w:right w:val="single" w:sz="1" w:space="0" w:color="000000"/>
            </w:tcBorders>
            <w:shd w:val="clear" w:color="auto" w:fill="auto"/>
          </w:tcPr>
          <w:p w:rsidR="00061B18" w:rsidRDefault="00061B18" w:rsidP="00C311C6">
            <w:pPr>
              <w:jc w:val="center"/>
              <w:rPr>
                <w:szCs w:val="20"/>
              </w:rPr>
            </w:pPr>
            <w:r>
              <w:rPr>
                <w:szCs w:val="20"/>
              </w:rPr>
              <w:t>5e et 6</w:t>
            </w:r>
          </w:p>
        </w:tc>
      </w:tr>
    </w:tbl>
    <w:p w:rsidR="00061B18" w:rsidRDefault="00061B18" w:rsidP="00061B18">
      <w:pPr>
        <w:rPr>
          <w:szCs w:val="20"/>
        </w:rPr>
      </w:pPr>
    </w:p>
    <w:p w:rsidR="00367496" w:rsidRDefault="00367496" w:rsidP="00061B18">
      <w:pPr>
        <w:rPr>
          <w:szCs w:val="20"/>
        </w:rPr>
      </w:pPr>
    </w:p>
    <w:p w:rsidR="00061B18" w:rsidRPr="00367496" w:rsidRDefault="00061B18" w:rsidP="00061B18">
      <w:pPr>
        <w:pStyle w:val="Paragraphedeliste"/>
        <w:numPr>
          <w:ilvl w:val="0"/>
          <w:numId w:val="2"/>
        </w:numPr>
        <w:rPr>
          <w:b/>
          <w:bCs/>
          <w:i/>
          <w:iCs/>
          <w:szCs w:val="20"/>
        </w:rPr>
      </w:pPr>
      <w:r w:rsidRPr="00B861AC">
        <w:rPr>
          <w:b/>
          <w:bCs/>
          <w:i/>
          <w:iCs/>
          <w:szCs w:val="20"/>
        </w:rPr>
        <w:t>Mise en œuvre d'UTP</w:t>
      </w:r>
      <w:r w:rsidR="00B861AC" w:rsidRPr="00B861AC">
        <w:rPr>
          <w:b/>
          <w:bCs/>
          <w:i/>
          <w:iCs/>
          <w:szCs w:val="20"/>
        </w:rPr>
        <w:t> :</w:t>
      </w:r>
      <w:r w:rsidR="00B861AC">
        <w:rPr>
          <w:b/>
          <w:bCs/>
          <w:i/>
          <w:iCs/>
          <w:szCs w:val="20"/>
        </w:rPr>
        <w:t xml:space="preserve"> </w:t>
      </w:r>
      <w:r w:rsidRPr="00B861AC">
        <w:rPr>
          <w:color w:val="000000"/>
          <w:szCs w:val="20"/>
        </w:rPr>
        <w:t xml:space="preserve">La norme </w:t>
      </w:r>
      <w:r w:rsidRPr="00B861AC">
        <w:rPr>
          <w:b/>
          <w:bCs/>
          <w:color w:val="000000"/>
          <w:szCs w:val="20"/>
        </w:rPr>
        <w:t>EIA/TIA</w:t>
      </w:r>
      <w:r w:rsidRPr="00B861AC">
        <w:rPr>
          <w:color w:val="000000"/>
          <w:szCs w:val="20"/>
        </w:rPr>
        <w:t xml:space="preserve"> spécifie un connecteur </w:t>
      </w:r>
      <w:r w:rsidRPr="00B861AC">
        <w:rPr>
          <w:b/>
          <w:bCs/>
          <w:color w:val="000000"/>
          <w:szCs w:val="20"/>
        </w:rPr>
        <w:t>RJ-45</w:t>
      </w:r>
      <w:r w:rsidRPr="00B861AC">
        <w:rPr>
          <w:color w:val="000000"/>
          <w:szCs w:val="20"/>
        </w:rPr>
        <w:t xml:space="preserve"> pour câble </w:t>
      </w:r>
      <w:r w:rsidRPr="00B861AC">
        <w:rPr>
          <w:b/>
          <w:bCs/>
          <w:color w:val="000000"/>
          <w:szCs w:val="20"/>
        </w:rPr>
        <w:t>UTP</w:t>
      </w:r>
      <w:r w:rsidRPr="00B861AC">
        <w:rPr>
          <w:color w:val="000000"/>
          <w:szCs w:val="20"/>
        </w:rPr>
        <w:t xml:space="preserve">. Pour que l’information circule entre le connecteur et la prise, l’ordre des fils doit respecter le code de couleurs </w:t>
      </w:r>
      <w:r w:rsidRPr="00B861AC">
        <w:rPr>
          <w:b/>
          <w:bCs/>
          <w:color w:val="000000"/>
          <w:szCs w:val="20"/>
        </w:rPr>
        <w:t>T568A</w:t>
      </w:r>
      <w:r w:rsidRPr="00B861AC">
        <w:rPr>
          <w:color w:val="000000"/>
          <w:szCs w:val="20"/>
        </w:rPr>
        <w:t xml:space="preserve"> ou </w:t>
      </w:r>
      <w:r w:rsidRPr="00B861AC">
        <w:rPr>
          <w:b/>
          <w:bCs/>
          <w:color w:val="000000"/>
          <w:szCs w:val="20"/>
        </w:rPr>
        <w:t>T568B</w:t>
      </w:r>
      <w:r w:rsidRPr="00B861AC">
        <w:rPr>
          <w:color w:val="000000"/>
          <w:szCs w:val="20"/>
        </w:rPr>
        <w:t xml:space="preserve"> de la norme </w:t>
      </w:r>
      <w:r w:rsidRPr="00B861AC">
        <w:rPr>
          <w:b/>
          <w:bCs/>
          <w:color w:val="000000"/>
          <w:szCs w:val="20"/>
        </w:rPr>
        <w:t>EIA/TIA-568-B.1</w:t>
      </w:r>
      <w:r w:rsidRPr="00B861AC">
        <w:rPr>
          <w:color w:val="000000"/>
          <w:szCs w:val="20"/>
        </w:rPr>
        <w:t>, comme le montre la figure suivante :</w:t>
      </w:r>
    </w:p>
    <w:p w:rsidR="00367496" w:rsidRPr="00367496" w:rsidRDefault="00367496" w:rsidP="00367496">
      <w:pPr>
        <w:ind w:left="360"/>
        <w:rPr>
          <w:bCs/>
          <w:iCs/>
          <w:szCs w:val="20"/>
        </w:rPr>
      </w:pPr>
    </w:p>
    <w:p w:rsidR="00367496" w:rsidRDefault="00367496" w:rsidP="00367496">
      <w:pPr>
        <w:jc w:val="center"/>
        <w:rPr>
          <w:color w:val="000000"/>
          <w:szCs w:val="20"/>
        </w:rPr>
      </w:pPr>
      <w:r w:rsidRPr="00367496">
        <w:rPr>
          <w:noProof/>
          <w:szCs w:val="20"/>
          <w:lang w:eastAsia="fr-FR"/>
        </w:rPr>
        <w:drawing>
          <wp:inline distT="0" distB="0" distL="0" distR="0">
            <wp:extent cx="3981284" cy="2503170"/>
            <wp:effectExtent l="19050" t="0" r="166" b="0"/>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984084" cy="2504930"/>
                    </a:xfrm>
                    <a:prstGeom prst="rect">
                      <a:avLst/>
                    </a:prstGeom>
                    <a:solidFill>
                      <a:srgbClr val="FFFFFF"/>
                    </a:solidFill>
                    <a:ln w="9525">
                      <a:noFill/>
                      <a:miter lim="800000"/>
                      <a:headEnd/>
                      <a:tailEnd/>
                    </a:ln>
                  </pic:spPr>
                </pic:pic>
              </a:graphicData>
            </a:graphic>
          </wp:inline>
        </w:drawing>
      </w:r>
    </w:p>
    <w:p w:rsidR="00367496" w:rsidRDefault="00367496" w:rsidP="00367496">
      <w:pPr>
        <w:jc w:val="center"/>
        <w:rPr>
          <w:color w:val="000000"/>
          <w:szCs w:val="20"/>
        </w:rPr>
      </w:pPr>
    </w:p>
    <w:p w:rsidR="00367496" w:rsidRDefault="00367496" w:rsidP="00061B18">
      <w:pPr>
        <w:rPr>
          <w:color w:val="000000"/>
          <w:szCs w:val="20"/>
        </w:rPr>
      </w:pPr>
      <w:r>
        <w:rPr>
          <w:color w:val="000000"/>
          <w:szCs w:val="20"/>
        </w:rPr>
        <w:t>S</w:t>
      </w:r>
      <w:r w:rsidR="00061B18">
        <w:rPr>
          <w:color w:val="000000"/>
          <w:szCs w:val="20"/>
        </w:rPr>
        <w:t xml:space="preserve">i les fils de couleur se présentent dans le même ordre à chaque extrémité, il s’agit d’un </w:t>
      </w:r>
      <w:r w:rsidR="00061B18">
        <w:rPr>
          <w:b/>
          <w:bCs/>
          <w:color w:val="000000"/>
          <w:szCs w:val="20"/>
        </w:rPr>
        <w:t>câble droit</w:t>
      </w:r>
      <w:r>
        <w:rPr>
          <w:color w:val="000000"/>
          <w:szCs w:val="20"/>
        </w:rPr>
        <w:t>.</w:t>
      </w:r>
    </w:p>
    <w:p w:rsidR="00367496" w:rsidRDefault="00367496" w:rsidP="00061B18">
      <w:pPr>
        <w:rPr>
          <w:color w:val="000000"/>
          <w:szCs w:val="20"/>
        </w:rPr>
      </w:pPr>
    </w:p>
    <w:p w:rsidR="00367496" w:rsidRDefault="00367496">
      <w:pPr>
        <w:rPr>
          <w:color w:val="000000"/>
          <w:szCs w:val="20"/>
        </w:rPr>
      </w:pPr>
      <w:r>
        <w:rPr>
          <w:color w:val="000000"/>
          <w:szCs w:val="20"/>
        </w:rPr>
        <w:br w:type="page"/>
      </w:r>
    </w:p>
    <w:p w:rsidR="00061B18" w:rsidRDefault="00367496" w:rsidP="00061B18">
      <w:pPr>
        <w:rPr>
          <w:color w:val="000000"/>
          <w:szCs w:val="20"/>
        </w:rPr>
      </w:pPr>
      <w:r>
        <w:rPr>
          <w:color w:val="000000"/>
          <w:szCs w:val="20"/>
        </w:rPr>
        <w:lastRenderedPageBreak/>
        <w:t xml:space="preserve">Sinon il s’agit </w:t>
      </w:r>
      <w:r w:rsidR="00061B18">
        <w:rPr>
          <w:color w:val="000000"/>
          <w:szCs w:val="20"/>
        </w:rPr>
        <w:t xml:space="preserve">d’un </w:t>
      </w:r>
      <w:r w:rsidR="00061B18">
        <w:rPr>
          <w:b/>
          <w:bCs/>
          <w:color w:val="000000"/>
          <w:szCs w:val="20"/>
        </w:rPr>
        <w:t>câble croisé</w:t>
      </w:r>
      <w:r w:rsidR="00061B18">
        <w:rPr>
          <w:color w:val="000000"/>
          <w:szCs w:val="20"/>
        </w:rPr>
        <w:t>, comme le montre la figure suivante</w:t>
      </w:r>
      <w:r w:rsidR="00BF1C95">
        <w:rPr>
          <w:color w:val="000000"/>
          <w:szCs w:val="20"/>
        </w:rPr>
        <w:t xml:space="preserve"> (noté </w:t>
      </w:r>
      <w:r w:rsidR="00BF1C95" w:rsidRPr="00BF1C95">
        <w:rPr>
          <w:b/>
          <w:color w:val="000000"/>
          <w:szCs w:val="20"/>
        </w:rPr>
        <w:t>crossover</w:t>
      </w:r>
      <w:r w:rsidR="00BF1C95">
        <w:rPr>
          <w:color w:val="000000"/>
          <w:szCs w:val="20"/>
        </w:rPr>
        <w:t>)</w:t>
      </w:r>
      <w:r w:rsidR="00061B18">
        <w:rPr>
          <w:color w:val="000000"/>
          <w:szCs w:val="20"/>
        </w:rPr>
        <w:t> :</w:t>
      </w:r>
    </w:p>
    <w:p w:rsidR="00050E07" w:rsidRDefault="00050E07" w:rsidP="00061B18">
      <w:pPr>
        <w:rPr>
          <w:color w:val="000000"/>
          <w:szCs w:val="20"/>
        </w:rPr>
      </w:pPr>
    </w:p>
    <w:p w:rsidR="00061B18" w:rsidRDefault="00061B18" w:rsidP="00061B18">
      <w:pPr>
        <w:jc w:val="center"/>
      </w:pPr>
      <w:r>
        <w:rPr>
          <w:noProof/>
          <w:color w:val="000000"/>
          <w:szCs w:val="20"/>
          <w:lang w:eastAsia="fr-FR"/>
        </w:rPr>
        <w:drawing>
          <wp:inline distT="0" distB="0" distL="0" distR="0">
            <wp:extent cx="4764405" cy="3599656"/>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766162" cy="3600984"/>
                    </a:xfrm>
                    <a:prstGeom prst="rect">
                      <a:avLst/>
                    </a:prstGeom>
                    <a:solidFill>
                      <a:srgbClr val="FFFFFF"/>
                    </a:solidFill>
                    <a:ln w="9525">
                      <a:noFill/>
                      <a:miter lim="800000"/>
                      <a:headEnd/>
                      <a:tailEnd/>
                    </a:ln>
                  </pic:spPr>
                </pic:pic>
              </a:graphicData>
            </a:graphic>
          </wp:inline>
        </w:drawing>
      </w:r>
    </w:p>
    <w:p w:rsidR="00AE366D" w:rsidRDefault="00AE366D" w:rsidP="00102116"/>
    <w:p w:rsidR="001C6694" w:rsidRDefault="001C6694" w:rsidP="008C34A4"/>
    <w:p w:rsidR="001C6694" w:rsidRDefault="001C6694" w:rsidP="008C34A4"/>
    <w:p w:rsidR="008C34A4" w:rsidRPr="00212A2D" w:rsidRDefault="008C34A4" w:rsidP="008C34A4">
      <w:pPr>
        <w:rPr>
          <w:b/>
          <w:u w:val="single"/>
        </w:rPr>
      </w:pPr>
      <w:r w:rsidRPr="00212A2D">
        <w:rPr>
          <w:b/>
          <w:u w:val="single"/>
        </w:rPr>
        <w:t>Ce que l’on attend de l’élève :</w:t>
      </w:r>
    </w:p>
    <w:p w:rsidR="008C34A4" w:rsidRDefault="008C34A4" w:rsidP="008C34A4"/>
    <w:p w:rsidR="008C34A4" w:rsidRDefault="008C34A4" w:rsidP="008C34A4">
      <w:pPr>
        <w:pStyle w:val="Paragraphedeliste"/>
        <w:numPr>
          <w:ilvl w:val="0"/>
          <w:numId w:val="3"/>
        </w:numPr>
      </w:pPr>
      <w:r>
        <w:t xml:space="preserve">Identifier </w:t>
      </w:r>
      <w:r w:rsidRPr="00190554">
        <w:rPr>
          <w:b/>
        </w:rPr>
        <w:t>un équipement réseau</w:t>
      </w:r>
      <w:r>
        <w:t xml:space="preserve"> dans un</w:t>
      </w:r>
      <w:r w:rsidR="003C6761">
        <w:t xml:space="preserve"> réseau local de type Ethernet</w:t>
      </w:r>
      <w:r w:rsidR="00F737AC">
        <w:t xml:space="preserve"> et savoir sur quelle </w:t>
      </w:r>
      <w:r w:rsidR="00F737AC" w:rsidRPr="003C6761">
        <w:rPr>
          <w:b/>
        </w:rPr>
        <w:t>couche</w:t>
      </w:r>
      <w:r w:rsidR="00F737AC">
        <w:t xml:space="preserve"> il intervient</w:t>
      </w:r>
      <w:r>
        <w:t>.</w:t>
      </w:r>
    </w:p>
    <w:p w:rsidR="00F737AC" w:rsidRDefault="00F737AC" w:rsidP="00F737AC">
      <w:pPr>
        <w:ind w:left="360"/>
      </w:pPr>
    </w:p>
    <w:p w:rsidR="00FB296C" w:rsidRDefault="00F737AC" w:rsidP="00F737AC">
      <w:pPr>
        <w:pStyle w:val="Paragraphedeliste"/>
        <w:numPr>
          <w:ilvl w:val="0"/>
          <w:numId w:val="3"/>
        </w:numPr>
      </w:pPr>
      <w:r>
        <w:t xml:space="preserve">Identifier </w:t>
      </w:r>
      <w:r w:rsidRPr="00190554">
        <w:rPr>
          <w:b/>
        </w:rPr>
        <w:t xml:space="preserve">un </w:t>
      </w:r>
      <w:r w:rsidR="00FB296C">
        <w:rPr>
          <w:b/>
        </w:rPr>
        <w:t xml:space="preserve">câble à paires </w:t>
      </w:r>
      <w:r w:rsidR="00FB296C" w:rsidRPr="00FB296C">
        <w:rPr>
          <w:b/>
        </w:rPr>
        <w:t>torsadées</w:t>
      </w:r>
      <w:r w:rsidR="00FB296C" w:rsidRPr="00FB296C">
        <w:t xml:space="preserve"> en spécifiant :</w:t>
      </w:r>
    </w:p>
    <w:p w:rsidR="00FB296C" w:rsidRDefault="00FB296C" w:rsidP="00FB296C">
      <w:pPr>
        <w:pStyle w:val="Paragraphedeliste"/>
      </w:pPr>
    </w:p>
    <w:p w:rsidR="00F737AC" w:rsidRDefault="00BF1C95" w:rsidP="00FB296C">
      <w:pPr>
        <w:pStyle w:val="Paragraphedeliste"/>
        <w:numPr>
          <w:ilvl w:val="1"/>
          <w:numId w:val="3"/>
        </w:numPr>
      </w:pPr>
      <w:r>
        <w:t>S</w:t>
      </w:r>
      <w:r w:rsidR="00611376">
        <w:t xml:space="preserve">on </w:t>
      </w:r>
      <w:r w:rsidR="00611376" w:rsidRPr="00611376">
        <w:rPr>
          <w:b/>
        </w:rPr>
        <w:t>type</w:t>
      </w:r>
      <w:r w:rsidR="00611376">
        <w:t xml:space="preserve"> (s</w:t>
      </w:r>
      <w:r w:rsidR="00FB296C">
        <w:t xml:space="preserve">’il est </w:t>
      </w:r>
      <w:r w:rsidR="00FB296C" w:rsidRPr="00BF1C95">
        <w:rPr>
          <w:b/>
        </w:rPr>
        <w:t>blindé</w:t>
      </w:r>
      <w:r w:rsidR="00FB296C">
        <w:t xml:space="preserve"> ou pas</w:t>
      </w:r>
      <w:r w:rsidR="00611376">
        <w:t xml:space="preserve">) </w:t>
      </w:r>
      <w:r w:rsidR="00FB296C" w:rsidRPr="00BF1C95">
        <w:rPr>
          <w:b/>
        </w:rPr>
        <w:t>UTP</w:t>
      </w:r>
      <w:r w:rsidR="00FB296C">
        <w:t>,</w:t>
      </w:r>
      <w:r w:rsidR="00FB296C" w:rsidRPr="00BF1C95">
        <w:rPr>
          <w:b/>
        </w:rPr>
        <w:t>FTP</w:t>
      </w:r>
      <w:r w:rsidR="00FB296C">
        <w:t xml:space="preserve"> ou </w:t>
      </w:r>
      <w:r w:rsidR="00FB296C" w:rsidRPr="00BF1C95">
        <w:rPr>
          <w:b/>
        </w:rPr>
        <w:t>STP</w:t>
      </w:r>
      <w:r w:rsidR="00F737AC">
        <w:t>.</w:t>
      </w:r>
    </w:p>
    <w:p w:rsidR="00FB296C" w:rsidRDefault="00BF1C95" w:rsidP="00FB296C">
      <w:pPr>
        <w:pStyle w:val="Paragraphedeliste"/>
        <w:numPr>
          <w:ilvl w:val="1"/>
          <w:numId w:val="3"/>
        </w:numPr>
      </w:pPr>
      <w:r>
        <w:t xml:space="preserve">Sa </w:t>
      </w:r>
      <w:r w:rsidRPr="00BF1C95">
        <w:rPr>
          <w:b/>
        </w:rPr>
        <w:t>catégorie</w:t>
      </w:r>
      <w:r>
        <w:t>.</w:t>
      </w:r>
    </w:p>
    <w:p w:rsidR="00BF1C95" w:rsidRDefault="00BF1C95" w:rsidP="00FB296C">
      <w:pPr>
        <w:pStyle w:val="Paragraphedeliste"/>
        <w:numPr>
          <w:ilvl w:val="1"/>
          <w:numId w:val="3"/>
        </w:numPr>
      </w:pPr>
      <w:r>
        <w:t xml:space="preserve">S’il est </w:t>
      </w:r>
      <w:r w:rsidRPr="00BF1C95">
        <w:rPr>
          <w:b/>
        </w:rPr>
        <w:t>croisé</w:t>
      </w:r>
      <w:r>
        <w:t xml:space="preserve"> ou pas.</w:t>
      </w:r>
    </w:p>
    <w:p w:rsidR="00367496" w:rsidRDefault="00367496" w:rsidP="00F737AC">
      <w:pPr>
        <w:ind w:left="360"/>
      </w:pPr>
    </w:p>
    <w:p w:rsidR="008C34A4" w:rsidRDefault="008C34A4" w:rsidP="008C34A4"/>
    <w:p w:rsidR="008C34A4" w:rsidRDefault="008C34A4" w:rsidP="008C3D7F"/>
    <w:p w:rsidR="008C34A4" w:rsidRDefault="008C34A4" w:rsidP="008C3D7F"/>
    <w:p w:rsidR="00DE1C96" w:rsidRDefault="00DE1C96" w:rsidP="008C3D7F"/>
    <w:p w:rsidR="008D4F1F" w:rsidRDefault="008D4F1F" w:rsidP="008C3D7F"/>
    <w:p w:rsidR="008D4F1F" w:rsidRDefault="008D4F1F" w:rsidP="008C3D7F"/>
    <w:p w:rsidR="008D4F1F" w:rsidRDefault="008D4F1F" w:rsidP="008C3D7F"/>
    <w:sectPr w:rsidR="008D4F1F" w:rsidSect="008C3D7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1B6" w:rsidRDefault="009531B6" w:rsidP="008C3D7F">
      <w:r>
        <w:separator/>
      </w:r>
    </w:p>
  </w:endnote>
  <w:endnote w:type="continuationSeparator" w:id="1">
    <w:p w:rsidR="009531B6" w:rsidRDefault="009531B6" w:rsidP="008C3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4E" w:rsidRDefault="0033534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9" w:rsidRDefault="00054770">
    <w:pPr>
      <w:pStyle w:val="Pieddepage"/>
      <w:pBdr>
        <w:top w:val="thinThickSmallGap" w:sz="24" w:space="1" w:color="622423" w:themeColor="accent2" w:themeShade="7F"/>
      </w:pBdr>
      <w:rPr>
        <w:rFonts w:asciiTheme="majorHAnsi" w:hAnsiTheme="majorHAnsi"/>
      </w:rPr>
    </w:pPr>
    <w:r>
      <w:t>T.C.-3.2.4_</w:t>
    </w:r>
    <w:r w:rsidR="0033534E">
      <w:t>3</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07055F" w:rsidRPr="00AD44D3">
      <w:rPr>
        <w:rFonts w:cs="Arial"/>
      </w:rPr>
      <w:fldChar w:fldCharType="begin"/>
    </w:r>
    <w:r w:rsidR="00D61259" w:rsidRPr="00AD44D3">
      <w:rPr>
        <w:rFonts w:cs="Arial"/>
      </w:rPr>
      <w:instrText xml:space="preserve"> PAGE   \* MERGEFORMAT </w:instrText>
    </w:r>
    <w:r w:rsidR="0007055F" w:rsidRPr="00AD44D3">
      <w:rPr>
        <w:rFonts w:cs="Arial"/>
      </w:rPr>
      <w:fldChar w:fldCharType="separate"/>
    </w:r>
    <w:r w:rsidR="0033534E">
      <w:rPr>
        <w:rFonts w:cs="Arial"/>
        <w:noProof/>
      </w:rPr>
      <w:t>2</w:t>
    </w:r>
    <w:r w:rsidR="0007055F" w:rsidRPr="00AD44D3">
      <w:rPr>
        <w:rFonts w:cs="Arial"/>
      </w:rPr>
      <w:fldChar w:fldCharType="end"/>
    </w:r>
  </w:p>
  <w:p w:rsidR="00D61259" w:rsidRDefault="00D6125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4E" w:rsidRDefault="003353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1B6" w:rsidRDefault="009531B6" w:rsidP="008C3D7F">
      <w:r>
        <w:separator/>
      </w:r>
    </w:p>
  </w:footnote>
  <w:footnote w:type="continuationSeparator" w:id="1">
    <w:p w:rsidR="009531B6" w:rsidRDefault="009531B6"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4E" w:rsidRDefault="0033534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592851648D3246ACB0E080572D62D5F5"/>
      </w:placeholder>
      <w:dataBinding w:prefixMappings="xmlns:ns0='http://schemas.openxmlformats.org/package/2006/metadata/core-properties' xmlns:ns1='http://purl.org/dc/elements/1.1/'" w:xpath="/ns0:coreProperties[1]/ns1:title[1]" w:storeItemID="{6C3C8BC8-F283-45AE-878A-BAB7291924A1}"/>
      <w:text/>
    </w:sdtPr>
    <w:sdtContent>
      <w:p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Tronc Commun</w:t>
        </w:r>
      </w:p>
    </w:sdtContent>
  </w:sdt>
  <w:p w:rsidR="008C3D7F" w:rsidRDefault="008C3D7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4E" w:rsidRDefault="0033534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6362"/>
    <w:multiLevelType w:val="hybridMultilevel"/>
    <w:tmpl w:val="C6CE5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D11F6B"/>
    <w:multiLevelType w:val="hybridMultilevel"/>
    <w:tmpl w:val="B56ED0AA"/>
    <w:lvl w:ilvl="0" w:tplc="1CA4340A">
      <w:start w:val="2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8866F4"/>
    <w:multiLevelType w:val="hybridMultilevel"/>
    <w:tmpl w:val="CF50A7A8"/>
    <w:lvl w:ilvl="0" w:tplc="48DA28FC">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attachedTemplate r:id="rId1"/>
  <w:defaultTabStop w:val="708"/>
  <w:hyphenationZone w:val="425"/>
  <w:drawingGridHorizontalSpacing w:val="100"/>
  <w:drawingGridVerticalSpacing w:val="57"/>
  <w:displayHorizontalDrawingGridEvery w:val="2"/>
  <w:characterSpacingControl w:val="doNotCompress"/>
  <w:footnotePr>
    <w:footnote w:id="0"/>
    <w:footnote w:id="1"/>
  </w:footnotePr>
  <w:endnotePr>
    <w:endnote w:id="0"/>
    <w:endnote w:id="1"/>
  </w:endnotePr>
  <w:compat/>
  <w:rsids>
    <w:rsidRoot w:val="00772F70"/>
    <w:rsid w:val="000070AA"/>
    <w:rsid w:val="00017F43"/>
    <w:rsid w:val="00050E07"/>
    <w:rsid w:val="00054770"/>
    <w:rsid w:val="00061B18"/>
    <w:rsid w:val="0007055F"/>
    <w:rsid w:val="00102116"/>
    <w:rsid w:val="0010536D"/>
    <w:rsid w:val="00123DA4"/>
    <w:rsid w:val="001C59F7"/>
    <w:rsid w:val="001C6694"/>
    <w:rsid w:val="00235927"/>
    <w:rsid w:val="00245543"/>
    <w:rsid w:val="00281D84"/>
    <w:rsid w:val="002C2688"/>
    <w:rsid w:val="0033534E"/>
    <w:rsid w:val="0036080F"/>
    <w:rsid w:val="00367496"/>
    <w:rsid w:val="003C6761"/>
    <w:rsid w:val="004051D5"/>
    <w:rsid w:val="00406F9C"/>
    <w:rsid w:val="00477312"/>
    <w:rsid w:val="005229D4"/>
    <w:rsid w:val="00525A22"/>
    <w:rsid w:val="00550D8C"/>
    <w:rsid w:val="005F6D16"/>
    <w:rsid w:val="00611376"/>
    <w:rsid w:val="00620B13"/>
    <w:rsid w:val="00642DC4"/>
    <w:rsid w:val="00663AB3"/>
    <w:rsid w:val="006C4D37"/>
    <w:rsid w:val="00757BCE"/>
    <w:rsid w:val="00767980"/>
    <w:rsid w:val="00772F70"/>
    <w:rsid w:val="007831ED"/>
    <w:rsid w:val="007C516D"/>
    <w:rsid w:val="007F7F53"/>
    <w:rsid w:val="00802A61"/>
    <w:rsid w:val="008C34A4"/>
    <w:rsid w:val="008C3D7F"/>
    <w:rsid w:val="008D4F1F"/>
    <w:rsid w:val="008F04B4"/>
    <w:rsid w:val="009531B6"/>
    <w:rsid w:val="009A1E29"/>
    <w:rsid w:val="009C7871"/>
    <w:rsid w:val="009D515E"/>
    <w:rsid w:val="00A73F03"/>
    <w:rsid w:val="00A75730"/>
    <w:rsid w:val="00A83217"/>
    <w:rsid w:val="00AB3B32"/>
    <w:rsid w:val="00AC21F4"/>
    <w:rsid w:val="00AC768A"/>
    <w:rsid w:val="00AD44D3"/>
    <w:rsid w:val="00AE366D"/>
    <w:rsid w:val="00B5767B"/>
    <w:rsid w:val="00B861AC"/>
    <w:rsid w:val="00BA2B65"/>
    <w:rsid w:val="00BF1C95"/>
    <w:rsid w:val="00C06B65"/>
    <w:rsid w:val="00CA3905"/>
    <w:rsid w:val="00CC408C"/>
    <w:rsid w:val="00CF2A27"/>
    <w:rsid w:val="00D30092"/>
    <w:rsid w:val="00D61259"/>
    <w:rsid w:val="00D64037"/>
    <w:rsid w:val="00DD2F7D"/>
    <w:rsid w:val="00DE1C96"/>
    <w:rsid w:val="00DF14F2"/>
    <w:rsid w:val="00E7036C"/>
    <w:rsid w:val="00EE66AF"/>
    <w:rsid w:val="00EF05C2"/>
    <w:rsid w:val="00F2697B"/>
    <w:rsid w:val="00F737AC"/>
    <w:rsid w:val="00F74215"/>
    <w:rsid w:val="00FB29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72F70"/>
    <w:pPr>
      <w:ind w:left="720"/>
      <w:contextualSpacing/>
    </w:pPr>
  </w:style>
  <w:style w:type="character" w:styleId="Lienhypertexte">
    <w:name w:val="Hyperlink"/>
    <w:basedOn w:val="Policepardfaut"/>
    <w:uiPriority w:val="99"/>
    <w:unhideWhenUsed/>
    <w:rsid w:val="008D4F1F"/>
    <w:rPr>
      <w:color w:val="0000FF" w:themeColor="hyperlink"/>
      <w:u w:val="single"/>
    </w:rPr>
  </w:style>
  <w:style w:type="paragraph" w:styleId="NormalWeb">
    <w:name w:val="Normal (Web)"/>
    <w:basedOn w:val="Normal"/>
    <w:uiPriority w:val="99"/>
    <w:unhideWhenUsed/>
    <w:rsid w:val="006C4D37"/>
    <w:pPr>
      <w:spacing w:before="100" w:beforeAutospacing="1" w:after="119"/>
      <w:jc w:val="left"/>
    </w:pPr>
    <w:rPr>
      <w:rFonts w:ascii="Times New Roman" w:eastAsia="Times New Roman" w:hAnsi="Times New Roman"/>
      <w:sz w:val="24"/>
      <w:lang w:eastAsia="fr-FR"/>
    </w:rPr>
  </w:style>
  <w:style w:type="character" w:customStyle="1" w:styleId="citecrochet">
    <w:name w:val="cite_crochet"/>
    <w:basedOn w:val="Policepardfaut"/>
    <w:rsid w:val="00767980"/>
  </w:style>
</w:styles>
</file>

<file path=word/webSettings.xml><?xml version="1.0" encoding="utf-8"?>
<w:webSettings xmlns:r="http://schemas.openxmlformats.org/officeDocument/2006/relationships" xmlns:w="http://schemas.openxmlformats.org/wordprocessingml/2006/main">
  <w:divs>
    <w:div w:id="772014197">
      <w:bodyDiv w:val="1"/>
      <w:marLeft w:val="0"/>
      <w:marRight w:val="0"/>
      <w:marTop w:val="0"/>
      <w:marBottom w:val="0"/>
      <w:divBdr>
        <w:top w:val="none" w:sz="0" w:space="0" w:color="auto"/>
        <w:left w:val="none" w:sz="0" w:space="0" w:color="auto"/>
        <w:bottom w:val="none" w:sz="0" w:space="0" w:color="auto"/>
        <w:right w:val="none" w:sz="0" w:space="0" w:color="auto"/>
      </w:divBdr>
    </w:div>
    <w:div w:id="16283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C.-3.2.4_4.docx"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T.C.-3.2.4_4.docx"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2851648D3246ACB0E080572D62D5F5"/>
        <w:category>
          <w:name w:val="Général"/>
          <w:gallery w:val="placeholder"/>
        </w:category>
        <w:types>
          <w:type w:val="bbPlcHdr"/>
        </w:types>
        <w:behaviors>
          <w:behavior w:val="content"/>
        </w:behaviors>
        <w:guid w:val="{D3D990EF-4F25-40D3-9CF8-FE827223B794}"/>
      </w:docPartPr>
      <w:docPartBody>
        <w:p w:rsidR="00510D36" w:rsidRDefault="0037555B">
          <w:pPr>
            <w:pStyle w:val="592851648D3246ACB0E080572D62D5F5"/>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7555B"/>
    <w:rsid w:val="0001258C"/>
    <w:rsid w:val="0037555B"/>
    <w:rsid w:val="00510D36"/>
    <w:rsid w:val="00AF7532"/>
    <w:rsid w:val="00DC5E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92851648D3246ACB0E080572D62D5F5">
    <w:name w:val="592851648D3246ACB0E080572D62D5F5"/>
    <w:rsid w:val="00510D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55</TotalTime>
  <Pages>4</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Tronc Commun</vt:lpstr>
    </vt:vector>
  </TitlesOfParts>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creator>Patrick Cohen</dc:creator>
  <cp:lastModifiedBy>jcabianca</cp:lastModifiedBy>
  <cp:revision>40</cp:revision>
  <cp:lastPrinted>2011-11-05T03:21:00Z</cp:lastPrinted>
  <dcterms:created xsi:type="dcterms:W3CDTF">2011-09-08T19:09:00Z</dcterms:created>
  <dcterms:modified xsi:type="dcterms:W3CDTF">2011-11-07T13:44:00Z</dcterms:modified>
</cp:coreProperties>
</file>