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51"/>
      </w:tblGrid>
      <w:tr w:rsidR="00761E1E" w:rsidRPr="006C11BF" w:rsidTr="006C11BF">
        <w:trPr>
          <w:trHeight w:val="149"/>
        </w:trPr>
        <w:tc>
          <w:tcPr>
            <w:tcW w:w="3227" w:type="dxa"/>
          </w:tcPr>
          <w:p w:rsidR="00761E1E" w:rsidRPr="006C11BF" w:rsidRDefault="00761E1E" w:rsidP="00071E41">
            <w:pPr>
              <w:rPr>
                <w:b/>
                <w:sz w:val="26"/>
                <w:szCs w:val="26"/>
              </w:rPr>
            </w:pPr>
            <w:r w:rsidRPr="006C11BF">
              <w:rPr>
                <w:b/>
                <w:sz w:val="26"/>
                <w:szCs w:val="26"/>
              </w:rPr>
              <w:t>Chapitre</w:t>
            </w:r>
          </w:p>
        </w:tc>
        <w:tc>
          <w:tcPr>
            <w:tcW w:w="6551" w:type="dxa"/>
          </w:tcPr>
          <w:p w:rsidR="00761E1E" w:rsidRPr="006C11BF" w:rsidRDefault="00761E1E" w:rsidP="00071E41">
            <w:pPr>
              <w:rPr>
                <w:b/>
                <w:sz w:val="26"/>
                <w:szCs w:val="26"/>
              </w:rPr>
            </w:pPr>
            <w:r w:rsidRPr="006C11BF">
              <w:rPr>
                <w:b/>
                <w:sz w:val="26"/>
                <w:szCs w:val="26"/>
              </w:rPr>
              <w:t>3. Solutions technologiques</w:t>
            </w:r>
          </w:p>
        </w:tc>
      </w:tr>
      <w:tr w:rsidR="00761E1E" w:rsidRPr="006C11BF" w:rsidTr="006C11BF">
        <w:trPr>
          <w:trHeight w:val="142"/>
        </w:trPr>
        <w:tc>
          <w:tcPr>
            <w:tcW w:w="3227" w:type="dxa"/>
          </w:tcPr>
          <w:p w:rsidR="00761E1E" w:rsidRPr="006C11BF" w:rsidRDefault="00761E1E" w:rsidP="008C3D7F">
            <w:pPr>
              <w:rPr>
                <w:b/>
              </w:rPr>
            </w:pPr>
            <w:r w:rsidRPr="006C11BF">
              <w:rPr>
                <w:b/>
              </w:rPr>
              <w:t>Objectif général de formation</w:t>
            </w:r>
          </w:p>
        </w:tc>
        <w:tc>
          <w:tcPr>
            <w:tcW w:w="6551" w:type="dxa"/>
          </w:tcPr>
          <w:p w:rsidR="00761E1E" w:rsidRPr="006C11BF" w:rsidRDefault="00761E1E" w:rsidP="00071E41">
            <w:r w:rsidRPr="006C11BF">
              <w:t>Identifier une solution technique, développer une culture des solutions technologiques.</w:t>
            </w:r>
          </w:p>
        </w:tc>
      </w:tr>
      <w:tr w:rsidR="00761E1E" w:rsidRPr="006C11BF" w:rsidTr="006C11BF">
        <w:trPr>
          <w:trHeight w:val="142"/>
        </w:trPr>
        <w:tc>
          <w:tcPr>
            <w:tcW w:w="3227" w:type="dxa"/>
          </w:tcPr>
          <w:p w:rsidR="00761E1E" w:rsidRPr="006C11BF" w:rsidRDefault="00761E1E" w:rsidP="008C3D7F">
            <w:pPr>
              <w:rPr>
                <w:b/>
              </w:rPr>
            </w:pPr>
            <w:r w:rsidRPr="006C11BF">
              <w:rPr>
                <w:b/>
              </w:rPr>
              <w:t>Paragraphe</w:t>
            </w:r>
          </w:p>
        </w:tc>
        <w:tc>
          <w:tcPr>
            <w:tcW w:w="6551" w:type="dxa"/>
          </w:tcPr>
          <w:p w:rsidR="00761E1E" w:rsidRPr="006C11BF" w:rsidRDefault="00761E1E" w:rsidP="00071E41">
            <w:r w:rsidRPr="006C11BF">
              <w:t>3.2 Constituants d’un système</w:t>
            </w:r>
          </w:p>
        </w:tc>
      </w:tr>
      <w:tr w:rsidR="00761E1E" w:rsidRPr="006C11BF" w:rsidTr="006C11BF">
        <w:trPr>
          <w:trHeight w:val="142"/>
        </w:trPr>
        <w:tc>
          <w:tcPr>
            <w:tcW w:w="3227" w:type="dxa"/>
          </w:tcPr>
          <w:p w:rsidR="00761E1E" w:rsidRPr="006C11BF" w:rsidRDefault="00761E1E" w:rsidP="00071E41">
            <w:pPr>
              <w:rPr>
                <w:b/>
              </w:rPr>
            </w:pPr>
            <w:r w:rsidRPr="006C11BF">
              <w:rPr>
                <w:b/>
              </w:rPr>
              <w:t>Sous paragraphe</w:t>
            </w:r>
          </w:p>
        </w:tc>
        <w:tc>
          <w:tcPr>
            <w:tcW w:w="6551" w:type="dxa"/>
          </w:tcPr>
          <w:p w:rsidR="00761E1E" w:rsidRPr="006C11BF" w:rsidRDefault="00761E1E" w:rsidP="00071E41">
            <w:r w:rsidRPr="006C11BF">
              <w:t>3.2.1 Transformateurs et modulateurs d’énergie associés</w:t>
            </w:r>
          </w:p>
        </w:tc>
      </w:tr>
      <w:tr w:rsidR="00761E1E" w:rsidRPr="006C11BF" w:rsidTr="006C11BF">
        <w:trPr>
          <w:trHeight w:val="142"/>
        </w:trPr>
        <w:tc>
          <w:tcPr>
            <w:tcW w:w="3227" w:type="dxa"/>
          </w:tcPr>
          <w:p w:rsidR="00761E1E" w:rsidRPr="006C11BF" w:rsidRDefault="00761E1E" w:rsidP="00071E41">
            <w:pPr>
              <w:rPr>
                <w:b/>
              </w:rPr>
            </w:pPr>
            <w:r w:rsidRPr="006C11BF">
              <w:rPr>
                <w:b/>
              </w:rPr>
              <w:t>Connaissances</w:t>
            </w:r>
          </w:p>
        </w:tc>
        <w:tc>
          <w:tcPr>
            <w:tcW w:w="6551" w:type="dxa"/>
          </w:tcPr>
          <w:p w:rsidR="00761E1E" w:rsidRPr="006C11BF" w:rsidRDefault="00761E1E" w:rsidP="00071E41">
            <w:r w:rsidRPr="006C11BF">
              <w:t>Accouplements permanents ou non, freins</w:t>
            </w:r>
          </w:p>
        </w:tc>
      </w:tr>
      <w:tr w:rsidR="00761E1E" w:rsidRPr="006C11BF" w:rsidTr="006C11BF">
        <w:trPr>
          <w:trHeight w:val="142"/>
        </w:trPr>
        <w:tc>
          <w:tcPr>
            <w:tcW w:w="3227" w:type="dxa"/>
          </w:tcPr>
          <w:p w:rsidR="00761E1E" w:rsidRPr="006C11BF" w:rsidRDefault="00761E1E" w:rsidP="00071E41">
            <w:pPr>
              <w:rPr>
                <w:b/>
              </w:rPr>
            </w:pPr>
            <w:r w:rsidRPr="006C11BF">
              <w:rPr>
                <w:b/>
              </w:rPr>
              <w:t>Niveau d’enseignement</w:t>
            </w:r>
          </w:p>
        </w:tc>
        <w:tc>
          <w:tcPr>
            <w:tcW w:w="6551" w:type="dxa"/>
          </w:tcPr>
          <w:p w:rsidR="00761E1E" w:rsidRPr="006C11BF" w:rsidRDefault="00761E1E" w:rsidP="00071E41">
            <w:r w:rsidRPr="006C11BF">
              <w:t>Première Terminale</w:t>
            </w:r>
          </w:p>
        </w:tc>
      </w:tr>
      <w:tr w:rsidR="00761E1E" w:rsidRPr="006C11BF" w:rsidTr="006C11BF">
        <w:trPr>
          <w:trHeight w:val="142"/>
        </w:trPr>
        <w:tc>
          <w:tcPr>
            <w:tcW w:w="3227" w:type="dxa"/>
          </w:tcPr>
          <w:p w:rsidR="00761E1E" w:rsidRPr="006C11BF" w:rsidRDefault="00761E1E" w:rsidP="00071E41">
            <w:pPr>
              <w:rPr>
                <w:b/>
              </w:rPr>
            </w:pPr>
            <w:r w:rsidRPr="006C11BF">
              <w:rPr>
                <w:b/>
              </w:rPr>
              <w:t>Niveau taxonomique</w:t>
            </w:r>
          </w:p>
        </w:tc>
        <w:tc>
          <w:tcPr>
            <w:tcW w:w="6551" w:type="dxa"/>
          </w:tcPr>
          <w:p w:rsidR="00761E1E" w:rsidRPr="006C11BF" w:rsidRDefault="00761E1E" w:rsidP="00071E41">
            <w:r w:rsidRPr="006C11BF">
              <w:rPr>
                <w:b/>
              </w:rPr>
              <w:t>2.</w:t>
            </w:r>
            <w:r w:rsidRPr="006C11BF">
              <w:t xml:space="preserve"> Le contenu est relatif à </w:t>
            </w:r>
            <w:r w:rsidRPr="006C11BF">
              <w:rPr>
                <w:b/>
              </w:rPr>
              <w:t>l’acquisition de moyens d’expression et de communication</w:t>
            </w:r>
            <w:r w:rsidRPr="006C11BF">
              <w:t xml:space="preserve"> : définir, utiliser les termes composant la discipline. Il s’agit de maîtriser un savoir « appris ».</w:t>
            </w:r>
          </w:p>
        </w:tc>
      </w:tr>
      <w:tr w:rsidR="00761E1E" w:rsidRPr="006C11BF" w:rsidTr="006C11BF">
        <w:trPr>
          <w:trHeight w:val="142"/>
        </w:trPr>
        <w:tc>
          <w:tcPr>
            <w:tcW w:w="3227" w:type="dxa"/>
          </w:tcPr>
          <w:p w:rsidR="00761E1E" w:rsidRPr="006C11BF" w:rsidRDefault="00761E1E" w:rsidP="00774745">
            <w:pPr>
              <w:rPr>
                <w:b/>
              </w:rPr>
            </w:pPr>
            <w:r w:rsidRPr="006C11BF">
              <w:rPr>
                <w:b/>
              </w:rPr>
              <w:t>Commentaire</w:t>
            </w:r>
          </w:p>
        </w:tc>
        <w:tc>
          <w:tcPr>
            <w:tcW w:w="6551" w:type="dxa"/>
          </w:tcPr>
          <w:p w:rsidR="00761E1E" w:rsidRPr="006C11BF" w:rsidRDefault="00761E1E" w:rsidP="00872823">
            <w:pPr>
              <w:rPr>
                <w:i/>
              </w:rPr>
            </w:pPr>
            <w:r w:rsidRPr="006C11BF">
              <w:rPr>
                <w:i/>
              </w:rPr>
              <w:t>Seuls les réducteurs à engrenage droit et à axes parallèles sont abordés.</w:t>
            </w:r>
          </w:p>
          <w:p w:rsidR="00761E1E" w:rsidRPr="006C11BF" w:rsidRDefault="00761E1E" w:rsidP="00872823">
            <w:pPr>
              <w:rPr>
                <w:i/>
              </w:rPr>
            </w:pPr>
            <w:r w:rsidRPr="006C11BF">
              <w:rPr>
                <w:i/>
              </w:rPr>
              <w:t>Il convient d’insister sur la complémentarité entre modulation et conversion d’énergie permettant de s’adapter aux caractéristiques de la charge.</w:t>
            </w:r>
          </w:p>
          <w:p w:rsidR="00761E1E" w:rsidRPr="006C11BF" w:rsidRDefault="00761E1E" w:rsidP="00872823">
            <w:pPr>
              <w:rPr>
                <w:i/>
              </w:rPr>
            </w:pPr>
            <w:r w:rsidRPr="006C11BF">
              <w:rPr>
                <w:i/>
              </w:rPr>
              <w:t>L’étude des convertisseurs d’énergie inclut les systèmes d’échanges thermiques.</w:t>
            </w:r>
          </w:p>
          <w:p w:rsidR="00761E1E" w:rsidRPr="006C11BF" w:rsidRDefault="00761E1E" w:rsidP="00872823">
            <w:pPr>
              <w:rPr>
                <w:i/>
              </w:rPr>
            </w:pPr>
            <w:r w:rsidRPr="006C11BF">
              <w:rPr>
                <w:i/>
              </w:rPr>
              <w:t>Les convertisseurs d’énergie sont traités en se limitant à leurs caractéristiques d’entrées/sorties externes. Le moteur thermique n’est étudié que dans le cas d’une hybridation.</w:t>
            </w:r>
          </w:p>
        </w:tc>
      </w:tr>
      <w:tr w:rsidR="00761E1E" w:rsidRPr="006C11BF" w:rsidTr="006C11BF">
        <w:trPr>
          <w:trHeight w:val="142"/>
        </w:trPr>
        <w:tc>
          <w:tcPr>
            <w:tcW w:w="3227" w:type="dxa"/>
          </w:tcPr>
          <w:p w:rsidR="00761E1E" w:rsidRPr="006C11BF" w:rsidRDefault="00761E1E" w:rsidP="00774745">
            <w:pPr>
              <w:rPr>
                <w:b/>
              </w:rPr>
            </w:pPr>
            <w:r w:rsidRPr="006C11BF">
              <w:rPr>
                <w:b/>
              </w:rPr>
              <w:t>Liens</w:t>
            </w:r>
          </w:p>
        </w:tc>
        <w:tc>
          <w:tcPr>
            <w:tcW w:w="6551" w:type="dxa"/>
          </w:tcPr>
          <w:p w:rsidR="00761E1E" w:rsidRPr="006C11BF" w:rsidRDefault="00761E1E" w:rsidP="00071E41"/>
        </w:tc>
      </w:tr>
    </w:tbl>
    <w:p w:rsidR="00761E1E" w:rsidRDefault="00761E1E" w:rsidP="008C3D7F"/>
    <w:p w:rsidR="00761E1E" w:rsidRDefault="00761E1E" w:rsidP="008C3D7F">
      <w:r>
        <w:br w:type="page"/>
      </w:r>
    </w:p>
    <w:p w:rsidR="00761E1E" w:rsidRPr="0055139D" w:rsidRDefault="00761E1E" w:rsidP="00BC467C"/>
    <w:tbl>
      <w:tblPr>
        <w:tblW w:w="0" w:type="auto"/>
        <w:tblLook w:val="01E0"/>
      </w:tblPr>
      <w:tblGrid>
        <w:gridCol w:w="9778"/>
      </w:tblGrid>
      <w:tr w:rsidR="00761E1E" w:rsidRPr="0055139D" w:rsidTr="008001EB">
        <w:tc>
          <w:tcPr>
            <w:tcW w:w="9778" w:type="dxa"/>
            <w:tcBorders>
              <w:right w:val="single" w:sz="6" w:space="0" w:color="808080"/>
            </w:tcBorders>
            <w:shd w:val="solid" w:color="C0C0C0" w:fill="FFFFFF"/>
          </w:tcPr>
          <w:p w:rsidR="00761E1E" w:rsidRPr="00763459" w:rsidRDefault="00761E1E" w:rsidP="008001EB">
            <w:pPr>
              <w:pStyle w:val="Title"/>
              <w:jc w:val="center"/>
              <w:rPr>
                <w:b/>
                <w:bCs/>
              </w:rPr>
            </w:pPr>
            <w:r>
              <w:rPr>
                <w:b/>
                <w:bCs/>
              </w:rPr>
              <w:t>TRANSFORMATEURS ET MODULATEURS</w:t>
            </w:r>
            <w:r>
              <w:rPr>
                <w:b/>
                <w:bCs/>
              </w:rPr>
              <w:br/>
              <w:t>D’ENERGIE ASSOCIES</w:t>
            </w:r>
          </w:p>
        </w:tc>
      </w:tr>
    </w:tbl>
    <w:p w:rsidR="00761E1E" w:rsidRPr="00BC467C" w:rsidRDefault="00761E1E" w:rsidP="00BC467C">
      <w:pPr>
        <w:rPr>
          <w:spacing w:val="5"/>
          <w:kern w:val="28"/>
          <w:szCs w:val="20"/>
        </w:rPr>
      </w:pPr>
    </w:p>
    <w:p w:rsidR="00761E1E" w:rsidRPr="00BC467C" w:rsidRDefault="00761E1E" w:rsidP="00BC467C">
      <w:pPr>
        <w:pStyle w:val="Title"/>
        <w:jc w:val="center"/>
        <w:rPr>
          <w:b/>
          <w:sz w:val="24"/>
          <w:szCs w:val="24"/>
        </w:rPr>
      </w:pPr>
      <w:r w:rsidRPr="00BC467C">
        <w:rPr>
          <w:b/>
          <w:sz w:val="24"/>
          <w:szCs w:val="24"/>
        </w:rPr>
        <w:t>Accouplements permanents ou non, freins</w:t>
      </w:r>
    </w:p>
    <w:p w:rsidR="00761E1E" w:rsidRDefault="00761E1E" w:rsidP="00BC467C"/>
    <w:p w:rsidR="00761E1E" w:rsidRDefault="00761E1E" w:rsidP="00BC467C">
      <w:pPr>
        <w:tabs>
          <w:tab w:val="left" w:pos="3420"/>
        </w:tabs>
        <w:ind w:right="6218"/>
      </w:pPr>
      <w:r w:rsidRPr="008F7F79">
        <w:rPr>
          <w:b/>
          <w:i/>
          <w:u w:val="single"/>
        </w:rPr>
        <w:t>Objectif :</w:t>
      </w:r>
      <w:r>
        <w:t xml:space="preserve"> </w:t>
      </w:r>
    </w:p>
    <w:p w:rsidR="00761E1E" w:rsidRDefault="00761E1E" w:rsidP="00FE5A58">
      <w:pPr>
        <w:tabs>
          <w:tab w:val="left" w:pos="4200"/>
          <w:tab w:val="left" w:pos="9500"/>
          <w:tab w:val="left" w:pos="9600"/>
        </w:tabs>
        <w:ind w:right="38"/>
      </w:pPr>
      <w:r>
        <w:t xml:space="preserve">Appréhender les principales solutions constructives de mécanismes permettant de transmettre la puissance d’un arbre à un autre, </w:t>
      </w:r>
      <w:r w:rsidRPr="009C1CF9">
        <w:rPr>
          <w:u w:val="single"/>
        </w:rPr>
        <w:t>sans adaptation de celle-ci</w:t>
      </w:r>
      <w:r>
        <w:t>.</w:t>
      </w:r>
    </w:p>
    <w:p w:rsidR="00761E1E" w:rsidRDefault="00761E1E" w:rsidP="00BC467C">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80pt;margin-top:9.5pt;width:215pt;height:19.95pt;z-index:251653120">
            <v:textbox style="mso-next-textbox:#_x0000_s1026">
              <w:txbxContent>
                <w:p w:rsidR="00761E1E" w:rsidRDefault="00761E1E">
                  <w:r>
                    <w:t>Ibd [Block] Transmission [Transmission]</w:t>
                  </w:r>
                </w:p>
              </w:txbxContent>
            </v:textbox>
          </v:shape>
        </w:pict>
      </w:r>
      <w:r>
        <w:rPr>
          <w:noProof/>
          <w:lang w:eastAsia="fr-FR"/>
        </w:rPr>
        <w:pict>
          <v:rect id="_x0000_s1027" style="position:absolute;left:0;text-align:left;margin-left:80pt;margin-top:9.5pt;width:325pt;height:128.25pt;z-index:251652096"/>
        </w:pict>
      </w:r>
    </w:p>
    <w:p w:rsidR="00761E1E" w:rsidRDefault="00761E1E" w:rsidP="00BC467C"/>
    <w:p w:rsidR="00761E1E" w:rsidRDefault="00761E1E" w:rsidP="00BC467C"/>
    <w:p w:rsidR="00761E1E" w:rsidRDefault="00761E1E" w:rsidP="00BC467C"/>
    <w:p w:rsidR="00761E1E" w:rsidRDefault="00761E1E" w:rsidP="00BC467C">
      <w:r>
        <w:rPr>
          <w:noProof/>
          <w:lang w:eastAsia="fr-FR"/>
        </w:rPr>
        <w:pict>
          <v:shape id="_x0000_s1028" type="#_x0000_t202" style="position:absolute;left:0;text-align:left;margin-left:320pt;margin-top:9.1pt;width:60pt;height:37.05pt;z-index:251662336" filled="f" stroked="f">
            <v:textbox>
              <w:txbxContent>
                <w:p w:rsidR="00761E1E" w:rsidRPr="00D445EF" w:rsidRDefault="00761E1E" w:rsidP="009C1CF9">
                  <w:pPr>
                    <w:jc w:val="center"/>
                    <w:rPr>
                      <w:sz w:val="16"/>
                      <w:szCs w:val="16"/>
                    </w:rPr>
                  </w:pPr>
                  <w:r w:rsidRPr="00D445EF">
                    <w:rPr>
                      <w:sz w:val="16"/>
                      <w:szCs w:val="16"/>
                    </w:rPr>
                    <w:t>Nature Energie Type A</w:t>
                  </w:r>
                </w:p>
              </w:txbxContent>
            </v:textbox>
          </v:shape>
        </w:pict>
      </w:r>
      <w:r>
        <w:rPr>
          <w:noProof/>
          <w:lang w:eastAsia="fr-FR"/>
        </w:rPr>
        <w:pict>
          <v:shape id="_x0000_s1029" type="#_x0000_t202" style="position:absolute;left:0;text-align:left;margin-left:95pt;margin-top:9.1pt;width:60pt;height:37.05pt;z-index:251661312" filled="f" stroked="f">
            <v:textbox>
              <w:txbxContent>
                <w:p w:rsidR="00761E1E" w:rsidRPr="00D445EF" w:rsidRDefault="00761E1E" w:rsidP="009C1CF9">
                  <w:pPr>
                    <w:jc w:val="center"/>
                    <w:rPr>
                      <w:sz w:val="16"/>
                      <w:szCs w:val="16"/>
                    </w:rPr>
                  </w:pPr>
                  <w:r w:rsidRPr="00D445EF">
                    <w:rPr>
                      <w:sz w:val="16"/>
                      <w:szCs w:val="16"/>
                    </w:rPr>
                    <w:t>Nature Energie Type A</w:t>
                  </w:r>
                </w:p>
              </w:txbxContent>
            </v:textbox>
          </v:shape>
        </w:pict>
      </w:r>
    </w:p>
    <w:p w:rsidR="00761E1E" w:rsidRDefault="00761E1E" w:rsidP="00BC467C">
      <w:r>
        <w:rPr>
          <w:noProof/>
          <w:lang w:eastAsia="fr-FR"/>
        </w:rPr>
        <w:pict>
          <v:shape id="_x0000_s1030" type="#_x0000_t202" style="position:absolute;left:0;text-align:left;margin-left:175pt;margin-top:3.3pt;width:120pt;height:54.15pt;z-index:251654144" fillcolor="#ff9">
            <v:textbox style="mso-next-textbox:#_x0000_s1030">
              <w:txbxContent>
                <w:p w:rsidR="00761E1E" w:rsidRDefault="00761E1E" w:rsidP="00D445EF">
                  <w:pPr>
                    <w:jc w:val="center"/>
                  </w:pPr>
                  <w:r>
                    <w:t>: Transmission</w:t>
                  </w:r>
                </w:p>
              </w:txbxContent>
            </v:textbox>
          </v:shape>
        </w:pict>
      </w:r>
    </w:p>
    <w:p w:rsidR="00761E1E" w:rsidRDefault="00761E1E" w:rsidP="00BC467C"/>
    <w:p w:rsidR="00761E1E" w:rsidRDefault="00761E1E" w:rsidP="00BC467C">
      <w:r>
        <w:rPr>
          <w:noProof/>
          <w:lang w:eastAsia="fr-FR"/>
        </w:rPr>
        <w:pict>
          <v:group id="_x0000_s1031" style="position:absolute;left:0;text-align:left;margin-left:165pt;margin-top:5.95pt;width:20pt;height:11.4pt;z-index:251656192" coordorigin="2534,7119" coordsize="400,228">
            <v:rect id="_x0000_s1032" style="position:absolute;left:2534;top:7119;width:400;height:228" fillcolor="#cfc"/>
            <v:line id="_x0000_s1033" style="position:absolute" from="2534,7233" to="2934,7233">
              <v:stroke endarrow="block"/>
            </v:line>
          </v:group>
        </w:pict>
      </w:r>
      <w:r>
        <w:rPr>
          <w:noProof/>
          <w:lang w:eastAsia="fr-FR"/>
        </w:rPr>
        <w:pict>
          <v:group id="_x0000_s1034" style="position:absolute;left:0;text-align:left;margin-left:285pt;margin-top:5.95pt;width:20pt;height:11.4pt;z-index:251657216" coordorigin="2534,7119" coordsize="400,228">
            <v:rect id="_x0000_s1035" style="position:absolute;left:2534;top:7119;width:400;height:228" fillcolor="#cfc"/>
            <v:line id="_x0000_s1036" style="position:absolute" from="2534,7233" to="2934,7233">
              <v:stroke endarrow="block"/>
            </v:line>
          </v:group>
        </w:pict>
      </w:r>
      <w:r>
        <w:rPr>
          <w:noProof/>
          <w:lang w:eastAsia="fr-FR"/>
        </w:rPr>
        <w:pict>
          <v:group id="_x0000_s1037" style="position:absolute;left:0;text-align:left;margin-left:395pt;margin-top:5.95pt;width:20pt;height:11.4pt;z-index:251658240" coordorigin="2534,7119" coordsize="400,228">
            <v:rect id="_x0000_s1038" style="position:absolute;left:2534;top:7119;width:400;height:228" fillcolor="#cfc"/>
            <v:line id="_x0000_s1039" style="position:absolute" from="2534,7233" to="2934,7233">
              <v:stroke endarrow="block"/>
            </v:line>
          </v:group>
        </w:pict>
      </w:r>
      <w:r>
        <w:rPr>
          <w:noProof/>
          <w:lang w:eastAsia="fr-FR"/>
        </w:rPr>
        <w:pict>
          <v:group id="_x0000_s1040" style="position:absolute;left:0;text-align:left;margin-left:70pt;margin-top:5.95pt;width:20pt;height:11.4pt;z-index:251655168" coordorigin="2534,7119" coordsize="400,228">
            <v:rect id="_x0000_s1041" style="position:absolute;left:2534;top:7119;width:400;height:228" fillcolor="#cfc"/>
            <v:line id="_x0000_s1042" style="position:absolute" from="2534,7233" to="2934,7233">
              <v:stroke endarrow="block"/>
            </v:line>
          </v:group>
        </w:pict>
      </w:r>
    </w:p>
    <w:p w:rsidR="00761E1E" w:rsidRDefault="00761E1E" w:rsidP="00BC467C">
      <w:r>
        <w:rPr>
          <w:noProof/>
          <w:lang w:eastAsia="fr-FR"/>
        </w:rPr>
        <w:pict>
          <v:group id="_x0000_s1043" style="position:absolute;left:0;text-align:left;margin-left:320pt;margin-top:.15pt;width:45pt;height:37.05pt;z-index:251664384" coordorigin="3234,7233" coordsize="900,741">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4" type="#_x0000_t65" style="position:absolute;left:3234;top:7575;width:900;height:399" fillcolor="yellow">
              <v:textbox>
                <w:txbxContent>
                  <w:p w:rsidR="00761E1E" w:rsidRPr="009C1CF9" w:rsidRDefault="00761E1E" w:rsidP="009C1CF9">
                    <w:pPr>
                      <w:rPr>
                        <w:rFonts w:cs="Arial"/>
                        <w:sz w:val="16"/>
                        <w:szCs w:val="16"/>
                      </w:rPr>
                    </w:pPr>
                    <w:r>
                      <w:rPr>
                        <w:sz w:val="16"/>
                        <w:szCs w:val="16"/>
                      </w:rPr>
                      <w:t>C</w:t>
                    </w:r>
                    <w:r w:rsidRPr="009C1CF9">
                      <w:rPr>
                        <w:sz w:val="16"/>
                        <w:szCs w:val="16"/>
                        <w:vertAlign w:val="subscript"/>
                      </w:rPr>
                      <w:t>1</w:t>
                    </w:r>
                    <w:r>
                      <w:rPr>
                        <w:sz w:val="16"/>
                        <w:szCs w:val="16"/>
                      </w:rPr>
                      <w:t xml:space="preserve">, </w:t>
                    </w:r>
                    <w:r>
                      <w:rPr>
                        <w:rFonts w:ascii="Symbol" w:hAnsi="Symbol"/>
                        <w:sz w:val="16"/>
                        <w:szCs w:val="16"/>
                      </w:rPr>
                      <w:t></w:t>
                    </w:r>
                    <w:r w:rsidRPr="009C1CF9">
                      <w:rPr>
                        <w:rFonts w:cs="Arial"/>
                        <w:sz w:val="16"/>
                        <w:szCs w:val="16"/>
                        <w:vertAlign w:val="subscript"/>
                      </w:rPr>
                      <w:t>1</w:t>
                    </w:r>
                  </w:p>
                </w:txbxContent>
              </v:textbox>
            </v:shape>
            <v:line id="_x0000_s1045" style="position:absolute;flip:y" from="3734,7233" to="4034,7575">
              <v:stroke dashstyle="dash"/>
            </v:line>
          </v:group>
        </w:pict>
      </w:r>
      <w:r>
        <w:rPr>
          <w:noProof/>
          <w:lang w:eastAsia="fr-FR"/>
        </w:rPr>
        <w:pict>
          <v:group id="_x0000_s1046" style="position:absolute;left:0;text-align:left;margin-left:105pt;margin-top:.15pt;width:45pt;height:37.05pt;z-index:251663360" coordorigin="3234,7233" coordsize="900,741">
            <v:shape id="_x0000_s1047" type="#_x0000_t65" style="position:absolute;left:3234;top:7575;width:900;height:399" fillcolor="yellow">
              <v:textbox>
                <w:txbxContent>
                  <w:p w:rsidR="00761E1E" w:rsidRPr="009C1CF9" w:rsidRDefault="00761E1E">
                    <w:pPr>
                      <w:rPr>
                        <w:rFonts w:cs="Arial"/>
                        <w:sz w:val="16"/>
                        <w:szCs w:val="16"/>
                      </w:rPr>
                    </w:pPr>
                    <w:r>
                      <w:rPr>
                        <w:sz w:val="16"/>
                        <w:szCs w:val="16"/>
                      </w:rPr>
                      <w:t>C</w:t>
                    </w:r>
                    <w:r w:rsidRPr="009C1CF9">
                      <w:rPr>
                        <w:sz w:val="16"/>
                        <w:szCs w:val="16"/>
                        <w:vertAlign w:val="subscript"/>
                      </w:rPr>
                      <w:t>1</w:t>
                    </w:r>
                    <w:r>
                      <w:rPr>
                        <w:sz w:val="16"/>
                        <w:szCs w:val="16"/>
                      </w:rPr>
                      <w:t xml:space="preserve">, </w:t>
                    </w:r>
                    <w:r>
                      <w:rPr>
                        <w:rFonts w:ascii="Symbol" w:hAnsi="Symbol"/>
                        <w:sz w:val="16"/>
                        <w:szCs w:val="16"/>
                      </w:rPr>
                      <w:t></w:t>
                    </w:r>
                    <w:r w:rsidRPr="009C1CF9">
                      <w:rPr>
                        <w:rFonts w:cs="Arial"/>
                        <w:sz w:val="16"/>
                        <w:szCs w:val="16"/>
                        <w:vertAlign w:val="subscript"/>
                      </w:rPr>
                      <w:t>1</w:t>
                    </w:r>
                  </w:p>
                </w:txbxContent>
              </v:textbox>
            </v:shape>
            <v:line id="_x0000_s1048" style="position:absolute;flip:y" from="3734,7233" to="4034,7575">
              <v:stroke dashstyle="dash"/>
            </v:line>
          </v:group>
        </w:pict>
      </w:r>
      <w:r>
        <w:rPr>
          <w:noProof/>
          <w:lang w:eastAsia="fr-FR"/>
        </w:rPr>
        <w:pict>
          <v:line id="_x0000_s1049" style="position:absolute;left:0;text-align:left;z-index:251660288" from="305pt,.15pt" to="395pt,.15pt" strokecolor="#396" strokeweight="1.5pt"/>
        </w:pict>
      </w:r>
      <w:r>
        <w:rPr>
          <w:noProof/>
          <w:lang w:eastAsia="fr-FR"/>
        </w:rPr>
        <w:pict>
          <v:line id="_x0000_s1050" style="position:absolute;left:0;text-align:left;z-index:251659264" from="90pt,.15pt" to="165pt,.15pt" strokecolor="#396" strokeweight="1.5pt"/>
        </w:pict>
      </w:r>
    </w:p>
    <w:p w:rsidR="00761E1E" w:rsidRDefault="00761E1E" w:rsidP="00BC467C"/>
    <w:p w:rsidR="00761E1E" w:rsidRDefault="00761E1E" w:rsidP="00BC467C"/>
    <w:p w:rsidR="00761E1E" w:rsidRDefault="00761E1E" w:rsidP="00BC467C"/>
    <w:p w:rsidR="00761E1E" w:rsidRPr="00CF7D15" w:rsidRDefault="00761E1E" w:rsidP="00BC467C">
      <w:pPr>
        <w:rPr>
          <w:sz w:val="14"/>
          <w:szCs w:val="14"/>
        </w:rPr>
      </w:pPr>
    </w:p>
    <w:p w:rsidR="00761E1E" w:rsidRDefault="00761E1E" w:rsidP="00C25AE5">
      <w:pPr>
        <w:pStyle w:val="Heading1"/>
      </w:pPr>
      <w:r>
        <w:t>Fonction de service et fonctions techniques associées :</w:t>
      </w:r>
    </w:p>
    <w:p w:rsidR="00761E1E" w:rsidRPr="00CF7D15" w:rsidRDefault="00761E1E" w:rsidP="00BC467C">
      <w:pPr>
        <w:rPr>
          <w:sz w:val="14"/>
          <w:szCs w:val="1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3685"/>
        <w:gridCol w:w="236"/>
        <w:gridCol w:w="236"/>
        <w:gridCol w:w="236"/>
        <w:gridCol w:w="572"/>
        <w:gridCol w:w="2617"/>
      </w:tblGrid>
      <w:tr w:rsidR="00761E1E" w:rsidTr="00487C14">
        <w:tc>
          <w:tcPr>
            <w:tcW w:w="0" w:type="auto"/>
            <w:vMerge w:val="restart"/>
            <w:shd w:val="clear" w:color="auto" w:fill="3366FF"/>
            <w:vAlign w:val="center"/>
          </w:tcPr>
          <w:p w:rsidR="00761E1E" w:rsidRPr="00EB55D5" w:rsidRDefault="00761E1E" w:rsidP="008001EB">
            <w:pPr>
              <w:rPr>
                <w:b/>
                <w:shadow/>
                <w:color w:val="FF00FF"/>
                <w:szCs w:val="22"/>
              </w:rPr>
            </w:pPr>
            <w:r w:rsidRPr="00EB55D5">
              <w:rPr>
                <w:b/>
                <w:shadow/>
                <w:color w:val="FF00FF"/>
                <w:szCs w:val="22"/>
              </w:rPr>
              <w:t>FS1</w:t>
            </w:r>
          </w:p>
        </w:tc>
        <w:tc>
          <w:tcPr>
            <w:tcW w:w="0" w:type="auto"/>
            <w:vMerge w:val="restart"/>
            <w:shd w:val="clear" w:color="auto" w:fill="3366FF"/>
            <w:vAlign w:val="center"/>
          </w:tcPr>
          <w:p w:rsidR="00761E1E" w:rsidRDefault="00761E1E" w:rsidP="008001EB">
            <w:r>
              <w:t xml:space="preserve">Transmettre la puissance de l’arbre 1 à </w:t>
            </w:r>
            <w:r>
              <w:br/>
              <w:t>l’arbre 2</w:t>
            </w:r>
          </w:p>
        </w:tc>
        <w:tc>
          <w:tcPr>
            <w:tcW w:w="0" w:type="auto"/>
            <w:tcBorders>
              <w:top w:val="nil"/>
              <w:right w:val="nil"/>
            </w:tcBorders>
            <w:vAlign w:val="center"/>
          </w:tcPr>
          <w:p w:rsidR="00761E1E" w:rsidRDefault="00761E1E" w:rsidP="008001EB"/>
        </w:tc>
        <w:tc>
          <w:tcPr>
            <w:tcW w:w="0" w:type="auto"/>
            <w:tcBorders>
              <w:top w:val="nil"/>
              <w:left w:val="nil"/>
              <w:right w:val="nil"/>
            </w:tcBorders>
          </w:tcPr>
          <w:p w:rsidR="00761E1E" w:rsidRDefault="00761E1E" w:rsidP="008001EB"/>
        </w:tc>
        <w:tc>
          <w:tcPr>
            <w:tcW w:w="0" w:type="auto"/>
            <w:tcBorders>
              <w:top w:val="nil"/>
              <w:left w:val="nil"/>
            </w:tcBorders>
            <w:vAlign w:val="center"/>
          </w:tcPr>
          <w:p w:rsidR="00761E1E" w:rsidRDefault="00761E1E" w:rsidP="008001EB"/>
        </w:tc>
        <w:tc>
          <w:tcPr>
            <w:tcW w:w="0" w:type="auto"/>
            <w:vMerge w:val="restart"/>
            <w:shd w:val="clear" w:color="auto" w:fill="33CCCC"/>
            <w:vAlign w:val="center"/>
          </w:tcPr>
          <w:p w:rsidR="00761E1E" w:rsidRPr="00EB55D5" w:rsidRDefault="00761E1E" w:rsidP="008001EB">
            <w:pPr>
              <w:rPr>
                <w:shadow/>
                <w:color w:val="0000FF"/>
                <w:szCs w:val="22"/>
              </w:rPr>
            </w:pPr>
            <w:r w:rsidRPr="00EB55D5">
              <w:rPr>
                <w:shadow/>
                <w:color w:val="0000FF"/>
                <w:szCs w:val="22"/>
              </w:rPr>
              <w:t>FT1</w:t>
            </w:r>
          </w:p>
        </w:tc>
        <w:tc>
          <w:tcPr>
            <w:tcW w:w="0" w:type="auto"/>
            <w:vMerge w:val="restart"/>
            <w:shd w:val="clear" w:color="auto" w:fill="33CCCC"/>
            <w:vAlign w:val="center"/>
          </w:tcPr>
          <w:p w:rsidR="00761E1E" w:rsidRDefault="00761E1E" w:rsidP="008001EB">
            <w:r>
              <w:t>Transmettre le mouvement</w:t>
            </w:r>
          </w:p>
        </w:tc>
      </w:tr>
      <w:tr w:rsidR="00761E1E" w:rsidTr="00487C14">
        <w:trPr>
          <w:trHeight w:val="155"/>
        </w:trPr>
        <w:tc>
          <w:tcPr>
            <w:tcW w:w="0" w:type="auto"/>
            <w:vMerge/>
            <w:shd w:val="clear" w:color="auto" w:fill="3366FF"/>
            <w:vAlign w:val="center"/>
          </w:tcPr>
          <w:p w:rsidR="00761E1E" w:rsidRDefault="00761E1E" w:rsidP="008001EB"/>
        </w:tc>
        <w:tc>
          <w:tcPr>
            <w:tcW w:w="0" w:type="auto"/>
            <w:vMerge/>
            <w:shd w:val="clear" w:color="auto" w:fill="3366FF"/>
            <w:vAlign w:val="center"/>
          </w:tcPr>
          <w:p w:rsidR="00761E1E" w:rsidRDefault="00761E1E" w:rsidP="008001EB"/>
        </w:tc>
        <w:tc>
          <w:tcPr>
            <w:tcW w:w="0" w:type="auto"/>
            <w:tcBorders>
              <w:right w:val="nil"/>
            </w:tcBorders>
            <w:vAlign w:val="center"/>
          </w:tcPr>
          <w:p w:rsidR="00761E1E" w:rsidRDefault="00761E1E" w:rsidP="008001EB"/>
        </w:tc>
        <w:tc>
          <w:tcPr>
            <w:tcW w:w="0" w:type="auto"/>
            <w:vMerge w:val="restart"/>
            <w:tcBorders>
              <w:left w:val="nil"/>
              <w:right w:val="nil"/>
            </w:tcBorders>
          </w:tcPr>
          <w:p w:rsidR="00761E1E" w:rsidRDefault="00761E1E" w:rsidP="008001EB"/>
        </w:tc>
        <w:tc>
          <w:tcPr>
            <w:tcW w:w="0" w:type="auto"/>
            <w:vMerge w:val="restart"/>
            <w:tcBorders>
              <w:left w:val="nil"/>
            </w:tcBorders>
            <w:vAlign w:val="center"/>
          </w:tcPr>
          <w:p w:rsidR="00761E1E" w:rsidRDefault="00761E1E" w:rsidP="008001EB"/>
        </w:tc>
        <w:tc>
          <w:tcPr>
            <w:tcW w:w="0" w:type="auto"/>
            <w:vMerge/>
            <w:shd w:val="clear" w:color="auto" w:fill="33CCCC"/>
            <w:vAlign w:val="center"/>
          </w:tcPr>
          <w:p w:rsidR="00761E1E" w:rsidRDefault="00761E1E" w:rsidP="008001EB"/>
        </w:tc>
        <w:tc>
          <w:tcPr>
            <w:tcW w:w="0" w:type="auto"/>
            <w:vMerge/>
            <w:shd w:val="clear" w:color="auto" w:fill="33CCCC"/>
            <w:vAlign w:val="center"/>
          </w:tcPr>
          <w:p w:rsidR="00761E1E" w:rsidRDefault="00761E1E" w:rsidP="008001EB"/>
        </w:tc>
      </w:tr>
      <w:tr w:rsidR="00761E1E" w:rsidTr="00487C14">
        <w:trPr>
          <w:trHeight w:val="154"/>
        </w:trPr>
        <w:tc>
          <w:tcPr>
            <w:tcW w:w="0" w:type="auto"/>
            <w:vMerge/>
            <w:shd w:val="clear" w:color="auto" w:fill="3366FF"/>
            <w:vAlign w:val="center"/>
          </w:tcPr>
          <w:p w:rsidR="00761E1E" w:rsidRDefault="00761E1E" w:rsidP="008001EB"/>
        </w:tc>
        <w:tc>
          <w:tcPr>
            <w:tcW w:w="0" w:type="auto"/>
            <w:vMerge/>
            <w:shd w:val="clear" w:color="auto" w:fill="3366FF"/>
            <w:vAlign w:val="center"/>
          </w:tcPr>
          <w:p w:rsidR="00761E1E" w:rsidRDefault="00761E1E" w:rsidP="008001EB"/>
        </w:tc>
        <w:tc>
          <w:tcPr>
            <w:tcW w:w="0" w:type="auto"/>
            <w:tcBorders>
              <w:bottom w:val="nil"/>
            </w:tcBorders>
            <w:vAlign w:val="center"/>
          </w:tcPr>
          <w:p w:rsidR="00761E1E" w:rsidRDefault="00761E1E" w:rsidP="008001EB"/>
        </w:tc>
        <w:tc>
          <w:tcPr>
            <w:tcW w:w="0" w:type="auto"/>
            <w:vMerge/>
            <w:tcBorders>
              <w:bottom w:val="nil"/>
              <w:right w:val="nil"/>
            </w:tcBorders>
          </w:tcPr>
          <w:p w:rsidR="00761E1E" w:rsidRDefault="00761E1E" w:rsidP="008001EB"/>
        </w:tc>
        <w:tc>
          <w:tcPr>
            <w:tcW w:w="0" w:type="auto"/>
            <w:vMerge/>
            <w:tcBorders>
              <w:left w:val="nil"/>
              <w:bottom w:val="nil"/>
            </w:tcBorders>
            <w:vAlign w:val="center"/>
          </w:tcPr>
          <w:p w:rsidR="00761E1E" w:rsidRDefault="00761E1E" w:rsidP="008001EB"/>
        </w:tc>
        <w:tc>
          <w:tcPr>
            <w:tcW w:w="0" w:type="auto"/>
            <w:vMerge/>
            <w:shd w:val="clear" w:color="auto" w:fill="33CCCC"/>
            <w:vAlign w:val="center"/>
          </w:tcPr>
          <w:p w:rsidR="00761E1E" w:rsidRDefault="00761E1E" w:rsidP="008001EB"/>
        </w:tc>
        <w:tc>
          <w:tcPr>
            <w:tcW w:w="0" w:type="auto"/>
            <w:vMerge/>
            <w:shd w:val="clear" w:color="auto" w:fill="33CCCC"/>
            <w:vAlign w:val="center"/>
          </w:tcPr>
          <w:p w:rsidR="00761E1E" w:rsidRDefault="00761E1E" w:rsidP="008001EB"/>
        </w:tc>
      </w:tr>
      <w:tr w:rsidR="00761E1E" w:rsidTr="00EB55D5">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EB55D5">
            <w:pPr>
              <w:jc w:val="right"/>
            </w:pPr>
          </w:p>
        </w:tc>
        <w:tc>
          <w:tcPr>
            <w:tcW w:w="0" w:type="auto"/>
            <w:tcBorders>
              <w:top w:val="nil"/>
              <w:bottom w:val="nil"/>
              <w:right w:val="nil"/>
            </w:tcBorders>
          </w:tcPr>
          <w:p w:rsidR="00761E1E" w:rsidRPr="00EB55D5" w:rsidRDefault="00761E1E" w:rsidP="008001EB">
            <w:pPr>
              <w:rPr>
                <w:vertAlign w:val="subscript"/>
              </w:rPr>
            </w:pPr>
          </w:p>
        </w:tc>
        <w:tc>
          <w:tcPr>
            <w:tcW w:w="0" w:type="auto"/>
            <w:tcBorders>
              <w:top w:val="nil"/>
              <w:left w:val="nil"/>
              <w:bottom w:val="nil"/>
              <w:right w:val="nil"/>
            </w:tcBorders>
            <w:vAlign w:val="center"/>
          </w:tcPr>
          <w:p w:rsidR="00761E1E" w:rsidRPr="00EB55D5" w:rsidRDefault="00761E1E" w:rsidP="008001EB">
            <w:pPr>
              <w:rPr>
                <w:vertAlign w:val="subscript"/>
              </w:rPr>
            </w:pPr>
          </w:p>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r>
      <w:tr w:rsidR="00761E1E" w:rsidTr="00EB55D5">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right w:val="nil"/>
            </w:tcBorders>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r>
      <w:tr w:rsidR="00761E1E" w:rsidTr="00EB55D5">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right w:val="nil"/>
            </w:tcBorders>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r>
      <w:tr w:rsidR="00761E1E" w:rsidTr="00EB55D5">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right w:val="nil"/>
            </w:tcBorders>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8001EB"/>
        </w:tc>
      </w:tr>
      <w:tr w:rsidR="00761E1E" w:rsidTr="00EB55D5">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right w:val="nil"/>
            </w:tcBorders>
          </w:tcPr>
          <w:p w:rsidR="00761E1E" w:rsidRDefault="00761E1E" w:rsidP="008001EB"/>
        </w:tc>
        <w:tc>
          <w:tcPr>
            <w:tcW w:w="0" w:type="auto"/>
            <w:tcBorders>
              <w:top w:val="nil"/>
              <w:left w:val="nil"/>
            </w:tcBorders>
            <w:vAlign w:val="center"/>
          </w:tcPr>
          <w:p w:rsidR="00761E1E" w:rsidRDefault="00761E1E" w:rsidP="008001EB"/>
        </w:tc>
        <w:tc>
          <w:tcPr>
            <w:tcW w:w="0" w:type="auto"/>
            <w:vMerge w:val="restart"/>
            <w:vAlign w:val="center"/>
          </w:tcPr>
          <w:p w:rsidR="00761E1E" w:rsidRPr="00EB55D5" w:rsidRDefault="00761E1E" w:rsidP="008001EB">
            <w:pPr>
              <w:rPr>
                <w:shadow/>
                <w:color w:val="008000"/>
                <w:szCs w:val="22"/>
              </w:rPr>
            </w:pPr>
            <w:r w:rsidRPr="00EB55D5">
              <w:rPr>
                <w:shadow/>
                <w:color w:val="008000"/>
                <w:szCs w:val="22"/>
              </w:rPr>
              <w:t>FT2</w:t>
            </w:r>
          </w:p>
        </w:tc>
        <w:tc>
          <w:tcPr>
            <w:tcW w:w="0" w:type="auto"/>
            <w:vMerge w:val="restart"/>
            <w:vAlign w:val="center"/>
          </w:tcPr>
          <w:p w:rsidR="00761E1E" w:rsidRDefault="00761E1E" w:rsidP="008001EB">
            <w:r>
              <w:t>Transformer le mouvement</w:t>
            </w:r>
          </w:p>
        </w:tc>
      </w:tr>
      <w:tr w:rsidR="00761E1E" w:rsidTr="00EB55D5">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left w:val="nil"/>
              <w:bottom w:val="nil"/>
              <w:right w:val="nil"/>
            </w:tcBorders>
          </w:tcPr>
          <w:p w:rsidR="00761E1E" w:rsidRDefault="00761E1E" w:rsidP="008001EB"/>
        </w:tc>
        <w:tc>
          <w:tcPr>
            <w:tcW w:w="0" w:type="auto"/>
            <w:tcBorders>
              <w:left w:val="nil"/>
              <w:bottom w:val="nil"/>
            </w:tcBorders>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r>
    </w:tbl>
    <w:p w:rsidR="00761E1E" w:rsidRPr="00E96E52" w:rsidRDefault="00761E1E" w:rsidP="00BC467C">
      <w:pPr>
        <w:rPr>
          <w:sz w:val="6"/>
          <w:szCs w:val="6"/>
        </w:rPr>
      </w:pPr>
    </w:p>
    <w:p w:rsidR="00761E1E" w:rsidRDefault="00761E1E" w:rsidP="00BC467C"/>
    <w:tbl>
      <w:tblPr>
        <w:tblW w:w="10302"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562"/>
        <w:gridCol w:w="236"/>
        <w:gridCol w:w="236"/>
        <w:gridCol w:w="236"/>
        <w:gridCol w:w="683"/>
        <w:gridCol w:w="1520"/>
        <w:gridCol w:w="236"/>
        <w:gridCol w:w="236"/>
        <w:gridCol w:w="795"/>
        <w:gridCol w:w="1570"/>
        <w:gridCol w:w="236"/>
        <w:gridCol w:w="2184"/>
      </w:tblGrid>
      <w:tr w:rsidR="00761E1E" w:rsidTr="00487C14">
        <w:tc>
          <w:tcPr>
            <w:tcW w:w="0" w:type="auto"/>
            <w:vMerge w:val="restart"/>
            <w:shd w:val="clear" w:color="auto" w:fill="33CCCC"/>
            <w:vAlign w:val="center"/>
          </w:tcPr>
          <w:p w:rsidR="00761E1E" w:rsidRPr="00EB55D5" w:rsidRDefault="00761E1E" w:rsidP="008001EB">
            <w:pPr>
              <w:rPr>
                <w:b/>
                <w:color w:val="0000FF"/>
                <w:szCs w:val="22"/>
              </w:rPr>
            </w:pPr>
            <w:r w:rsidRPr="00EB55D5">
              <w:rPr>
                <w:b/>
                <w:color w:val="0000FF"/>
                <w:szCs w:val="22"/>
              </w:rPr>
              <w:t>FT1</w:t>
            </w:r>
          </w:p>
        </w:tc>
        <w:tc>
          <w:tcPr>
            <w:tcW w:w="0" w:type="auto"/>
            <w:vMerge w:val="restart"/>
            <w:shd w:val="clear" w:color="auto" w:fill="33CCCC"/>
            <w:vAlign w:val="center"/>
          </w:tcPr>
          <w:p w:rsidR="00761E1E" w:rsidRDefault="00761E1E" w:rsidP="008001EB">
            <w:r>
              <w:t>Transmettre le mouvement</w:t>
            </w:r>
          </w:p>
        </w:tc>
        <w:tc>
          <w:tcPr>
            <w:tcW w:w="0" w:type="auto"/>
            <w:tcBorders>
              <w:top w:val="nil"/>
              <w:right w:val="nil"/>
            </w:tcBorders>
            <w:vAlign w:val="center"/>
          </w:tcPr>
          <w:p w:rsidR="00761E1E" w:rsidRDefault="00761E1E" w:rsidP="008001EB"/>
        </w:tc>
        <w:tc>
          <w:tcPr>
            <w:tcW w:w="0" w:type="auto"/>
            <w:tcBorders>
              <w:top w:val="nil"/>
              <w:left w:val="nil"/>
              <w:right w:val="nil"/>
            </w:tcBorders>
          </w:tcPr>
          <w:p w:rsidR="00761E1E" w:rsidRDefault="00761E1E" w:rsidP="008001EB"/>
        </w:tc>
        <w:tc>
          <w:tcPr>
            <w:tcW w:w="0" w:type="auto"/>
            <w:tcBorders>
              <w:top w:val="nil"/>
              <w:left w:val="nil"/>
            </w:tcBorders>
            <w:vAlign w:val="center"/>
          </w:tcPr>
          <w:p w:rsidR="00761E1E" w:rsidRDefault="00761E1E" w:rsidP="008001EB"/>
        </w:tc>
        <w:tc>
          <w:tcPr>
            <w:tcW w:w="0" w:type="auto"/>
            <w:vMerge w:val="restart"/>
            <w:vAlign w:val="center"/>
          </w:tcPr>
          <w:p w:rsidR="00761E1E" w:rsidRPr="00EB55D5" w:rsidRDefault="00761E1E" w:rsidP="008001EB">
            <w:pPr>
              <w:rPr>
                <w:color w:val="FF0000"/>
                <w:szCs w:val="22"/>
              </w:rPr>
            </w:pPr>
            <w:r w:rsidRPr="00EB55D5">
              <w:rPr>
                <w:color w:val="FF0000"/>
                <w:szCs w:val="22"/>
              </w:rPr>
              <w:t>FT11</w:t>
            </w:r>
          </w:p>
        </w:tc>
        <w:tc>
          <w:tcPr>
            <w:tcW w:w="0" w:type="auto"/>
            <w:vMerge w:val="restart"/>
            <w:vAlign w:val="center"/>
          </w:tcPr>
          <w:p w:rsidR="00761E1E" w:rsidRDefault="00761E1E" w:rsidP="008001EB">
            <w:r>
              <w:t>Adapter le mouvement</w:t>
            </w:r>
          </w:p>
        </w:tc>
        <w:tc>
          <w:tcPr>
            <w:tcW w:w="0" w:type="auto"/>
            <w:tcBorders>
              <w:top w:val="nil"/>
              <w:left w:val="nil"/>
              <w:right w:val="nil"/>
            </w:tcBorders>
            <w:vAlign w:val="center"/>
          </w:tcPr>
          <w:p w:rsidR="00761E1E" w:rsidRDefault="00761E1E" w:rsidP="008001EB"/>
        </w:tc>
        <w:tc>
          <w:tcPr>
            <w:tcW w:w="0" w:type="auto"/>
            <w:tcBorders>
              <w:top w:val="nil"/>
              <w:left w:val="nil"/>
            </w:tcBorders>
            <w:vAlign w:val="center"/>
          </w:tcPr>
          <w:p w:rsidR="00761E1E" w:rsidRDefault="00761E1E" w:rsidP="008001EB"/>
        </w:tc>
        <w:tc>
          <w:tcPr>
            <w:tcW w:w="0" w:type="auto"/>
            <w:vMerge w:val="restart"/>
            <w:vAlign w:val="center"/>
          </w:tcPr>
          <w:p w:rsidR="00761E1E" w:rsidRPr="00EB55D5" w:rsidRDefault="00761E1E" w:rsidP="00EB55D5">
            <w:pPr>
              <w:jc w:val="center"/>
              <w:rPr>
                <w:color w:val="FF6600"/>
              </w:rPr>
            </w:pPr>
            <w:r w:rsidRPr="00EB55D5">
              <w:rPr>
                <w:color w:val="FF6600"/>
              </w:rPr>
              <w:t>FT111</w:t>
            </w:r>
          </w:p>
        </w:tc>
        <w:tc>
          <w:tcPr>
            <w:tcW w:w="0" w:type="auto"/>
            <w:vMerge w:val="restart"/>
            <w:vAlign w:val="center"/>
          </w:tcPr>
          <w:p w:rsidR="00761E1E" w:rsidRDefault="00761E1E" w:rsidP="00EB55D5">
            <w:pPr>
              <w:jc w:val="center"/>
            </w:pPr>
            <w:r>
              <w:t>Transmettre par adhérence</w:t>
            </w:r>
          </w:p>
        </w:tc>
        <w:tc>
          <w:tcPr>
            <w:tcW w:w="0" w:type="auto"/>
            <w:vMerge w:val="restart"/>
            <w:tcBorders>
              <w:top w:val="nil"/>
              <w:bottom w:val="nil"/>
            </w:tcBorders>
            <w:vAlign w:val="center"/>
          </w:tcPr>
          <w:p w:rsidR="00761E1E" w:rsidRDefault="00761E1E" w:rsidP="00EB55D5">
            <w:pPr>
              <w:jc w:val="center"/>
            </w:pPr>
          </w:p>
        </w:tc>
        <w:tc>
          <w:tcPr>
            <w:tcW w:w="0" w:type="auto"/>
            <w:vMerge w:val="restart"/>
            <w:vAlign w:val="center"/>
          </w:tcPr>
          <w:p w:rsidR="00761E1E" w:rsidRDefault="00761E1E" w:rsidP="008001EB">
            <w:r>
              <w:t>Système poulie - courroie</w:t>
            </w:r>
          </w:p>
        </w:tc>
      </w:tr>
      <w:tr w:rsidR="00761E1E" w:rsidTr="00487C14">
        <w:trPr>
          <w:trHeight w:val="202"/>
        </w:trPr>
        <w:tc>
          <w:tcPr>
            <w:tcW w:w="0" w:type="auto"/>
            <w:vMerge/>
            <w:shd w:val="clear" w:color="auto" w:fill="33CCCC"/>
            <w:vAlign w:val="center"/>
          </w:tcPr>
          <w:p w:rsidR="00761E1E" w:rsidRDefault="00761E1E" w:rsidP="008001EB"/>
        </w:tc>
        <w:tc>
          <w:tcPr>
            <w:tcW w:w="0" w:type="auto"/>
            <w:vMerge/>
            <w:shd w:val="clear" w:color="auto" w:fill="33CCCC"/>
            <w:vAlign w:val="center"/>
          </w:tcPr>
          <w:p w:rsidR="00761E1E" w:rsidRDefault="00761E1E" w:rsidP="008001EB"/>
        </w:tc>
        <w:tc>
          <w:tcPr>
            <w:tcW w:w="0" w:type="auto"/>
            <w:tcBorders>
              <w:right w:val="nil"/>
            </w:tcBorders>
            <w:vAlign w:val="center"/>
          </w:tcPr>
          <w:p w:rsidR="00761E1E" w:rsidRDefault="00761E1E" w:rsidP="008001EB"/>
        </w:tc>
        <w:tc>
          <w:tcPr>
            <w:tcW w:w="0" w:type="auto"/>
            <w:tcBorders>
              <w:left w:val="nil"/>
              <w:right w:val="nil"/>
            </w:tcBorders>
          </w:tcPr>
          <w:p w:rsidR="00761E1E" w:rsidRDefault="00761E1E" w:rsidP="008001EB"/>
        </w:tc>
        <w:tc>
          <w:tcPr>
            <w:tcW w:w="0" w:type="auto"/>
            <w:vMerge w:val="restart"/>
            <w:tcBorders>
              <w:left w:val="nil"/>
            </w:tcBorders>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tcBorders>
              <w:left w:val="nil"/>
              <w:right w:val="nil"/>
            </w:tcBorders>
            <w:vAlign w:val="center"/>
          </w:tcPr>
          <w:p w:rsidR="00761E1E" w:rsidRDefault="00761E1E" w:rsidP="008001EB"/>
        </w:tc>
        <w:tc>
          <w:tcPr>
            <w:tcW w:w="0" w:type="auto"/>
            <w:vMerge w:val="restart"/>
            <w:tcBorders>
              <w:left w:val="nil"/>
            </w:tcBorders>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vMerge/>
            <w:tcBorders>
              <w:top w:val="nil"/>
            </w:tcBorders>
          </w:tcPr>
          <w:p w:rsidR="00761E1E" w:rsidRDefault="00761E1E" w:rsidP="008001EB"/>
        </w:tc>
        <w:tc>
          <w:tcPr>
            <w:tcW w:w="0" w:type="auto"/>
            <w:vMerge/>
            <w:vAlign w:val="center"/>
          </w:tcPr>
          <w:p w:rsidR="00761E1E" w:rsidRDefault="00761E1E" w:rsidP="008001EB"/>
        </w:tc>
      </w:tr>
      <w:tr w:rsidR="00761E1E" w:rsidTr="00487C14">
        <w:trPr>
          <w:trHeight w:val="201"/>
        </w:trPr>
        <w:tc>
          <w:tcPr>
            <w:tcW w:w="0" w:type="auto"/>
            <w:vMerge/>
            <w:shd w:val="clear" w:color="auto" w:fill="33CCCC"/>
            <w:vAlign w:val="center"/>
          </w:tcPr>
          <w:p w:rsidR="00761E1E" w:rsidRDefault="00761E1E" w:rsidP="008001EB"/>
        </w:tc>
        <w:tc>
          <w:tcPr>
            <w:tcW w:w="0" w:type="auto"/>
            <w:vMerge/>
            <w:shd w:val="clear" w:color="auto" w:fill="33CCCC"/>
            <w:vAlign w:val="center"/>
          </w:tcPr>
          <w:p w:rsidR="00761E1E" w:rsidRDefault="00761E1E" w:rsidP="008001EB"/>
        </w:tc>
        <w:tc>
          <w:tcPr>
            <w:tcW w:w="0" w:type="auto"/>
            <w:tcBorders>
              <w:right w:val="nil"/>
            </w:tcBorders>
            <w:vAlign w:val="center"/>
          </w:tcPr>
          <w:p w:rsidR="00761E1E" w:rsidRDefault="00761E1E" w:rsidP="008001EB"/>
        </w:tc>
        <w:tc>
          <w:tcPr>
            <w:tcW w:w="0" w:type="auto"/>
            <w:tcBorders>
              <w:left w:val="nil"/>
              <w:bottom w:val="nil"/>
            </w:tcBorders>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tcBorders>
              <w:left w:val="nil"/>
              <w:bottom w:val="nil"/>
            </w:tcBorders>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vMerge w:val="restart"/>
            <w:tcBorders>
              <w:bottom w:val="nil"/>
            </w:tcBorders>
          </w:tcPr>
          <w:p w:rsidR="00761E1E" w:rsidRDefault="00761E1E" w:rsidP="008001EB"/>
        </w:tc>
        <w:tc>
          <w:tcPr>
            <w:tcW w:w="0" w:type="auto"/>
            <w:vMerge/>
            <w:vAlign w:val="center"/>
          </w:tcPr>
          <w:p w:rsidR="00761E1E" w:rsidRDefault="00761E1E" w:rsidP="008001EB"/>
        </w:tc>
      </w:tr>
      <w:tr w:rsidR="00761E1E" w:rsidTr="00487C14">
        <w:trPr>
          <w:trHeight w:val="201"/>
        </w:trPr>
        <w:tc>
          <w:tcPr>
            <w:tcW w:w="0" w:type="auto"/>
            <w:vMerge/>
            <w:shd w:val="clear" w:color="auto" w:fill="33CCCC"/>
            <w:vAlign w:val="center"/>
          </w:tcPr>
          <w:p w:rsidR="00761E1E" w:rsidRDefault="00761E1E" w:rsidP="008001EB"/>
        </w:tc>
        <w:tc>
          <w:tcPr>
            <w:tcW w:w="0" w:type="auto"/>
            <w:vMerge/>
            <w:shd w:val="clear" w:color="auto" w:fill="33CCCC"/>
            <w:vAlign w:val="center"/>
          </w:tcPr>
          <w:p w:rsidR="00761E1E" w:rsidRDefault="00761E1E" w:rsidP="008001EB"/>
        </w:tc>
        <w:tc>
          <w:tcPr>
            <w:tcW w:w="0" w:type="auto"/>
            <w:tcBorders>
              <w:bottom w:val="nil"/>
            </w:tcBorders>
            <w:vAlign w:val="center"/>
          </w:tcPr>
          <w:p w:rsidR="00761E1E" w:rsidRDefault="00761E1E" w:rsidP="008001EB"/>
        </w:tc>
        <w:tc>
          <w:tcPr>
            <w:tcW w:w="0" w:type="auto"/>
            <w:tcBorders>
              <w:top w:val="nil"/>
              <w:bottom w:val="nil"/>
            </w:tcBorders>
          </w:tcPr>
          <w:p w:rsidR="00761E1E" w:rsidRDefault="00761E1E" w:rsidP="008001EB"/>
        </w:tc>
        <w:tc>
          <w:tcPr>
            <w:tcW w:w="0" w:type="auto"/>
            <w:vMerge/>
            <w:tcBorders>
              <w:bottom w:val="nil"/>
            </w:tcBorders>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vMerge/>
            <w:tcBorders>
              <w:bottom w:val="nil"/>
            </w:tcBorders>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vMerge/>
            <w:tcBorders>
              <w:top w:val="nil"/>
              <w:bottom w:val="nil"/>
            </w:tcBorders>
          </w:tcPr>
          <w:p w:rsidR="00761E1E" w:rsidRDefault="00761E1E" w:rsidP="008001EB"/>
        </w:tc>
        <w:tc>
          <w:tcPr>
            <w:tcW w:w="0" w:type="auto"/>
            <w:vMerge/>
            <w:vAlign w:val="center"/>
          </w:tcPr>
          <w:p w:rsidR="00761E1E" w:rsidRDefault="00761E1E" w:rsidP="008001EB"/>
        </w:tc>
      </w:tr>
      <w:tr w:rsidR="00761E1E" w:rsidTr="00EB55D5">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tcBorders>
          </w:tcPr>
          <w:p w:rsidR="00761E1E" w:rsidRDefault="00761E1E" w:rsidP="008001EB"/>
        </w:tc>
        <w:tc>
          <w:tcPr>
            <w:tcW w:w="0" w:type="auto"/>
            <w:tcBorders>
              <w:top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right w:val="nil"/>
            </w:tcBorders>
            <w:vAlign w:val="center"/>
          </w:tcPr>
          <w:p w:rsidR="00761E1E" w:rsidRDefault="00761E1E" w:rsidP="008001EB"/>
        </w:tc>
        <w:tc>
          <w:tcPr>
            <w:tcW w:w="0" w:type="auto"/>
            <w:tcBorders>
              <w:left w:val="nil"/>
              <w:right w:val="nil"/>
            </w:tcBorders>
            <w:vAlign w:val="center"/>
          </w:tcPr>
          <w:p w:rsidR="00761E1E" w:rsidRDefault="00761E1E" w:rsidP="008001EB"/>
        </w:tc>
        <w:tc>
          <w:tcPr>
            <w:tcW w:w="0" w:type="auto"/>
            <w:tcBorders>
              <w:left w:val="nil"/>
              <w:right w:val="nil"/>
            </w:tcBorders>
            <w:vAlign w:val="center"/>
          </w:tcPr>
          <w:p w:rsidR="00761E1E" w:rsidRDefault="00761E1E" w:rsidP="008001EB"/>
        </w:tc>
        <w:tc>
          <w:tcPr>
            <w:tcW w:w="0" w:type="auto"/>
            <w:tcBorders>
              <w:top w:val="nil"/>
              <w:left w:val="nil"/>
              <w:bottom w:val="nil"/>
              <w:right w:val="nil"/>
            </w:tcBorders>
          </w:tcPr>
          <w:p w:rsidR="00761E1E" w:rsidRDefault="00761E1E" w:rsidP="008001EB"/>
        </w:tc>
        <w:tc>
          <w:tcPr>
            <w:tcW w:w="0" w:type="auto"/>
            <w:tcBorders>
              <w:left w:val="nil"/>
              <w:right w:val="nil"/>
            </w:tcBorders>
            <w:vAlign w:val="center"/>
          </w:tcPr>
          <w:p w:rsidR="00761E1E" w:rsidRDefault="00761E1E" w:rsidP="008001EB"/>
        </w:tc>
      </w:tr>
      <w:tr w:rsidR="00761E1E" w:rsidTr="00EB55D5">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tcBorders>
          </w:tcPr>
          <w:p w:rsidR="00761E1E" w:rsidRDefault="00761E1E" w:rsidP="008001EB"/>
        </w:tc>
        <w:tc>
          <w:tcPr>
            <w:tcW w:w="0" w:type="auto"/>
            <w:tcBorders>
              <w:top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tcBorders>
            <w:vAlign w:val="center"/>
          </w:tcPr>
          <w:p w:rsidR="00761E1E" w:rsidRDefault="00761E1E" w:rsidP="008001EB"/>
        </w:tc>
        <w:tc>
          <w:tcPr>
            <w:tcW w:w="0" w:type="auto"/>
            <w:vMerge w:val="restart"/>
            <w:vAlign w:val="center"/>
          </w:tcPr>
          <w:p w:rsidR="00761E1E" w:rsidRPr="00EB55D5" w:rsidRDefault="00761E1E" w:rsidP="00EB55D5">
            <w:pPr>
              <w:jc w:val="center"/>
              <w:rPr>
                <w:color w:val="993300"/>
              </w:rPr>
            </w:pPr>
            <w:r w:rsidRPr="00EB55D5">
              <w:rPr>
                <w:color w:val="993300"/>
              </w:rPr>
              <w:t>FT112</w:t>
            </w:r>
          </w:p>
        </w:tc>
        <w:tc>
          <w:tcPr>
            <w:tcW w:w="0" w:type="auto"/>
            <w:vMerge w:val="restart"/>
            <w:vAlign w:val="center"/>
          </w:tcPr>
          <w:p w:rsidR="00761E1E" w:rsidRDefault="00761E1E" w:rsidP="00EB55D5">
            <w:pPr>
              <w:jc w:val="center"/>
            </w:pPr>
            <w:r>
              <w:t>Transmettre par obstacle</w:t>
            </w:r>
          </w:p>
        </w:tc>
        <w:tc>
          <w:tcPr>
            <w:tcW w:w="0" w:type="auto"/>
            <w:tcBorders>
              <w:top w:val="nil"/>
            </w:tcBorders>
            <w:vAlign w:val="center"/>
          </w:tcPr>
          <w:p w:rsidR="00761E1E" w:rsidRDefault="00761E1E" w:rsidP="00EB55D5">
            <w:pPr>
              <w:jc w:val="center"/>
            </w:pPr>
          </w:p>
        </w:tc>
        <w:tc>
          <w:tcPr>
            <w:tcW w:w="0" w:type="auto"/>
            <w:vMerge w:val="restart"/>
            <w:vAlign w:val="center"/>
          </w:tcPr>
          <w:p w:rsidR="00761E1E" w:rsidRDefault="00761E1E" w:rsidP="008001EB">
            <w:r>
              <w:t>- Engrenages</w:t>
            </w:r>
          </w:p>
          <w:p w:rsidR="00761E1E" w:rsidRDefault="00761E1E" w:rsidP="008001EB">
            <w:r>
              <w:t>- Chaîne</w:t>
            </w:r>
          </w:p>
        </w:tc>
      </w:tr>
      <w:tr w:rsidR="00761E1E" w:rsidTr="00EB55D5">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tcBorders>
          </w:tcPr>
          <w:p w:rsidR="00761E1E" w:rsidRDefault="00761E1E" w:rsidP="008001EB"/>
        </w:tc>
        <w:tc>
          <w:tcPr>
            <w:tcW w:w="0" w:type="auto"/>
            <w:tcBorders>
              <w:top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left w:val="nil"/>
              <w:bottom w:val="nil"/>
            </w:tcBorders>
            <w:vAlign w:val="center"/>
          </w:tcPr>
          <w:p w:rsidR="00761E1E" w:rsidRDefault="00761E1E" w:rsidP="008001EB"/>
        </w:tc>
        <w:tc>
          <w:tcPr>
            <w:tcW w:w="0" w:type="auto"/>
            <w:vMerge/>
            <w:vAlign w:val="center"/>
          </w:tcPr>
          <w:p w:rsidR="00761E1E" w:rsidRDefault="00761E1E" w:rsidP="008001EB"/>
        </w:tc>
        <w:tc>
          <w:tcPr>
            <w:tcW w:w="0" w:type="auto"/>
            <w:vMerge/>
            <w:vAlign w:val="center"/>
          </w:tcPr>
          <w:p w:rsidR="00761E1E" w:rsidRDefault="00761E1E" w:rsidP="008001EB"/>
        </w:tc>
        <w:tc>
          <w:tcPr>
            <w:tcW w:w="0" w:type="auto"/>
            <w:tcBorders>
              <w:bottom w:val="nil"/>
            </w:tcBorders>
          </w:tcPr>
          <w:p w:rsidR="00761E1E" w:rsidRDefault="00761E1E" w:rsidP="008001EB"/>
        </w:tc>
        <w:tc>
          <w:tcPr>
            <w:tcW w:w="0" w:type="auto"/>
            <w:vMerge/>
          </w:tcPr>
          <w:p w:rsidR="00761E1E" w:rsidRDefault="00761E1E" w:rsidP="008001EB"/>
        </w:tc>
      </w:tr>
      <w:tr w:rsidR="00761E1E" w:rsidTr="00487C14">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tcBorders>
          </w:tcPr>
          <w:p w:rsidR="00761E1E" w:rsidRDefault="00761E1E" w:rsidP="008001EB"/>
        </w:tc>
        <w:tc>
          <w:tcPr>
            <w:tcW w:w="0" w:type="auto"/>
            <w:tcBorders>
              <w:top w:val="nil"/>
              <w:bottom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top w:val="nil"/>
              <w:left w:val="nil"/>
              <w:bottom w:val="nil"/>
              <w:right w:val="nil"/>
            </w:tcBorders>
          </w:tcPr>
          <w:p w:rsidR="00761E1E" w:rsidRDefault="00761E1E" w:rsidP="008001EB"/>
        </w:tc>
        <w:tc>
          <w:tcPr>
            <w:tcW w:w="0" w:type="auto"/>
            <w:tcBorders>
              <w:left w:val="nil"/>
              <w:right w:val="nil"/>
            </w:tcBorders>
          </w:tcPr>
          <w:p w:rsidR="00761E1E" w:rsidRDefault="00761E1E" w:rsidP="008001EB"/>
        </w:tc>
      </w:tr>
      <w:tr w:rsidR="00761E1E" w:rsidTr="00487C14">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tcBorders>
          </w:tcPr>
          <w:p w:rsidR="00761E1E" w:rsidRDefault="00761E1E" w:rsidP="008001EB"/>
        </w:tc>
        <w:tc>
          <w:tcPr>
            <w:tcW w:w="0" w:type="auto"/>
            <w:tcBorders>
              <w:top w:val="nil"/>
            </w:tcBorders>
            <w:vAlign w:val="center"/>
          </w:tcPr>
          <w:p w:rsidR="00761E1E" w:rsidRDefault="00761E1E" w:rsidP="008001EB"/>
        </w:tc>
        <w:tc>
          <w:tcPr>
            <w:tcW w:w="0" w:type="auto"/>
            <w:vMerge w:val="restart"/>
            <w:shd w:val="clear" w:color="auto" w:fill="00FFFF"/>
            <w:vAlign w:val="center"/>
          </w:tcPr>
          <w:p w:rsidR="00761E1E" w:rsidRPr="00EB55D5" w:rsidRDefault="00761E1E" w:rsidP="008001EB">
            <w:pPr>
              <w:rPr>
                <w:color w:val="008080"/>
              </w:rPr>
            </w:pPr>
            <w:r w:rsidRPr="00EB55D5">
              <w:rPr>
                <w:color w:val="008080"/>
              </w:rPr>
              <w:t>FT12</w:t>
            </w:r>
          </w:p>
        </w:tc>
        <w:tc>
          <w:tcPr>
            <w:tcW w:w="0" w:type="auto"/>
            <w:vMerge w:val="restart"/>
            <w:shd w:val="clear" w:color="auto" w:fill="00FFFF"/>
            <w:vAlign w:val="center"/>
          </w:tcPr>
          <w:p w:rsidR="00761E1E" w:rsidRDefault="00761E1E" w:rsidP="008001EB">
            <w:r>
              <w:t>Transmettre par friction</w:t>
            </w:r>
          </w:p>
        </w:tc>
        <w:tc>
          <w:tcPr>
            <w:tcW w:w="0" w:type="auto"/>
            <w:tcBorders>
              <w:top w:val="nil"/>
              <w:left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EB55D5">
            <w:pPr>
              <w:jc w:val="center"/>
            </w:pPr>
          </w:p>
        </w:tc>
        <w:tc>
          <w:tcPr>
            <w:tcW w:w="0" w:type="auto"/>
            <w:tcBorders>
              <w:top w:val="nil"/>
              <w:left w:val="nil"/>
              <w:right w:val="nil"/>
            </w:tcBorders>
            <w:vAlign w:val="center"/>
          </w:tcPr>
          <w:p w:rsidR="00761E1E" w:rsidRDefault="00761E1E" w:rsidP="00EB55D5">
            <w:pPr>
              <w:jc w:val="center"/>
            </w:pPr>
          </w:p>
        </w:tc>
        <w:tc>
          <w:tcPr>
            <w:tcW w:w="0" w:type="auto"/>
            <w:tcBorders>
              <w:top w:val="nil"/>
              <w:left w:val="nil"/>
            </w:tcBorders>
            <w:vAlign w:val="center"/>
          </w:tcPr>
          <w:p w:rsidR="00761E1E" w:rsidRDefault="00761E1E" w:rsidP="00EB55D5">
            <w:pPr>
              <w:jc w:val="center"/>
            </w:pPr>
          </w:p>
        </w:tc>
        <w:tc>
          <w:tcPr>
            <w:tcW w:w="0" w:type="auto"/>
            <w:vMerge w:val="restart"/>
            <w:shd w:val="clear" w:color="auto" w:fill="00FFFF"/>
            <w:vAlign w:val="center"/>
          </w:tcPr>
          <w:p w:rsidR="00761E1E" w:rsidRDefault="00761E1E" w:rsidP="008001EB">
            <w:r>
              <w:t>- Embrayage</w:t>
            </w:r>
          </w:p>
          <w:p w:rsidR="00761E1E" w:rsidRDefault="00761E1E" w:rsidP="008001EB">
            <w:r>
              <w:t>- Frein</w:t>
            </w:r>
          </w:p>
        </w:tc>
      </w:tr>
      <w:tr w:rsidR="00761E1E" w:rsidTr="00487C14">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right w:val="nil"/>
            </w:tcBorders>
          </w:tcPr>
          <w:p w:rsidR="00761E1E" w:rsidRDefault="00761E1E" w:rsidP="008001EB"/>
        </w:tc>
        <w:tc>
          <w:tcPr>
            <w:tcW w:w="0" w:type="auto"/>
            <w:tcBorders>
              <w:left w:val="nil"/>
              <w:bottom w:val="nil"/>
            </w:tcBorders>
            <w:vAlign w:val="center"/>
          </w:tcPr>
          <w:p w:rsidR="00761E1E" w:rsidRDefault="00761E1E" w:rsidP="008001EB"/>
        </w:tc>
        <w:tc>
          <w:tcPr>
            <w:tcW w:w="0" w:type="auto"/>
            <w:vMerge/>
            <w:shd w:val="clear" w:color="auto" w:fill="00FFFF"/>
            <w:vAlign w:val="center"/>
          </w:tcPr>
          <w:p w:rsidR="00761E1E" w:rsidRDefault="00761E1E" w:rsidP="008001EB"/>
        </w:tc>
        <w:tc>
          <w:tcPr>
            <w:tcW w:w="0" w:type="auto"/>
            <w:vMerge/>
            <w:shd w:val="clear" w:color="auto" w:fill="00FFFF"/>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tcBorders>
          </w:tcPr>
          <w:p w:rsidR="00761E1E" w:rsidRDefault="00761E1E" w:rsidP="008001EB"/>
        </w:tc>
        <w:tc>
          <w:tcPr>
            <w:tcW w:w="0" w:type="auto"/>
            <w:vMerge/>
            <w:shd w:val="clear" w:color="auto" w:fill="00FFFF"/>
          </w:tcPr>
          <w:p w:rsidR="00761E1E" w:rsidRDefault="00761E1E" w:rsidP="008001EB"/>
        </w:tc>
      </w:tr>
      <w:tr w:rsidR="00761E1E" w:rsidTr="00487C14">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bottom w:val="nil"/>
              <w:right w:val="nil"/>
            </w:tcBorders>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left w:val="nil"/>
              <w:right w:val="nil"/>
            </w:tcBorders>
            <w:vAlign w:val="center"/>
          </w:tcPr>
          <w:p w:rsidR="00761E1E" w:rsidRDefault="00761E1E" w:rsidP="008001EB"/>
        </w:tc>
        <w:tc>
          <w:tcPr>
            <w:tcW w:w="0" w:type="auto"/>
            <w:tcBorders>
              <w:left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tcPr>
          <w:p w:rsidR="00761E1E" w:rsidRDefault="00761E1E" w:rsidP="008001EB"/>
        </w:tc>
        <w:tc>
          <w:tcPr>
            <w:tcW w:w="0" w:type="auto"/>
            <w:tcBorders>
              <w:left w:val="nil"/>
              <w:right w:val="nil"/>
            </w:tcBorders>
          </w:tcPr>
          <w:p w:rsidR="00761E1E" w:rsidRDefault="00761E1E" w:rsidP="008001EB"/>
        </w:tc>
      </w:tr>
      <w:tr w:rsidR="00761E1E" w:rsidTr="00487C14">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tcBorders>
            <w:vAlign w:val="center"/>
          </w:tcPr>
          <w:p w:rsidR="00761E1E" w:rsidRDefault="00761E1E" w:rsidP="008001EB"/>
        </w:tc>
        <w:tc>
          <w:tcPr>
            <w:tcW w:w="0" w:type="auto"/>
            <w:tcBorders>
              <w:top w:val="nil"/>
              <w:right w:val="nil"/>
            </w:tcBorders>
          </w:tcPr>
          <w:p w:rsidR="00761E1E" w:rsidRDefault="00761E1E" w:rsidP="008001EB"/>
        </w:tc>
        <w:tc>
          <w:tcPr>
            <w:tcW w:w="0" w:type="auto"/>
            <w:tcBorders>
              <w:top w:val="nil"/>
              <w:left w:val="nil"/>
            </w:tcBorders>
            <w:vAlign w:val="center"/>
          </w:tcPr>
          <w:p w:rsidR="00761E1E" w:rsidRDefault="00761E1E" w:rsidP="008001EB"/>
        </w:tc>
        <w:tc>
          <w:tcPr>
            <w:tcW w:w="0" w:type="auto"/>
            <w:vMerge w:val="restart"/>
            <w:shd w:val="clear" w:color="auto" w:fill="CCFFFF"/>
            <w:vAlign w:val="center"/>
          </w:tcPr>
          <w:p w:rsidR="00761E1E" w:rsidRPr="00EB55D5" w:rsidRDefault="00761E1E" w:rsidP="008001EB">
            <w:pPr>
              <w:rPr>
                <w:shadow/>
                <w:color w:val="800080"/>
                <w:szCs w:val="22"/>
              </w:rPr>
            </w:pPr>
            <w:r w:rsidRPr="00EB55D5">
              <w:rPr>
                <w:shadow/>
                <w:color w:val="800080"/>
                <w:szCs w:val="22"/>
              </w:rPr>
              <w:t>FT13</w:t>
            </w:r>
          </w:p>
        </w:tc>
        <w:tc>
          <w:tcPr>
            <w:tcW w:w="0" w:type="auto"/>
            <w:vMerge w:val="restart"/>
            <w:shd w:val="clear" w:color="auto" w:fill="CCFFFF"/>
            <w:vAlign w:val="center"/>
          </w:tcPr>
          <w:p w:rsidR="00761E1E" w:rsidRDefault="00761E1E" w:rsidP="008001EB">
            <w:r>
              <w:t>Transmettre directement</w:t>
            </w:r>
          </w:p>
        </w:tc>
        <w:tc>
          <w:tcPr>
            <w:tcW w:w="0" w:type="auto"/>
            <w:tcBorders>
              <w:top w:val="nil"/>
              <w:left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8001EB"/>
        </w:tc>
        <w:tc>
          <w:tcPr>
            <w:tcW w:w="0" w:type="auto"/>
            <w:tcBorders>
              <w:top w:val="nil"/>
              <w:left w:val="nil"/>
              <w:right w:val="nil"/>
            </w:tcBorders>
            <w:vAlign w:val="center"/>
          </w:tcPr>
          <w:p w:rsidR="00761E1E" w:rsidRDefault="00761E1E" w:rsidP="008001EB"/>
        </w:tc>
        <w:tc>
          <w:tcPr>
            <w:tcW w:w="0" w:type="auto"/>
            <w:tcBorders>
              <w:top w:val="nil"/>
              <w:left w:val="nil"/>
            </w:tcBorders>
          </w:tcPr>
          <w:p w:rsidR="00761E1E" w:rsidRDefault="00761E1E" w:rsidP="008001EB"/>
        </w:tc>
        <w:tc>
          <w:tcPr>
            <w:tcW w:w="0" w:type="auto"/>
            <w:vMerge w:val="restart"/>
            <w:shd w:val="clear" w:color="auto" w:fill="CCFFFF"/>
            <w:vAlign w:val="center"/>
          </w:tcPr>
          <w:p w:rsidR="00761E1E" w:rsidRDefault="00761E1E" w:rsidP="008001EB">
            <w:r>
              <w:t>Accouplements permanents rigides et élastiques</w:t>
            </w:r>
          </w:p>
        </w:tc>
      </w:tr>
      <w:tr w:rsidR="00761E1E" w:rsidTr="00487C14">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left w:val="nil"/>
              <w:bottom w:val="nil"/>
              <w:right w:val="nil"/>
            </w:tcBorders>
          </w:tcPr>
          <w:p w:rsidR="00761E1E" w:rsidRDefault="00761E1E" w:rsidP="008001EB"/>
        </w:tc>
        <w:tc>
          <w:tcPr>
            <w:tcW w:w="0" w:type="auto"/>
            <w:tcBorders>
              <w:left w:val="nil"/>
              <w:bottom w:val="nil"/>
            </w:tcBorders>
            <w:vAlign w:val="center"/>
          </w:tcPr>
          <w:p w:rsidR="00761E1E" w:rsidRDefault="00761E1E" w:rsidP="008001EB"/>
        </w:tc>
        <w:tc>
          <w:tcPr>
            <w:tcW w:w="0" w:type="auto"/>
            <w:vMerge/>
            <w:shd w:val="clear" w:color="auto" w:fill="CCFFFF"/>
            <w:vAlign w:val="center"/>
          </w:tcPr>
          <w:p w:rsidR="00761E1E" w:rsidRPr="00EB55D5" w:rsidRDefault="00761E1E" w:rsidP="008001EB">
            <w:pPr>
              <w:rPr>
                <w:shadow/>
                <w:color w:val="666699"/>
                <w:szCs w:val="22"/>
              </w:rPr>
            </w:pPr>
          </w:p>
        </w:tc>
        <w:tc>
          <w:tcPr>
            <w:tcW w:w="0" w:type="auto"/>
            <w:vMerge/>
            <w:shd w:val="clear" w:color="auto" w:fill="CCFFFF"/>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Default="00761E1E" w:rsidP="008001EB"/>
        </w:tc>
        <w:tc>
          <w:tcPr>
            <w:tcW w:w="0" w:type="auto"/>
            <w:tcBorders>
              <w:left w:val="nil"/>
              <w:bottom w:val="nil"/>
            </w:tcBorders>
          </w:tcPr>
          <w:p w:rsidR="00761E1E" w:rsidRDefault="00761E1E" w:rsidP="008001EB"/>
        </w:tc>
        <w:tc>
          <w:tcPr>
            <w:tcW w:w="0" w:type="auto"/>
            <w:vMerge/>
            <w:shd w:val="clear" w:color="auto" w:fill="CCFFFF"/>
          </w:tcPr>
          <w:p w:rsidR="00761E1E" w:rsidRDefault="00761E1E" w:rsidP="008001EB"/>
        </w:tc>
      </w:tr>
      <w:tr w:rsidR="00761E1E" w:rsidTr="00EB55D5">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left w:val="nil"/>
              <w:bottom w:val="nil"/>
              <w:right w:val="nil"/>
            </w:tcBorders>
            <w:vAlign w:val="center"/>
          </w:tcPr>
          <w:p w:rsidR="00761E1E" w:rsidRPr="00EB55D5" w:rsidRDefault="00761E1E" w:rsidP="008001EB">
            <w:pPr>
              <w:rPr>
                <w:shadow/>
                <w:color w:val="666699"/>
                <w:szCs w:val="22"/>
              </w:rPr>
            </w:pPr>
          </w:p>
        </w:tc>
        <w:tc>
          <w:tcPr>
            <w:tcW w:w="0" w:type="auto"/>
            <w:tcBorders>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vAlign w:val="center"/>
          </w:tcPr>
          <w:p w:rsidR="00761E1E" w:rsidRDefault="00761E1E" w:rsidP="008001EB"/>
        </w:tc>
        <w:tc>
          <w:tcPr>
            <w:tcW w:w="0" w:type="auto"/>
            <w:tcBorders>
              <w:top w:val="nil"/>
              <w:left w:val="nil"/>
              <w:bottom w:val="nil"/>
              <w:right w:val="nil"/>
            </w:tcBorders>
          </w:tcPr>
          <w:p w:rsidR="00761E1E" w:rsidRDefault="00761E1E" w:rsidP="008001EB"/>
        </w:tc>
        <w:tc>
          <w:tcPr>
            <w:tcW w:w="0" w:type="auto"/>
            <w:tcBorders>
              <w:left w:val="nil"/>
              <w:bottom w:val="nil"/>
              <w:right w:val="nil"/>
            </w:tcBorders>
          </w:tcPr>
          <w:p w:rsidR="00761E1E" w:rsidRDefault="00761E1E" w:rsidP="008001EB"/>
        </w:tc>
      </w:tr>
    </w:tbl>
    <w:p w:rsidR="00761E1E" w:rsidRDefault="00761E1E" w:rsidP="00487C14"/>
    <w:p w:rsidR="00761E1E" w:rsidRDefault="00761E1E" w:rsidP="00487C14"/>
    <w:p w:rsidR="00761E1E" w:rsidRDefault="00761E1E" w:rsidP="00487C14"/>
    <w:p w:rsidR="00761E1E" w:rsidRPr="00487C14" w:rsidRDefault="00761E1E" w:rsidP="00487C14"/>
    <w:p w:rsidR="00761E1E" w:rsidRDefault="00761E1E" w:rsidP="00487C14">
      <w:pPr>
        <w:pStyle w:val="Heading1"/>
      </w:pPr>
      <w:r>
        <w:rPr>
          <w:noProof/>
          <w:lang w:eastAsia="fr-FR"/>
        </w:rPr>
        <w:pict>
          <v:shape id="_x0000_s1051" type="#_x0000_t75" style="position:absolute;left:0;text-align:left;margin-left:275pt;margin-top:11.45pt;width:233.85pt;height:167.05pt;z-index:-251665408">
            <v:imagedata r:id="rId7" o:title=""/>
          </v:shape>
        </w:pict>
      </w:r>
      <w:r>
        <w:t xml:space="preserve">Fonction </w:t>
      </w:r>
      <w:r w:rsidRPr="00777EF1">
        <w:rPr>
          <w:color w:val="800080"/>
        </w:rPr>
        <w:t>FT13</w:t>
      </w:r>
      <w:r>
        <w:t> : « Transmettre directement »</w:t>
      </w:r>
    </w:p>
    <w:p w:rsidR="00761E1E" w:rsidRDefault="00761E1E" w:rsidP="00BC467C"/>
    <w:p w:rsidR="00761E1E" w:rsidRPr="002F3847" w:rsidRDefault="00761E1E" w:rsidP="00BC467C">
      <w:pPr>
        <w:ind w:right="4958"/>
        <w:rPr>
          <w:rFonts w:cs="Arial"/>
        </w:rPr>
      </w:pPr>
      <w:r>
        <w:t xml:space="preserve">Un </w:t>
      </w:r>
      <w:r w:rsidRPr="00487C14">
        <w:rPr>
          <w:b/>
        </w:rPr>
        <w:t>accouplement permanent</w:t>
      </w:r>
      <w:r>
        <w:t xml:space="preserve"> est utilisé pour transmettre la vitesse et le couple entre deux arbres de transmission en prolongement l’un de l’autre comportant éventuellement des défauts d’alignement, sans modification des paramètres énergétiques (C et </w:t>
      </w:r>
      <w:r>
        <w:rPr>
          <w:rFonts w:ascii="Symbol" w:hAnsi="Symbol"/>
        </w:rPr>
        <w:t></w:t>
      </w:r>
      <w:r>
        <w:rPr>
          <w:rFonts w:cs="Arial"/>
        </w:rPr>
        <w:t>).</w:t>
      </w:r>
    </w:p>
    <w:p w:rsidR="00761E1E" w:rsidRDefault="00761E1E" w:rsidP="00BC467C">
      <w:pPr>
        <w:ind w:right="4958"/>
      </w:pPr>
    </w:p>
    <w:p w:rsidR="00761E1E" w:rsidRDefault="00761E1E" w:rsidP="00BC467C">
      <w:pPr>
        <w:ind w:right="4958"/>
      </w:pPr>
      <w:r>
        <w:t>La plupart des accouplements cités ci-après sont disponibles commercialement.</w:t>
      </w:r>
    </w:p>
    <w:p w:rsidR="00761E1E" w:rsidRDefault="00761E1E" w:rsidP="00BC467C"/>
    <w:p w:rsidR="00761E1E" w:rsidRDefault="00761E1E" w:rsidP="00BC467C"/>
    <w:p w:rsidR="00761E1E" w:rsidRDefault="00761E1E" w:rsidP="00BC467C"/>
    <w:tbl>
      <w:tblPr>
        <w:tblStyle w:val="TableGrid"/>
        <w:tblW w:w="0" w:type="auto"/>
        <w:jc w:val="center"/>
        <w:tblLook w:val="01E0"/>
      </w:tblPr>
      <w:tblGrid>
        <w:gridCol w:w="2444"/>
        <w:gridCol w:w="2444"/>
        <w:gridCol w:w="2445"/>
        <w:gridCol w:w="2445"/>
      </w:tblGrid>
      <w:tr w:rsidR="00761E1E" w:rsidTr="00A86BC9">
        <w:trPr>
          <w:jc w:val="center"/>
        </w:trPr>
        <w:tc>
          <w:tcPr>
            <w:tcW w:w="9778" w:type="dxa"/>
            <w:gridSpan w:val="4"/>
            <w:shd w:val="clear" w:color="auto" w:fill="00FF00"/>
          </w:tcPr>
          <w:p w:rsidR="00761E1E" w:rsidRDefault="00761E1E" w:rsidP="008005DC">
            <w:pPr>
              <w:jc w:val="center"/>
            </w:pPr>
            <w:r>
              <w:t>Accouplements permanents</w:t>
            </w:r>
          </w:p>
        </w:tc>
      </w:tr>
      <w:tr w:rsidR="00761E1E" w:rsidTr="00A86BC9">
        <w:trPr>
          <w:jc w:val="center"/>
        </w:trPr>
        <w:tc>
          <w:tcPr>
            <w:tcW w:w="2444" w:type="dxa"/>
            <w:shd w:val="clear" w:color="auto" w:fill="CCFFCC"/>
          </w:tcPr>
          <w:p w:rsidR="00761E1E" w:rsidRDefault="00761E1E" w:rsidP="008005DC">
            <w:pPr>
              <w:jc w:val="center"/>
            </w:pPr>
            <w:r>
              <w:t>Accouplements rigides</w:t>
            </w:r>
          </w:p>
        </w:tc>
        <w:tc>
          <w:tcPr>
            <w:tcW w:w="4889" w:type="dxa"/>
            <w:gridSpan w:val="2"/>
            <w:shd w:val="clear" w:color="auto" w:fill="CCFFCC"/>
          </w:tcPr>
          <w:p w:rsidR="00761E1E" w:rsidRDefault="00761E1E" w:rsidP="008005DC">
            <w:pPr>
              <w:jc w:val="center"/>
            </w:pPr>
            <w:r>
              <w:t>Accouplements élastiques ou flexibles</w:t>
            </w:r>
          </w:p>
        </w:tc>
        <w:tc>
          <w:tcPr>
            <w:tcW w:w="2445" w:type="dxa"/>
            <w:shd w:val="clear" w:color="auto" w:fill="CCFFCC"/>
          </w:tcPr>
          <w:p w:rsidR="00761E1E" w:rsidRDefault="00761E1E" w:rsidP="008005DC">
            <w:pPr>
              <w:jc w:val="center"/>
            </w:pPr>
            <w:r>
              <w:t>Cardans et assimilés</w:t>
            </w:r>
          </w:p>
        </w:tc>
      </w:tr>
      <w:tr w:rsidR="00761E1E" w:rsidTr="008005DC">
        <w:trPr>
          <w:jc w:val="center"/>
        </w:trPr>
        <w:tc>
          <w:tcPr>
            <w:tcW w:w="2444" w:type="dxa"/>
          </w:tcPr>
          <w:p w:rsidR="00761E1E" w:rsidRDefault="00761E1E" w:rsidP="008005DC">
            <w:pPr>
              <w:jc w:val="center"/>
            </w:pPr>
            <w:r>
              <w:t>Aucun désalignement possible</w:t>
            </w:r>
          </w:p>
        </w:tc>
        <w:tc>
          <w:tcPr>
            <w:tcW w:w="2444" w:type="dxa"/>
          </w:tcPr>
          <w:p w:rsidR="00761E1E" w:rsidRDefault="00761E1E" w:rsidP="008005DC">
            <w:pPr>
              <w:jc w:val="center"/>
            </w:pPr>
            <w:r>
              <w:t>Non flexible en torsion</w:t>
            </w:r>
          </w:p>
        </w:tc>
        <w:tc>
          <w:tcPr>
            <w:tcW w:w="2445" w:type="dxa"/>
          </w:tcPr>
          <w:p w:rsidR="00761E1E" w:rsidRDefault="00761E1E" w:rsidP="008005DC">
            <w:pPr>
              <w:jc w:val="center"/>
            </w:pPr>
            <w:r>
              <w:t>Flexible en torsion</w:t>
            </w:r>
          </w:p>
        </w:tc>
        <w:tc>
          <w:tcPr>
            <w:tcW w:w="2445" w:type="dxa"/>
          </w:tcPr>
          <w:p w:rsidR="00761E1E" w:rsidRDefault="00761E1E" w:rsidP="008005DC">
            <w:pPr>
              <w:jc w:val="center"/>
            </w:pPr>
            <w:r>
              <w:t>Désalignement angulaire</w:t>
            </w:r>
          </w:p>
        </w:tc>
      </w:tr>
      <w:tr w:rsidR="00761E1E" w:rsidTr="008005DC">
        <w:trPr>
          <w:jc w:val="center"/>
        </w:trPr>
        <w:tc>
          <w:tcPr>
            <w:tcW w:w="2444" w:type="dxa"/>
          </w:tcPr>
          <w:p w:rsidR="00761E1E" w:rsidRDefault="00761E1E" w:rsidP="008005DC">
            <w:pPr>
              <w:numPr>
                <w:ilvl w:val="0"/>
                <w:numId w:val="4"/>
              </w:numPr>
              <w:tabs>
                <w:tab w:val="clear" w:pos="720"/>
                <w:tab w:val="num" w:pos="262"/>
              </w:tabs>
              <w:ind w:left="162" w:hanging="160"/>
              <w:jc w:val="left"/>
            </w:pPr>
            <w:r>
              <w:t>à plateaux</w:t>
            </w:r>
          </w:p>
          <w:p w:rsidR="00761E1E" w:rsidRDefault="00761E1E" w:rsidP="008005DC">
            <w:pPr>
              <w:numPr>
                <w:ilvl w:val="0"/>
                <w:numId w:val="4"/>
              </w:numPr>
              <w:tabs>
                <w:tab w:val="clear" w:pos="720"/>
                <w:tab w:val="num" w:pos="262"/>
              </w:tabs>
              <w:ind w:left="162" w:hanging="160"/>
              <w:jc w:val="left"/>
            </w:pPr>
            <w:r>
              <w:t>à manchon goupillé</w:t>
            </w:r>
          </w:p>
          <w:p w:rsidR="00761E1E" w:rsidRDefault="00761E1E" w:rsidP="008005DC">
            <w:pPr>
              <w:numPr>
                <w:ilvl w:val="0"/>
                <w:numId w:val="4"/>
              </w:numPr>
              <w:tabs>
                <w:tab w:val="clear" w:pos="720"/>
                <w:tab w:val="num" w:pos="262"/>
              </w:tabs>
              <w:ind w:left="162" w:hanging="160"/>
              <w:jc w:val="left"/>
            </w:pPr>
            <w:r>
              <w:t>à douille biconique</w:t>
            </w:r>
          </w:p>
        </w:tc>
        <w:tc>
          <w:tcPr>
            <w:tcW w:w="2444" w:type="dxa"/>
          </w:tcPr>
          <w:p w:rsidR="00761E1E" w:rsidRDefault="00761E1E" w:rsidP="008005DC">
            <w:pPr>
              <w:numPr>
                <w:ilvl w:val="0"/>
                <w:numId w:val="4"/>
              </w:numPr>
              <w:tabs>
                <w:tab w:val="clear" w:pos="720"/>
                <w:tab w:val="num" w:pos="262"/>
              </w:tabs>
              <w:ind w:left="162" w:hanging="160"/>
              <w:jc w:val="left"/>
            </w:pPr>
            <w:r>
              <w:t>joint d’Oldham</w:t>
            </w:r>
          </w:p>
          <w:p w:rsidR="00761E1E" w:rsidRDefault="00761E1E" w:rsidP="008005DC">
            <w:pPr>
              <w:numPr>
                <w:ilvl w:val="0"/>
                <w:numId w:val="4"/>
              </w:numPr>
              <w:tabs>
                <w:tab w:val="clear" w:pos="720"/>
                <w:tab w:val="num" w:pos="262"/>
              </w:tabs>
              <w:ind w:left="162" w:hanging="160"/>
              <w:jc w:val="left"/>
            </w:pPr>
            <w:r>
              <w:t>à denture bombée</w:t>
            </w:r>
          </w:p>
          <w:p w:rsidR="00761E1E" w:rsidRDefault="00761E1E" w:rsidP="008005DC">
            <w:pPr>
              <w:numPr>
                <w:ilvl w:val="0"/>
                <w:numId w:val="4"/>
              </w:numPr>
              <w:tabs>
                <w:tab w:val="clear" w:pos="720"/>
                <w:tab w:val="num" w:pos="262"/>
              </w:tabs>
              <w:ind w:left="162" w:hanging="160"/>
              <w:jc w:val="left"/>
            </w:pPr>
            <w:r>
              <w:t>à soufflet</w:t>
            </w:r>
          </w:p>
        </w:tc>
        <w:tc>
          <w:tcPr>
            <w:tcW w:w="2445" w:type="dxa"/>
          </w:tcPr>
          <w:p w:rsidR="00761E1E" w:rsidRDefault="00761E1E" w:rsidP="008005DC">
            <w:pPr>
              <w:numPr>
                <w:ilvl w:val="0"/>
                <w:numId w:val="4"/>
              </w:numPr>
              <w:tabs>
                <w:tab w:val="clear" w:pos="720"/>
                <w:tab w:val="num" w:pos="262"/>
              </w:tabs>
              <w:ind w:left="162" w:hanging="160"/>
              <w:jc w:val="left"/>
            </w:pPr>
            <w:r>
              <w:t>à ressort</w:t>
            </w:r>
          </w:p>
          <w:p w:rsidR="00761E1E" w:rsidRDefault="00761E1E" w:rsidP="008005DC">
            <w:pPr>
              <w:numPr>
                <w:ilvl w:val="0"/>
                <w:numId w:val="4"/>
              </w:numPr>
              <w:tabs>
                <w:tab w:val="clear" w:pos="720"/>
                <w:tab w:val="num" w:pos="262"/>
              </w:tabs>
              <w:ind w:left="162" w:hanging="160"/>
              <w:jc w:val="left"/>
            </w:pPr>
            <w:r>
              <w:t>à membrane souple</w:t>
            </w:r>
          </w:p>
          <w:p w:rsidR="00761E1E" w:rsidRDefault="00761E1E" w:rsidP="008005DC">
            <w:pPr>
              <w:numPr>
                <w:ilvl w:val="0"/>
                <w:numId w:val="4"/>
              </w:numPr>
              <w:tabs>
                <w:tab w:val="clear" w:pos="720"/>
                <w:tab w:val="num" w:pos="262"/>
              </w:tabs>
              <w:ind w:left="162" w:hanging="160"/>
              <w:jc w:val="left"/>
            </w:pPr>
            <w:r>
              <w:t>à blocs élastiques</w:t>
            </w:r>
          </w:p>
        </w:tc>
        <w:tc>
          <w:tcPr>
            <w:tcW w:w="2445" w:type="dxa"/>
          </w:tcPr>
          <w:p w:rsidR="00761E1E" w:rsidRDefault="00761E1E" w:rsidP="008005DC">
            <w:pPr>
              <w:numPr>
                <w:ilvl w:val="0"/>
                <w:numId w:val="4"/>
              </w:numPr>
              <w:tabs>
                <w:tab w:val="clear" w:pos="720"/>
                <w:tab w:val="num" w:pos="262"/>
              </w:tabs>
              <w:ind w:left="162" w:hanging="160"/>
              <w:jc w:val="left"/>
            </w:pPr>
            <w:r>
              <w:t>joint de cardan</w:t>
            </w:r>
          </w:p>
          <w:p w:rsidR="00761E1E" w:rsidRDefault="00761E1E" w:rsidP="008005DC">
            <w:pPr>
              <w:numPr>
                <w:ilvl w:val="0"/>
                <w:numId w:val="4"/>
              </w:numPr>
              <w:tabs>
                <w:tab w:val="clear" w:pos="720"/>
                <w:tab w:val="num" w:pos="262"/>
              </w:tabs>
              <w:ind w:left="162" w:hanging="160"/>
              <w:jc w:val="left"/>
            </w:pPr>
            <w:r>
              <w:t>joint tripode</w:t>
            </w:r>
          </w:p>
          <w:p w:rsidR="00761E1E" w:rsidRDefault="00761E1E" w:rsidP="008005DC">
            <w:pPr>
              <w:numPr>
                <w:ilvl w:val="0"/>
                <w:numId w:val="4"/>
              </w:numPr>
              <w:tabs>
                <w:tab w:val="clear" w:pos="720"/>
                <w:tab w:val="num" w:pos="262"/>
              </w:tabs>
              <w:ind w:left="162" w:hanging="160"/>
              <w:jc w:val="left"/>
            </w:pPr>
            <w:r>
              <w:t>joint à 4 billes</w:t>
            </w:r>
          </w:p>
        </w:tc>
      </w:tr>
    </w:tbl>
    <w:p w:rsidR="00761E1E" w:rsidRDefault="00761E1E" w:rsidP="00BC467C"/>
    <w:p w:rsidR="00761E1E" w:rsidRDefault="00761E1E" w:rsidP="00487C14">
      <w:pPr>
        <w:pStyle w:val="Heading1"/>
      </w:pPr>
      <w:r>
        <w:t xml:space="preserve">Fonction </w:t>
      </w:r>
      <w:r w:rsidRPr="00957F37">
        <w:rPr>
          <w:color w:val="008080"/>
        </w:rPr>
        <w:t>FT12 </w:t>
      </w:r>
      <w:r>
        <w:t>: « Transmettre par friction»</w:t>
      </w:r>
    </w:p>
    <w:p w:rsidR="00761E1E" w:rsidRDefault="00761E1E" w:rsidP="00BC467C"/>
    <w:p w:rsidR="00761E1E" w:rsidRDefault="00761E1E" w:rsidP="00BC467C">
      <w:r w:rsidRPr="00487C14">
        <w:rPr>
          <w:b/>
        </w:rPr>
        <w:t xml:space="preserve">L’accouplement non permanent </w:t>
      </w:r>
      <w:r>
        <w:t>permet de transmettre une puissance entre deux arbres alignés, sur certaines périodes de fonctionnement, et de l’interrompre sur des plages complémentaires.</w:t>
      </w:r>
    </w:p>
    <w:p w:rsidR="00761E1E" w:rsidRDefault="00761E1E" w:rsidP="00BC467C"/>
    <w:p w:rsidR="00761E1E" w:rsidRDefault="00761E1E" w:rsidP="00BC467C"/>
    <w:p w:rsidR="00761E1E" w:rsidRDefault="00761E1E" w:rsidP="00BC467C">
      <w:pPr>
        <w:numPr>
          <w:ilvl w:val="0"/>
          <w:numId w:val="2"/>
        </w:numPr>
        <w:jc w:val="left"/>
      </w:pPr>
      <w:r>
        <w:t>Embrayage :</w:t>
      </w:r>
    </w:p>
    <w:p w:rsidR="00761E1E" w:rsidRDefault="00761E1E" w:rsidP="00BC467C"/>
    <w:p w:rsidR="00761E1E" w:rsidRDefault="00761E1E" w:rsidP="00BC467C">
      <w:r>
        <w:t>Basés sur les propriétés du frottement, les embrayages réalisent l’accouplement, ou le désaccouplement, de deux arbres au gré d’un utilisateur ou d’un automatisme, après les avoir amenés à la même vitesse de rotation.</w:t>
      </w:r>
    </w:p>
    <w:p w:rsidR="00761E1E" w:rsidRDefault="00761E1E" w:rsidP="00BC467C"/>
    <w:p w:rsidR="00761E1E" w:rsidRDefault="00761E1E" w:rsidP="00BC467C">
      <w:pPr>
        <w:numPr>
          <w:ilvl w:val="0"/>
          <w:numId w:val="2"/>
        </w:numPr>
        <w:jc w:val="left"/>
      </w:pPr>
      <w:r>
        <w:t>Frein :</w:t>
      </w:r>
    </w:p>
    <w:p w:rsidR="00761E1E" w:rsidRDefault="00761E1E" w:rsidP="00BC467C"/>
    <w:p w:rsidR="00761E1E" w:rsidRDefault="00761E1E" w:rsidP="00BC467C">
      <w:r>
        <w:t>Les freins fonctionnent sur le même principe que les embrayages mis à part que l’un des arbres, fixe, sert de base pour arrêter progressivement le second par absorption de l’énergie cinétique des masses mobiles.</w:t>
      </w:r>
    </w:p>
    <w:p w:rsidR="00761E1E" w:rsidRDefault="00761E1E" w:rsidP="00BC467C"/>
    <w:p w:rsidR="00761E1E" w:rsidRDefault="00761E1E" w:rsidP="00BC467C"/>
    <w:p w:rsidR="00761E1E" w:rsidRDefault="00761E1E" w:rsidP="00BC467C"/>
    <w:p w:rsidR="00761E1E" w:rsidRDefault="00761E1E" w:rsidP="00BC467C"/>
    <w:p w:rsidR="00761E1E" w:rsidRDefault="00761E1E" w:rsidP="00BC467C"/>
    <w:p w:rsidR="00761E1E" w:rsidRDefault="00761E1E" w:rsidP="00367ADB">
      <w:pPr>
        <w:ind w:right="38"/>
        <w:jc w:val="left"/>
        <w:rPr>
          <w:rFonts w:cs="Arial"/>
        </w:rPr>
      </w:pPr>
    </w:p>
    <w:p w:rsidR="00761E1E" w:rsidRPr="0055139D" w:rsidRDefault="00761E1E" w:rsidP="00367ADB">
      <w:pPr>
        <w:pStyle w:val="Title"/>
        <w:shd w:val="clear" w:color="auto" w:fill="C0C0C0"/>
        <w:jc w:val="center"/>
      </w:pPr>
      <w:r>
        <w:t>Ce que l’on attend de l’élève</w:t>
      </w:r>
    </w:p>
    <w:p w:rsidR="00761E1E" w:rsidRDefault="00761E1E" w:rsidP="00367ADB">
      <w:pPr>
        <w:ind w:right="38"/>
        <w:jc w:val="left"/>
        <w:rPr>
          <w:rFonts w:cs="Arial"/>
        </w:rPr>
      </w:pPr>
    </w:p>
    <w:p w:rsidR="00761E1E" w:rsidRDefault="00761E1E" w:rsidP="00367ADB">
      <w:pPr>
        <w:ind w:right="38"/>
        <w:jc w:val="left"/>
        <w:rPr>
          <w:rFonts w:cs="Arial"/>
        </w:rPr>
      </w:pPr>
      <w:r>
        <w:rPr>
          <w:rFonts w:cs="Arial"/>
        </w:rPr>
        <w:t>L’élève doit être capable de :</w:t>
      </w:r>
    </w:p>
    <w:p w:rsidR="00761E1E" w:rsidRDefault="00761E1E" w:rsidP="00367ADB">
      <w:pPr>
        <w:numPr>
          <w:ilvl w:val="0"/>
          <w:numId w:val="3"/>
        </w:numPr>
        <w:ind w:right="38"/>
        <w:jc w:val="left"/>
        <w:rPr>
          <w:rFonts w:cs="Arial"/>
        </w:rPr>
      </w:pPr>
      <w:r>
        <w:t>Identifier des a</w:t>
      </w:r>
      <w:r w:rsidRPr="006C11BF">
        <w:t xml:space="preserve">ccouplements permanents ou non, </w:t>
      </w:r>
      <w:r>
        <w:t xml:space="preserve">des </w:t>
      </w:r>
      <w:r w:rsidRPr="006C11BF">
        <w:t>freins</w:t>
      </w:r>
      <w:r>
        <w:t>, dans un système</w:t>
      </w:r>
    </w:p>
    <w:p w:rsidR="00761E1E" w:rsidRPr="00372CF6" w:rsidRDefault="00761E1E" w:rsidP="00367ADB">
      <w:pPr>
        <w:numPr>
          <w:ilvl w:val="0"/>
          <w:numId w:val="3"/>
        </w:numPr>
        <w:ind w:right="38"/>
        <w:jc w:val="left"/>
        <w:rPr>
          <w:rFonts w:cs="Arial"/>
        </w:rPr>
      </w:pPr>
      <w:r>
        <w:rPr>
          <w:rFonts w:cs="Arial"/>
        </w:rPr>
        <w:t>Communiquer dans un vocabulaire technique adapté.</w:t>
      </w:r>
    </w:p>
    <w:p w:rsidR="00761E1E" w:rsidRDefault="00761E1E" w:rsidP="00BC467C"/>
    <w:p w:rsidR="00761E1E" w:rsidRDefault="00761E1E" w:rsidP="00BC467C"/>
    <w:sectPr w:rsidR="00761E1E"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1E" w:rsidRDefault="00761E1E" w:rsidP="008C3D7F">
      <w:r>
        <w:separator/>
      </w:r>
    </w:p>
  </w:endnote>
  <w:endnote w:type="continuationSeparator" w:id="0">
    <w:p w:rsidR="00761E1E" w:rsidRDefault="00761E1E" w:rsidP="008C3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E" w:rsidRDefault="00761E1E" w:rsidP="006C11BF">
    <w:pPr>
      <w:pStyle w:val="Footer"/>
      <w:pBdr>
        <w:top w:val="thinThickSmallGap" w:sz="24" w:space="1" w:color="622423"/>
      </w:pBdr>
      <w:tabs>
        <w:tab w:val="clear" w:pos="4536"/>
        <w:tab w:val="clear" w:pos="9072"/>
        <w:tab w:val="right" w:pos="9638"/>
      </w:tabs>
      <w:rPr>
        <w:rFonts w:ascii="Cambria" w:hAnsi="Cambria"/>
      </w:rPr>
    </w:pPr>
    <w:r>
      <w:t>T.C.-3.2.1_3</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2</w:t>
    </w:r>
    <w:r w:rsidRPr="00AD44D3">
      <w:rPr>
        <w:rFonts w:cs="Arial"/>
      </w:rPr>
      <w:fldChar w:fldCharType="end"/>
    </w:r>
  </w:p>
  <w:p w:rsidR="00761E1E" w:rsidRDefault="00761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1E" w:rsidRDefault="00761E1E" w:rsidP="008C3D7F">
      <w:r>
        <w:separator/>
      </w:r>
    </w:p>
  </w:footnote>
  <w:footnote w:type="continuationSeparator" w:id="0">
    <w:p w:rsidR="00761E1E" w:rsidRDefault="00761E1E"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E" w:rsidRPr="008C3D7F" w:rsidRDefault="00761E1E">
    <w:pPr>
      <w:pStyle w:val="Header"/>
      <w:pBdr>
        <w:bottom w:val="thickThinSmallGap" w:sz="24" w:space="1" w:color="622423"/>
      </w:pBdr>
      <w:jc w:val="center"/>
      <w:rPr>
        <w:rFonts w:ascii="Cambria" w:hAnsi="Cambria"/>
        <w:sz w:val="48"/>
        <w:szCs w:val="32"/>
      </w:rPr>
    </w:pPr>
    <w:r>
      <w:rPr>
        <w:b/>
        <w:sz w:val="32"/>
      </w:rPr>
      <w:t>Tronc Commun</w:t>
    </w:r>
  </w:p>
  <w:p w:rsidR="00761E1E" w:rsidRDefault="00761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
      </v:shape>
    </w:pict>
  </w:numPicBullet>
  <w:numPicBullet w:numPicBulletId="1">
    <w:pict>
      <v:shape id="_x0000_i1026" type="#_x0000_t75" style="width:9.75pt;height:9.75pt" o:bullet="t">
        <v:imagedata r:id="rId2" o:title=""/>
      </v:shape>
    </w:pict>
  </w:numPicBullet>
  <w:numPicBullet w:numPicBulletId="2">
    <w:pict>
      <v:shape id="_x0000_i1027" type="#_x0000_t75" style="width:9.75pt;height:9.75pt" o:bullet="t">
        <v:imagedata r:id="rId3" o:title=""/>
      </v:shape>
    </w:pict>
  </w:numPicBullet>
  <w:abstractNum w:abstractNumId="0">
    <w:nsid w:val="FFFFFF7C"/>
    <w:multiLevelType w:val="singleLevel"/>
    <w:tmpl w:val="E5B00E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7E8D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08FC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9A7F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C466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86B2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E4F2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1647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6AAA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6CEAF4"/>
    <w:lvl w:ilvl="0">
      <w:start w:val="1"/>
      <w:numFmt w:val="bullet"/>
      <w:lvlText w:val=""/>
      <w:lvlJc w:val="left"/>
      <w:pPr>
        <w:tabs>
          <w:tab w:val="num" w:pos="360"/>
        </w:tabs>
        <w:ind w:left="360" w:hanging="360"/>
      </w:pPr>
      <w:rPr>
        <w:rFonts w:ascii="Symbol" w:hAnsi="Symbol" w:hint="default"/>
      </w:rPr>
    </w:lvl>
  </w:abstractNum>
  <w:abstractNum w:abstractNumId="10">
    <w:nsid w:val="0EFA2F45"/>
    <w:multiLevelType w:val="hybridMultilevel"/>
    <w:tmpl w:val="5CFE0FAA"/>
    <w:lvl w:ilvl="0" w:tplc="70EEBC24">
      <w:start w:val="1"/>
      <w:numFmt w:val="bullet"/>
      <w:lvlText w:val=""/>
      <w:lvlJc w:val="left"/>
      <w:pPr>
        <w:tabs>
          <w:tab w:val="num" w:pos="720"/>
        </w:tabs>
        <w:ind w:left="720" w:hanging="360"/>
      </w:pPr>
      <w:rPr>
        <w:rFonts w:ascii="Wingdings" w:hAnsi="Wingdings" w:hint="default"/>
        <w:color w:val="008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1AE7C5C"/>
    <w:multiLevelType w:val="hybridMultilevel"/>
    <w:tmpl w:val="E31C33CA"/>
    <w:lvl w:ilvl="0" w:tplc="A3428330">
      <w:start w:val="1"/>
      <w:numFmt w:val="bullet"/>
      <w:lvlText w:val=""/>
      <w:lvlPicBulletId w:val="0"/>
      <w:lvlJc w:val="left"/>
      <w:pPr>
        <w:tabs>
          <w:tab w:val="num" w:pos="652"/>
        </w:tabs>
        <w:ind w:left="1786" w:hanging="85"/>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7FC4B28"/>
    <w:multiLevelType w:val="hybridMultilevel"/>
    <w:tmpl w:val="2286DB88"/>
    <w:lvl w:ilvl="0" w:tplc="70EEBC24">
      <w:start w:val="1"/>
      <w:numFmt w:val="bullet"/>
      <w:lvlText w:val=""/>
      <w:lvlJc w:val="left"/>
      <w:pPr>
        <w:tabs>
          <w:tab w:val="num" w:pos="720"/>
        </w:tabs>
        <w:ind w:left="720" w:hanging="360"/>
      </w:pPr>
      <w:rPr>
        <w:rFonts w:ascii="Wingdings" w:hAnsi="Wingdings" w:hint="default"/>
        <w:color w:val="008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4E63444"/>
    <w:multiLevelType w:val="hybridMultilevel"/>
    <w:tmpl w:val="BC58F2CC"/>
    <w:lvl w:ilvl="0" w:tplc="70EEBC24">
      <w:start w:val="1"/>
      <w:numFmt w:val="bullet"/>
      <w:lvlText w:val=""/>
      <w:lvlJc w:val="left"/>
      <w:pPr>
        <w:tabs>
          <w:tab w:val="num" w:pos="720"/>
        </w:tabs>
        <w:ind w:left="720" w:hanging="360"/>
      </w:pPr>
      <w:rPr>
        <w:rFonts w:ascii="Wingdings" w:hAnsi="Wingdings" w:hint="default"/>
        <w:color w:val="008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7636C4"/>
    <w:multiLevelType w:val="hybridMultilevel"/>
    <w:tmpl w:val="51743C0E"/>
    <w:lvl w:ilvl="0" w:tplc="70EEBC24">
      <w:start w:val="1"/>
      <w:numFmt w:val="bullet"/>
      <w:lvlText w:val=""/>
      <w:lvlJc w:val="left"/>
      <w:pPr>
        <w:tabs>
          <w:tab w:val="num" w:pos="720"/>
        </w:tabs>
        <w:ind w:left="720" w:hanging="360"/>
      </w:pPr>
      <w:rPr>
        <w:rFonts w:ascii="Wingdings" w:hAnsi="Wingdings" w:hint="default"/>
        <w:color w:val="008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D0A75C5"/>
    <w:multiLevelType w:val="hybridMultilevel"/>
    <w:tmpl w:val="E83E3ABC"/>
    <w:lvl w:ilvl="0" w:tplc="70EEBC24">
      <w:start w:val="1"/>
      <w:numFmt w:val="bullet"/>
      <w:lvlText w:val=""/>
      <w:lvlJc w:val="left"/>
      <w:pPr>
        <w:tabs>
          <w:tab w:val="num" w:pos="720"/>
        </w:tabs>
        <w:ind w:left="720" w:hanging="360"/>
      </w:pPr>
      <w:rPr>
        <w:rFonts w:ascii="Wingdings" w:hAnsi="Wingdings" w:hint="default"/>
        <w:color w:val="008000"/>
      </w:rPr>
    </w:lvl>
    <w:lvl w:ilvl="1" w:tplc="36B89C32">
      <w:start w:val="1"/>
      <w:numFmt w:val="bullet"/>
      <w:lvlText w:val=""/>
      <w:lvlPicBulletId w:val="1"/>
      <w:lvlJc w:val="left"/>
      <w:pPr>
        <w:tabs>
          <w:tab w:val="num" w:pos="1440"/>
        </w:tabs>
        <w:ind w:left="1440" w:hanging="360"/>
      </w:pPr>
      <w:rPr>
        <w:rFonts w:ascii="Symbol" w:hAnsi="Symbol" w:hint="default"/>
        <w:color w:val="auto"/>
      </w:rPr>
    </w:lvl>
    <w:lvl w:ilvl="2" w:tplc="4CE8CDCA">
      <w:start w:val="1"/>
      <w:numFmt w:val="bullet"/>
      <w:lvlText w:val=""/>
      <w:lvlPicBulletId w:val="2"/>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5C43453"/>
    <w:multiLevelType w:val="multilevel"/>
    <w:tmpl w:val="040C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6"/>
  </w:num>
  <w:num w:numId="2">
    <w:abstractNumId w:val="11"/>
  </w:num>
  <w:num w:numId="3">
    <w:abstractNumId w:val="15"/>
  </w:num>
  <w:num w:numId="4">
    <w:abstractNumId w:val="14"/>
  </w:num>
  <w:num w:numId="5">
    <w:abstractNumId w:val="13"/>
  </w:num>
  <w:num w:numId="6">
    <w:abstractNumId w:val="10"/>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EC1"/>
    <w:rsid w:val="000433F7"/>
    <w:rsid w:val="00071E41"/>
    <w:rsid w:val="000F3C50"/>
    <w:rsid w:val="000F7F26"/>
    <w:rsid w:val="001272CF"/>
    <w:rsid w:val="00223FD5"/>
    <w:rsid w:val="00263873"/>
    <w:rsid w:val="00281D84"/>
    <w:rsid w:val="002F3847"/>
    <w:rsid w:val="00342D11"/>
    <w:rsid w:val="0036080F"/>
    <w:rsid w:val="00361CBB"/>
    <w:rsid w:val="00367ADB"/>
    <w:rsid w:val="00372CF6"/>
    <w:rsid w:val="00406F9C"/>
    <w:rsid w:val="00477312"/>
    <w:rsid w:val="00487C14"/>
    <w:rsid w:val="005229D4"/>
    <w:rsid w:val="00525A22"/>
    <w:rsid w:val="00550D8C"/>
    <w:rsid w:val="0055139D"/>
    <w:rsid w:val="005C011E"/>
    <w:rsid w:val="005F6D16"/>
    <w:rsid w:val="00620B13"/>
    <w:rsid w:val="006C11BF"/>
    <w:rsid w:val="00761E1E"/>
    <w:rsid w:val="00763459"/>
    <w:rsid w:val="00774745"/>
    <w:rsid w:val="00777EF1"/>
    <w:rsid w:val="007A35A9"/>
    <w:rsid w:val="007F7F53"/>
    <w:rsid w:val="008001EB"/>
    <w:rsid w:val="008005DC"/>
    <w:rsid w:val="00802A61"/>
    <w:rsid w:val="00834EC1"/>
    <w:rsid w:val="00865169"/>
    <w:rsid w:val="00872823"/>
    <w:rsid w:val="00883075"/>
    <w:rsid w:val="008C3D7F"/>
    <w:rsid w:val="008C742A"/>
    <w:rsid w:val="008D39C1"/>
    <w:rsid w:val="008D3B8D"/>
    <w:rsid w:val="008F7F79"/>
    <w:rsid w:val="00903E2C"/>
    <w:rsid w:val="009452A5"/>
    <w:rsid w:val="00957F37"/>
    <w:rsid w:val="009778D7"/>
    <w:rsid w:val="009C1CF9"/>
    <w:rsid w:val="009E64C9"/>
    <w:rsid w:val="00A01928"/>
    <w:rsid w:val="00A86BC9"/>
    <w:rsid w:val="00A9766F"/>
    <w:rsid w:val="00AB3B32"/>
    <w:rsid w:val="00AD44D3"/>
    <w:rsid w:val="00B16B9F"/>
    <w:rsid w:val="00B5767B"/>
    <w:rsid w:val="00BC467C"/>
    <w:rsid w:val="00C2294D"/>
    <w:rsid w:val="00C25AE5"/>
    <w:rsid w:val="00CA3905"/>
    <w:rsid w:val="00CF7D15"/>
    <w:rsid w:val="00D30092"/>
    <w:rsid w:val="00D445EF"/>
    <w:rsid w:val="00D54A04"/>
    <w:rsid w:val="00D61259"/>
    <w:rsid w:val="00D64037"/>
    <w:rsid w:val="00DD29DD"/>
    <w:rsid w:val="00DD2F7D"/>
    <w:rsid w:val="00E96E52"/>
    <w:rsid w:val="00EA4B70"/>
    <w:rsid w:val="00EB55D5"/>
    <w:rsid w:val="00EE66AF"/>
    <w:rsid w:val="00F06DDC"/>
    <w:rsid w:val="00F2697B"/>
    <w:rsid w:val="00FC0341"/>
    <w:rsid w:val="00FE5A5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D7F"/>
    <w:pPr>
      <w:jc w:val="both"/>
    </w:pPr>
    <w:rPr>
      <w:sz w:val="20"/>
      <w:szCs w:val="24"/>
      <w:lang w:eastAsia="en-US"/>
    </w:rPr>
  </w:style>
  <w:style w:type="paragraph" w:styleId="Heading1">
    <w:name w:val="heading 1"/>
    <w:basedOn w:val="Normal"/>
    <w:next w:val="Normal"/>
    <w:link w:val="Heading1Char"/>
    <w:uiPriority w:val="99"/>
    <w:qFormat/>
    <w:locked/>
    <w:rsid w:val="00BC467C"/>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BC467C"/>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BC467C"/>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BC467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BC467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C467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BC467C"/>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BC467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BC467C"/>
    <w:pPr>
      <w:numPr>
        <w:ilvl w:val="8"/>
        <w:numId w:val="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67C"/>
    <w:rPr>
      <w:rFonts w:ascii="Arial" w:hAnsi="Arial" w:cs="Arial"/>
      <w:b/>
      <w:bCs/>
      <w:kern w:val="32"/>
      <w:sz w:val="32"/>
      <w:szCs w:val="32"/>
      <w:lang w:val="fr-FR" w:eastAsia="en-US" w:bidi="ar-SA"/>
    </w:rPr>
  </w:style>
  <w:style w:type="character" w:customStyle="1" w:styleId="Heading2Char">
    <w:name w:val="Heading 2 Char"/>
    <w:basedOn w:val="DefaultParagraphFont"/>
    <w:link w:val="Heading2"/>
    <w:uiPriority w:val="99"/>
    <w:semiHidden/>
    <w:locked/>
    <w:rsid w:val="00BC467C"/>
    <w:rPr>
      <w:rFonts w:ascii="Arial" w:hAnsi="Arial" w:cs="Arial"/>
      <w:b/>
      <w:bCs/>
      <w:i/>
      <w:iCs/>
      <w:sz w:val="28"/>
      <w:szCs w:val="28"/>
      <w:lang w:val="fr-FR"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Title">
    <w:name w:val="Title"/>
    <w:basedOn w:val="Normal"/>
    <w:next w:val="Normal"/>
    <w:link w:val="TitleCh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99"/>
    <w:locked/>
    <w:rsid w:val="008C3D7F"/>
    <w:rPr>
      <w:rFonts w:eastAsia="Times New Roman" w:cs="Times New Roman"/>
      <w:spacing w:val="5"/>
      <w:kern w:val="28"/>
      <w:sz w:val="52"/>
      <w:szCs w:val="52"/>
    </w:rPr>
  </w:style>
  <w:style w:type="paragraph" w:styleId="Header">
    <w:name w:val="header"/>
    <w:basedOn w:val="Normal"/>
    <w:link w:val="HeaderChar"/>
    <w:uiPriority w:val="99"/>
    <w:rsid w:val="008C3D7F"/>
    <w:pPr>
      <w:tabs>
        <w:tab w:val="center" w:pos="4536"/>
        <w:tab w:val="right" w:pos="9072"/>
      </w:tabs>
    </w:pPr>
  </w:style>
  <w:style w:type="character" w:customStyle="1" w:styleId="HeaderChar">
    <w:name w:val="Header Char"/>
    <w:basedOn w:val="DefaultParagraphFont"/>
    <w:link w:val="Header"/>
    <w:uiPriority w:val="99"/>
    <w:locked/>
    <w:rsid w:val="008C3D7F"/>
    <w:rPr>
      <w:rFonts w:cs="Times New Roman"/>
    </w:rPr>
  </w:style>
  <w:style w:type="paragraph" w:styleId="Footer">
    <w:name w:val="footer"/>
    <w:basedOn w:val="Normal"/>
    <w:link w:val="FooterChar"/>
    <w:uiPriority w:val="99"/>
    <w:rsid w:val="008C3D7F"/>
    <w:pPr>
      <w:tabs>
        <w:tab w:val="center" w:pos="4536"/>
        <w:tab w:val="right" w:pos="9072"/>
      </w:tabs>
    </w:pPr>
  </w:style>
  <w:style w:type="character" w:customStyle="1" w:styleId="FooterChar">
    <w:name w:val="Footer Char"/>
    <w:basedOn w:val="DefaultParagraphFont"/>
    <w:link w:val="Footer"/>
    <w:uiPriority w:val="99"/>
    <w:locked/>
    <w:rsid w:val="008C3D7F"/>
    <w:rPr>
      <w:rFonts w:cs="Times New Roman"/>
    </w:rPr>
  </w:style>
  <w:style w:type="paragraph" w:styleId="BalloonText">
    <w:name w:val="Balloon Text"/>
    <w:basedOn w:val="Normal"/>
    <w:link w:val="BalloonTextChar"/>
    <w:uiPriority w:val="99"/>
    <w:semiHidden/>
    <w:rsid w:val="008C3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7F"/>
    <w:rPr>
      <w:rFonts w:ascii="Tahoma" w:hAnsi="Tahoma" w:cs="Tahoma"/>
      <w:sz w:val="16"/>
      <w:szCs w:val="16"/>
    </w:rPr>
  </w:style>
  <w:style w:type="table" w:styleId="TableGrid">
    <w:name w:val="Table Grid"/>
    <w:basedOn w:val="TableNormal"/>
    <w:uiPriority w:val="99"/>
    <w:rsid w:val="008C3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BC467C"/>
    <w:rPr>
      <w:rFonts w:cs="Times New Roman"/>
    </w:rPr>
  </w:style>
  <w:style w:type="character" w:customStyle="1" w:styleId="apple-converted-space">
    <w:name w:val="apple-converted-space"/>
    <w:basedOn w:val="DefaultParagraphFont"/>
    <w:uiPriority w:val="99"/>
    <w:rsid w:val="00BC46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50</TotalTime>
  <Pages>3</Pages>
  <Words>575</Words>
  <Characters>3163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subject/>
  <dc:creator>Patrick Cohen</dc:creator>
  <cp:keywords/>
  <dc:description/>
  <cp:lastModifiedBy>ZP</cp:lastModifiedBy>
  <cp:revision>3</cp:revision>
  <dcterms:created xsi:type="dcterms:W3CDTF">2011-11-04T09:56:00Z</dcterms:created>
  <dcterms:modified xsi:type="dcterms:W3CDTF">2011-11-04T10:36:00Z</dcterms:modified>
</cp:coreProperties>
</file>