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5C7ED" w14:textId="0317289F" w:rsidR="00F06B73" w:rsidRPr="007F0222" w:rsidRDefault="00F06B73" w:rsidP="00F06B73">
      <w:pPr>
        <w:pStyle w:val="Titre1"/>
        <w:jc w:val="center"/>
        <w:rPr>
          <w:b/>
          <w:bCs/>
          <w:color w:val="0070C0"/>
          <w:sz w:val="30"/>
          <w:szCs w:val="30"/>
          <w:u w:val="single"/>
        </w:rPr>
      </w:pPr>
      <w:r w:rsidRPr="007F0222">
        <w:rPr>
          <w:b/>
          <w:bCs/>
          <w:color w:val="0070C0"/>
          <w:sz w:val="30"/>
          <w:szCs w:val="30"/>
          <w:u w:val="single"/>
        </w:rPr>
        <w:t xml:space="preserve">Tâche complexe </w:t>
      </w:r>
      <w:r w:rsidR="00491785" w:rsidRPr="007F0222">
        <w:rPr>
          <w:b/>
          <w:bCs/>
          <w:color w:val="0070C0"/>
          <w:sz w:val="30"/>
          <w:szCs w:val="30"/>
          <w:u w:val="single"/>
        </w:rPr>
        <w:t>pour traiter</w:t>
      </w:r>
      <w:r w:rsidRPr="007F0222">
        <w:rPr>
          <w:b/>
          <w:bCs/>
          <w:color w:val="0070C0"/>
          <w:sz w:val="30"/>
          <w:szCs w:val="30"/>
          <w:u w:val="single"/>
        </w:rPr>
        <w:t xml:space="preserve"> l’objectif d’apprentissage </w:t>
      </w:r>
      <w:r w:rsidR="007F0222" w:rsidRPr="007F0222">
        <w:rPr>
          <w:b/>
          <w:bCs/>
          <w:color w:val="0070C0"/>
          <w:sz w:val="30"/>
          <w:szCs w:val="30"/>
          <w:u w:val="single"/>
        </w:rPr>
        <w:t xml:space="preserve">de terminale </w:t>
      </w:r>
      <w:r w:rsidRPr="007F0222">
        <w:rPr>
          <w:b/>
          <w:bCs/>
          <w:color w:val="0070C0"/>
          <w:sz w:val="30"/>
          <w:szCs w:val="30"/>
          <w:u w:val="single"/>
        </w:rPr>
        <w:t>: « Comprendre comment le progrès technique peut engendrer des inégalités de revenus</w:t>
      </w:r>
      <w:r w:rsidR="002F5EC8" w:rsidRPr="007F0222">
        <w:rPr>
          <w:b/>
          <w:bCs/>
          <w:color w:val="0070C0"/>
          <w:sz w:val="30"/>
          <w:szCs w:val="30"/>
          <w:u w:val="single"/>
        </w:rPr>
        <w:t xml:space="preserve"> </w:t>
      </w:r>
      <w:r w:rsidRPr="007F0222">
        <w:rPr>
          <w:b/>
          <w:bCs/>
          <w:color w:val="0070C0"/>
          <w:sz w:val="30"/>
          <w:szCs w:val="30"/>
          <w:u w:val="single"/>
        </w:rPr>
        <w:t>»</w:t>
      </w:r>
    </w:p>
    <w:p w14:paraId="2B480A46" w14:textId="77777777" w:rsidR="002F5EC8" w:rsidRPr="002F5EC8" w:rsidRDefault="002F5EC8" w:rsidP="002F5EC8"/>
    <w:p w14:paraId="603293A8" w14:textId="61C42801" w:rsidR="00491785" w:rsidRDefault="0058287E" w:rsidP="00491785">
      <w:pPr>
        <w:rPr>
          <w:rFonts w:ascii="Cambria" w:hAnsi="Cambria"/>
          <w:sz w:val="24"/>
          <w:szCs w:val="24"/>
        </w:rPr>
      </w:pPr>
      <w:r>
        <w:rPr>
          <w:rFonts w:ascii="Cambria" w:hAnsi="Cambria"/>
          <w:sz w:val="24"/>
          <w:szCs w:val="24"/>
        </w:rPr>
        <w:t xml:space="preserve">Consigne pour les élèves : </w:t>
      </w:r>
      <w:r w:rsidR="00491785" w:rsidRPr="005D677E">
        <w:rPr>
          <w:rFonts w:ascii="Cambria" w:hAnsi="Cambria"/>
          <w:sz w:val="24"/>
          <w:szCs w:val="24"/>
        </w:rPr>
        <w:t>Vous</w:t>
      </w:r>
      <w:r w:rsidR="00491785">
        <w:rPr>
          <w:rFonts w:ascii="Cambria" w:hAnsi="Cambria"/>
          <w:sz w:val="24"/>
          <w:szCs w:val="24"/>
        </w:rPr>
        <w:t xml:space="preserve"> </w:t>
      </w:r>
      <w:r w:rsidR="00491785" w:rsidRPr="005D677E">
        <w:rPr>
          <w:rFonts w:ascii="Cambria" w:hAnsi="Cambria"/>
          <w:sz w:val="24"/>
          <w:szCs w:val="24"/>
        </w:rPr>
        <w:t xml:space="preserve">devez réaliser une </w:t>
      </w:r>
      <w:r w:rsidR="00491785" w:rsidRPr="005D677E">
        <w:rPr>
          <w:rFonts w:ascii="Cambria" w:hAnsi="Cambria"/>
          <w:b/>
          <w:bCs/>
          <w:sz w:val="24"/>
          <w:szCs w:val="24"/>
        </w:rPr>
        <w:t>vidéo de 3 minutes maximum</w:t>
      </w:r>
      <w:r w:rsidR="00491785" w:rsidRPr="005D677E">
        <w:rPr>
          <w:rFonts w:ascii="Cambria" w:hAnsi="Cambria"/>
          <w:sz w:val="24"/>
          <w:szCs w:val="24"/>
        </w:rPr>
        <w:t xml:space="preserve"> dans laquelle vous répondrez à </w:t>
      </w:r>
      <w:r w:rsidR="002F5EC8">
        <w:rPr>
          <w:rFonts w:ascii="Cambria" w:hAnsi="Cambria"/>
          <w:sz w:val="24"/>
          <w:szCs w:val="24"/>
        </w:rPr>
        <w:t>la</w:t>
      </w:r>
      <w:r w:rsidR="00491785" w:rsidRPr="005D677E">
        <w:rPr>
          <w:rFonts w:ascii="Cambria" w:hAnsi="Cambria"/>
          <w:sz w:val="24"/>
          <w:szCs w:val="24"/>
        </w:rPr>
        <w:t xml:space="preserve"> question </w:t>
      </w:r>
      <w:r w:rsidR="002F5EC8">
        <w:rPr>
          <w:rFonts w:ascii="Cambria" w:hAnsi="Cambria"/>
          <w:sz w:val="24"/>
          <w:szCs w:val="24"/>
        </w:rPr>
        <w:t xml:space="preserve">suivante </w:t>
      </w:r>
      <w:r w:rsidR="00491785" w:rsidRPr="005D677E">
        <w:rPr>
          <w:rFonts w:ascii="Cambria" w:hAnsi="Cambria"/>
          <w:sz w:val="24"/>
          <w:szCs w:val="24"/>
        </w:rPr>
        <w:t>« Comment le progrès technique peut-il engendrer des inégalités de revenus ? »</w:t>
      </w:r>
      <w:r w:rsidR="00491785">
        <w:rPr>
          <w:rFonts w:ascii="Cambria" w:hAnsi="Cambria"/>
          <w:sz w:val="24"/>
          <w:szCs w:val="24"/>
        </w:rPr>
        <w:t xml:space="preserve"> en vous appuyant sur les documents ci-dessous </w:t>
      </w:r>
      <w:r w:rsidR="00491785" w:rsidRPr="00491785">
        <w:rPr>
          <w:rFonts w:ascii="Cambria" w:hAnsi="Cambria"/>
          <w:sz w:val="24"/>
          <w:szCs w:val="24"/>
        </w:rPr>
        <w:t>et vos connaissances.</w:t>
      </w:r>
      <w:r w:rsidR="00491785">
        <w:rPr>
          <w:rFonts w:ascii="Cambria" w:hAnsi="Cambria"/>
          <w:sz w:val="24"/>
          <w:szCs w:val="24"/>
        </w:rPr>
        <w:t xml:space="preserve"> </w:t>
      </w:r>
    </w:p>
    <w:p w14:paraId="3D3FA679" w14:textId="77777777" w:rsidR="00BC55F3" w:rsidRDefault="00BC55F3" w:rsidP="00491785">
      <w:pPr>
        <w:rPr>
          <w:rFonts w:ascii="Cambria" w:hAnsi="Cambria"/>
          <w:sz w:val="24"/>
          <w:szCs w:val="24"/>
        </w:rPr>
      </w:pPr>
    </w:p>
    <w:p w14:paraId="23D78CC1" w14:textId="77777777" w:rsidR="00491785" w:rsidRDefault="00491785" w:rsidP="00491785">
      <w:pPr>
        <w:ind w:left="3540"/>
        <w:rPr>
          <w:rFonts w:ascii="Cambria" w:hAnsi="Cambria"/>
          <w:b/>
          <w:bCs/>
          <w:sz w:val="24"/>
          <w:szCs w:val="24"/>
        </w:rPr>
      </w:pPr>
      <w:r w:rsidRPr="005D677E">
        <w:rPr>
          <w:rFonts w:ascii="Segoe UI Emoji" w:hAnsi="Segoe UI Emoji" w:cs="Segoe UI Emoji"/>
          <w:b/>
          <w:bCs/>
          <w:sz w:val="24"/>
          <w:szCs w:val="24"/>
        </w:rPr>
        <w:t>🎥</w:t>
      </w:r>
      <w:r w:rsidRPr="005D677E">
        <w:rPr>
          <w:rFonts w:ascii="Cambria" w:hAnsi="Cambria"/>
          <w:b/>
          <w:bCs/>
          <w:sz w:val="24"/>
          <w:szCs w:val="24"/>
        </w:rPr>
        <w:t xml:space="preserve"> Mise en forme vidéo</w:t>
      </w:r>
      <w:r>
        <w:rPr>
          <w:rFonts w:ascii="Cambria" w:hAnsi="Cambria"/>
          <w:b/>
          <w:bCs/>
          <w:sz w:val="24"/>
          <w:szCs w:val="24"/>
        </w:rPr>
        <w:t xml:space="preserve">. </w:t>
      </w:r>
    </w:p>
    <w:p w14:paraId="1F3F7B4B" w14:textId="57945112" w:rsidR="00491785" w:rsidRPr="00491785" w:rsidRDefault="00491785" w:rsidP="00491785">
      <w:pPr>
        <w:pStyle w:val="Paragraphedeliste"/>
        <w:numPr>
          <w:ilvl w:val="0"/>
          <w:numId w:val="7"/>
        </w:numPr>
        <w:rPr>
          <w:rFonts w:ascii="Cambria" w:hAnsi="Cambria"/>
          <w:sz w:val="24"/>
          <w:szCs w:val="24"/>
        </w:rPr>
      </w:pPr>
      <w:r w:rsidRPr="00491785">
        <w:rPr>
          <w:rFonts w:ascii="Cambria" w:hAnsi="Cambria"/>
          <w:sz w:val="24"/>
          <w:szCs w:val="24"/>
        </w:rPr>
        <w:t xml:space="preserve">Durée : </w:t>
      </w:r>
      <w:r w:rsidRPr="00491785">
        <w:rPr>
          <w:rFonts w:ascii="Cambria" w:hAnsi="Cambria"/>
          <w:b/>
          <w:bCs/>
          <w:sz w:val="24"/>
          <w:szCs w:val="24"/>
        </w:rPr>
        <w:t>3 minutes</w:t>
      </w:r>
    </w:p>
    <w:p w14:paraId="6169A20B" w14:textId="77777777" w:rsidR="00491785" w:rsidRPr="005D677E" w:rsidRDefault="00491785" w:rsidP="00491785">
      <w:pPr>
        <w:numPr>
          <w:ilvl w:val="0"/>
          <w:numId w:val="7"/>
        </w:numPr>
        <w:rPr>
          <w:rFonts w:ascii="Cambria" w:hAnsi="Cambria"/>
          <w:sz w:val="24"/>
          <w:szCs w:val="24"/>
        </w:rPr>
      </w:pPr>
      <w:r w:rsidRPr="005D677E">
        <w:rPr>
          <w:rFonts w:ascii="Cambria" w:hAnsi="Cambria"/>
          <w:sz w:val="24"/>
          <w:szCs w:val="24"/>
        </w:rPr>
        <w:t>Format libre : face caméra, animation, reportage fictif, capsule d’explication façon “</w:t>
      </w:r>
      <w:proofErr w:type="spellStart"/>
      <w:r w:rsidRPr="005D677E">
        <w:rPr>
          <w:rFonts w:ascii="Cambria" w:hAnsi="Cambria"/>
          <w:sz w:val="24"/>
          <w:szCs w:val="24"/>
        </w:rPr>
        <w:t>YouTubeur</w:t>
      </w:r>
      <w:proofErr w:type="spellEnd"/>
      <w:r w:rsidRPr="005D677E">
        <w:rPr>
          <w:rFonts w:ascii="Cambria" w:hAnsi="Cambria"/>
          <w:sz w:val="24"/>
          <w:szCs w:val="24"/>
        </w:rPr>
        <w:t xml:space="preserve"> d’économie”, etc.</w:t>
      </w:r>
      <w:r>
        <w:rPr>
          <w:rFonts w:ascii="Cambria" w:hAnsi="Cambria"/>
          <w:sz w:val="24"/>
          <w:szCs w:val="24"/>
        </w:rPr>
        <w:t xml:space="preserve"> </w:t>
      </w:r>
      <w:r w:rsidRPr="005D677E">
        <w:rPr>
          <w:rFonts w:ascii="Cambria" w:hAnsi="Cambria"/>
          <w:sz w:val="24"/>
          <w:szCs w:val="24"/>
        </w:rPr>
        <w:t xml:space="preserve">Le ton doit être pédagogique, fluide et vivant </w:t>
      </w:r>
    </w:p>
    <w:p w14:paraId="2C7A69DF" w14:textId="77777777" w:rsidR="00491785" w:rsidRDefault="00491785" w:rsidP="00491785">
      <w:pPr>
        <w:numPr>
          <w:ilvl w:val="0"/>
          <w:numId w:val="7"/>
        </w:numPr>
        <w:rPr>
          <w:rFonts w:ascii="Cambria" w:hAnsi="Cambria"/>
          <w:sz w:val="24"/>
          <w:szCs w:val="24"/>
        </w:rPr>
      </w:pPr>
      <w:r w:rsidRPr="005D677E">
        <w:rPr>
          <w:rFonts w:ascii="Cambria" w:hAnsi="Cambria"/>
          <w:sz w:val="24"/>
          <w:szCs w:val="24"/>
        </w:rPr>
        <w:t>Intégrez éventuellement des visuels (images, graphiques, textes clés, chiffres) pour appuyer vos propos.</w:t>
      </w:r>
    </w:p>
    <w:p w14:paraId="7E2FFD87" w14:textId="77777777" w:rsidR="00BC55F3" w:rsidRDefault="00BC55F3" w:rsidP="00F06B73">
      <w:pPr>
        <w:rPr>
          <w:rFonts w:ascii="Cambria" w:hAnsi="Cambria"/>
          <w:b/>
          <w:bCs/>
          <w:sz w:val="24"/>
          <w:szCs w:val="24"/>
          <w:u w:val="single"/>
        </w:rPr>
      </w:pPr>
    </w:p>
    <w:p w14:paraId="609F793C" w14:textId="4DE25050" w:rsidR="00491785" w:rsidRPr="00491785" w:rsidRDefault="00491785" w:rsidP="00F06B73">
      <w:pPr>
        <w:rPr>
          <w:rFonts w:ascii="Cambria" w:hAnsi="Cambria"/>
          <w:b/>
          <w:bCs/>
          <w:sz w:val="24"/>
          <w:szCs w:val="24"/>
          <w:u w:val="single"/>
        </w:rPr>
      </w:pPr>
      <w:r w:rsidRPr="00491785">
        <w:rPr>
          <w:rFonts w:ascii="Cambria" w:hAnsi="Cambria"/>
          <w:b/>
          <w:bCs/>
          <w:sz w:val="24"/>
          <w:szCs w:val="24"/>
          <w:u w:val="single"/>
        </w:rPr>
        <w:t>Prérequis :</w:t>
      </w:r>
    </w:p>
    <w:tbl>
      <w:tblPr>
        <w:tblStyle w:val="Grilledutableau"/>
        <w:tblW w:w="11057" w:type="dxa"/>
        <w:tblInd w:w="-289" w:type="dxa"/>
        <w:tblLook w:val="04A0" w:firstRow="1" w:lastRow="0" w:firstColumn="1" w:lastColumn="0" w:noHBand="0" w:noVBand="1"/>
      </w:tblPr>
      <w:tblGrid>
        <w:gridCol w:w="5387"/>
        <w:gridCol w:w="5670"/>
      </w:tblGrid>
      <w:tr w:rsidR="00491785" w:rsidRPr="00491785" w14:paraId="6EAD7364" w14:textId="77777777" w:rsidTr="007F0222">
        <w:tc>
          <w:tcPr>
            <w:tcW w:w="5387" w:type="dxa"/>
          </w:tcPr>
          <w:p w14:paraId="0CA5AA71" w14:textId="34ED619A" w:rsidR="00491785" w:rsidRPr="00491785" w:rsidRDefault="00491785" w:rsidP="00491785">
            <w:pPr>
              <w:jc w:val="center"/>
              <w:rPr>
                <w:rFonts w:ascii="Cambria" w:hAnsi="Cambria"/>
                <w:b/>
                <w:bCs/>
                <w:sz w:val="24"/>
                <w:szCs w:val="24"/>
              </w:rPr>
            </w:pPr>
            <w:r w:rsidRPr="00491785">
              <w:rPr>
                <w:rFonts w:ascii="Cambria" w:hAnsi="Cambria"/>
                <w:b/>
                <w:bCs/>
                <w:sz w:val="24"/>
                <w:szCs w:val="24"/>
              </w:rPr>
              <w:t>En termes de savoirs</w:t>
            </w:r>
          </w:p>
        </w:tc>
        <w:tc>
          <w:tcPr>
            <w:tcW w:w="5670" w:type="dxa"/>
          </w:tcPr>
          <w:p w14:paraId="4A886C3E" w14:textId="2981F8BD" w:rsidR="00491785" w:rsidRPr="00491785" w:rsidRDefault="00491785" w:rsidP="00491785">
            <w:pPr>
              <w:jc w:val="center"/>
              <w:rPr>
                <w:rFonts w:ascii="Cambria" w:hAnsi="Cambria"/>
                <w:b/>
                <w:bCs/>
                <w:sz w:val="24"/>
                <w:szCs w:val="24"/>
              </w:rPr>
            </w:pPr>
            <w:r w:rsidRPr="00491785">
              <w:rPr>
                <w:rFonts w:ascii="Cambria" w:hAnsi="Cambria"/>
                <w:b/>
                <w:bCs/>
                <w:sz w:val="24"/>
                <w:szCs w:val="24"/>
              </w:rPr>
              <w:t>En termes de savoir faire</w:t>
            </w:r>
          </w:p>
        </w:tc>
      </w:tr>
      <w:tr w:rsidR="00491785" w:rsidRPr="00491785" w14:paraId="013758EC" w14:textId="77777777" w:rsidTr="007F0222">
        <w:tc>
          <w:tcPr>
            <w:tcW w:w="5387" w:type="dxa"/>
          </w:tcPr>
          <w:p w14:paraId="0F30C09D" w14:textId="6BF61382" w:rsidR="00491785" w:rsidRPr="00491785" w:rsidRDefault="00491785" w:rsidP="00F06B73">
            <w:pPr>
              <w:rPr>
                <w:rFonts w:ascii="Cambria" w:hAnsi="Cambria"/>
                <w:sz w:val="24"/>
                <w:szCs w:val="24"/>
              </w:rPr>
            </w:pPr>
            <w:proofErr w:type="gramStart"/>
            <w:r w:rsidRPr="00491785">
              <w:rPr>
                <w:rFonts w:ascii="Cambria" w:hAnsi="Cambria"/>
                <w:sz w:val="24"/>
                <w:szCs w:val="24"/>
              </w:rPr>
              <w:t>progrès</w:t>
            </w:r>
            <w:proofErr w:type="gramEnd"/>
            <w:r w:rsidRPr="00491785">
              <w:rPr>
                <w:rFonts w:ascii="Cambria" w:hAnsi="Cambria"/>
                <w:sz w:val="24"/>
                <w:szCs w:val="24"/>
              </w:rPr>
              <w:t xml:space="preserve"> technique, croissance</w:t>
            </w:r>
            <w:r w:rsidR="00965094">
              <w:rPr>
                <w:rFonts w:ascii="Cambria" w:hAnsi="Cambria"/>
                <w:sz w:val="24"/>
                <w:szCs w:val="24"/>
              </w:rPr>
              <w:t xml:space="preserve">, </w:t>
            </w:r>
            <w:r w:rsidRPr="00491785">
              <w:rPr>
                <w:rFonts w:ascii="Cambria" w:hAnsi="Cambria"/>
                <w:sz w:val="24"/>
                <w:szCs w:val="24"/>
              </w:rPr>
              <w:t>productivité</w:t>
            </w:r>
            <w:r w:rsidR="00965094">
              <w:rPr>
                <w:rFonts w:ascii="Cambria" w:hAnsi="Cambria"/>
                <w:sz w:val="24"/>
                <w:szCs w:val="24"/>
              </w:rPr>
              <w:t>, emploi, salaire, revenu, inégalité</w:t>
            </w:r>
          </w:p>
        </w:tc>
        <w:tc>
          <w:tcPr>
            <w:tcW w:w="5670" w:type="dxa"/>
          </w:tcPr>
          <w:p w14:paraId="52FF9901" w14:textId="2A0F1B3D" w:rsidR="00491785" w:rsidRPr="002F5EC8" w:rsidRDefault="007F0222" w:rsidP="002F5EC8">
            <w:pPr>
              <w:rPr>
                <w:rFonts w:ascii="Cambria" w:hAnsi="Cambria"/>
                <w:sz w:val="24"/>
                <w:szCs w:val="24"/>
              </w:rPr>
            </w:pPr>
            <w:r>
              <w:rPr>
                <w:rFonts w:ascii="Cambria" w:hAnsi="Cambria"/>
                <w:sz w:val="24"/>
                <w:szCs w:val="24"/>
              </w:rPr>
              <w:t>-</w:t>
            </w:r>
            <w:r w:rsidR="002F5EC8">
              <w:rPr>
                <w:rFonts w:ascii="Cambria" w:hAnsi="Cambria"/>
                <w:sz w:val="24"/>
                <w:szCs w:val="24"/>
              </w:rPr>
              <w:t>L</w:t>
            </w:r>
            <w:r w:rsidR="00491785" w:rsidRPr="002F5EC8">
              <w:rPr>
                <w:rFonts w:ascii="Cambria" w:hAnsi="Cambria"/>
                <w:sz w:val="24"/>
                <w:szCs w:val="24"/>
              </w:rPr>
              <w:t>ecture et interprétation d’un indice</w:t>
            </w:r>
          </w:p>
          <w:p w14:paraId="5C59EF1F" w14:textId="06583526" w:rsidR="00491785" w:rsidRPr="002F5EC8" w:rsidRDefault="007F0222" w:rsidP="002F5EC8">
            <w:pPr>
              <w:rPr>
                <w:rFonts w:ascii="Cambria" w:hAnsi="Cambria"/>
                <w:sz w:val="24"/>
                <w:szCs w:val="24"/>
              </w:rPr>
            </w:pPr>
            <w:r>
              <w:rPr>
                <w:rFonts w:ascii="Cambria" w:hAnsi="Cambria"/>
                <w:sz w:val="24"/>
                <w:szCs w:val="24"/>
              </w:rPr>
              <w:t>-</w:t>
            </w:r>
            <w:r w:rsidR="00491785" w:rsidRPr="002F5EC8">
              <w:rPr>
                <w:rFonts w:ascii="Cambria" w:hAnsi="Cambria"/>
                <w:sz w:val="24"/>
                <w:szCs w:val="24"/>
              </w:rPr>
              <w:t xml:space="preserve">Sélectionner l’information pertinente dans un document </w:t>
            </w:r>
          </w:p>
        </w:tc>
      </w:tr>
    </w:tbl>
    <w:p w14:paraId="59631479" w14:textId="77777777" w:rsidR="00491785" w:rsidRDefault="00491785" w:rsidP="00F06B73">
      <w:pPr>
        <w:rPr>
          <w:rFonts w:ascii="Cambria" w:hAnsi="Cambria"/>
          <w:b/>
          <w:bCs/>
          <w:sz w:val="24"/>
          <w:szCs w:val="24"/>
          <w:u w:val="single"/>
        </w:rPr>
      </w:pPr>
    </w:p>
    <w:p w14:paraId="4A681DB8" w14:textId="5F910469" w:rsidR="00491785" w:rsidRPr="00491785" w:rsidRDefault="00491785" w:rsidP="00F06B73">
      <w:pPr>
        <w:rPr>
          <w:rFonts w:ascii="Cambria" w:hAnsi="Cambria"/>
          <w:b/>
          <w:bCs/>
          <w:sz w:val="24"/>
          <w:szCs w:val="24"/>
          <w:u w:val="single"/>
        </w:rPr>
      </w:pPr>
      <w:r w:rsidRPr="00491785">
        <w:rPr>
          <w:rFonts w:ascii="Cambria" w:hAnsi="Cambria"/>
          <w:b/>
          <w:bCs/>
          <w:sz w:val="24"/>
          <w:szCs w:val="24"/>
          <w:u w:val="single"/>
        </w:rPr>
        <w:t>Objectifs de cette activité</w:t>
      </w:r>
      <w:r>
        <w:rPr>
          <w:rFonts w:ascii="Cambria" w:hAnsi="Cambria"/>
          <w:b/>
          <w:bCs/>
          <w:sz w:val="24"/>
          <w:szCs w:val="24"/>
          <w:u w:val="single"/>
        </w:rPr>
        <w:t> :</w:t>
      </w:r>
    </w:p>
    <w:tbl>
      <w:tblPr>
        <w:tblStyle w:val="Grilledutableau"/>
        <w:tblW w:w="11057" w:type="dxa"/>
        <w:tblInd w:w="-289" w:type="dxa"/>
        <w:tblLook w:val="04A0" w:firstRow="1" w:lastRow="0" w:firstColumn="1" w:lastColumn="0" w:noHBand="0" w:noVBand="1"/>
      </w:tblPr>
      <w:tblGrid>
        <w:gridCol w:w="5387"/>
        <w:gridCol w:w="5670"/>
      </w:tblGrid>
      <w:tr w:rsidR="00491785" w:rsidRPr="00491785" w14:paraId="36E447DC" w14:textId="77777777" w:rsidTr="007F0222">
        <w:tc>
          <w:tcPr>
            <w:tcW w:w="5387" w:type="dxa"/>
          </w:tcPr>
          <w:p w14:paraId="06AE57B3" w14:textId="77777777" w:rsidR="00491785" w:rsidRPr="00491785" w:rsidRDefault="00491785" w:rsidP="00491785">
            <w:pPr>
              <w:jc w:val="center"/>
              <w:rPr>
                <w:rFonts w:ascii="Cambria" w:hAnsi="Cambria"/>
                <w:b/>
                <w:bCs/>
                <w:sz w:val="24"/>
                <w:szCs w:val="24"/>
              </w:rPr>
            </w:pPr>
            <w:r w:rsidRPr="00491785">
              <w:rPr>
                <w:rFonts w:ascii="Cambria" w:hAnsi="Cambria"/>
                <w:b/>
                <w:bCs/>
                <w:sz w:val="24"/>
                <w:szCs w:val="24"/>
              </w:rPr>
              <w:t>En termes de savoirs</w:t>
            </w:r>
          </w:p>
        </w:tc>
        <w:tc>
          <w:tcPr>
            <w:tcW w:w="5670" w:type="dxa"/>
          </w:tcPr>
          <w:p w14:paraId="69673189" w14:textId="77777777" w:rsidR="00491785" w:rsidRPr="00491785" w:rsidRDefault="00491785" w:rsidP="00491785">
            <w:pPr>
              <w:jc w:val="center"/>
              <w:rPr>
                <w:rFonts w:ascii="Cambria" w:hAnsi="Cambria"/>
                <w:b/>
                <w:bCs/>
                <w:sz w:val="24"/>
                <w:szCs w:val="24"/>
              </w:rPr>
            </w:pPr>
            <w:r w:rsidRPr="00491785">
              <w:rPr>
                <w:rFonts w:ascii="Cambria" w:hAnsi="Cambria"/>
                <w:b/>
                <w:bCs/>
                <w:sz w:val="24"/>
                <w:szCs w:val="24"/>
              </w:rPr>
              <w:t>En termes de savoir faire</w:t>
            </w:r>
          </w:p>
        </w:tc>
      </w:tr>
      <w:tr w:rsidR="00491785" w:rsidRPr="00491785" w14:paraId="3F159921" w14:textId="77777777" w:rsidTr="007F0222">
        <w:tc>
          <w:tcPr>
            <w:tcW w:w="5387" w:type="dxa"/>
          </w:tcPr>
          <w:p w14:paraId="43F04CFC" w14:textId="4C855F98" w:rsidR="00D34EBB" w:rsidRPr="005D677E" w:rsidRDefault="007F0222" w:rsidP="007F0222">
            <w:pPr>
              <w:rPr>
                <w:rFonts w:ascii="Cambria" w:hAnsi="Cambria"/>
                <w:sz w:val="24"/>
                <w:szCs w:val="24"/>
              </w:rPr>
            </w:pPr>
            <w:r>
              <w:rPr>
                <w:rFonts w:ascii="Cambria" w:hAnsi="Cambria"/>
                <w:sz w:val="24"/>
                <w:szCs w:val="24"/>
              </w:rPr>
              <w:t>-</w:t>
            </w:r>
            <w:r w:rsidR="00D34EBB" w:rsidRPr="005D677E">
              <w:rPr>
                <w:rFonts w:ascii="Cambria" w:hAnsi="Cambria"/>
                <w:sz w:val="24"/>
                <w:szCs w:val="24"/>
              </w:rPr>
              <w:t xml:space="preserve">Le lien entre progrès technique et transformation du marché du travail. </w:t>
            </w:r>
          </w:p>
          <w:p w14:paraId="1D595F6E" w14:textId="33B119CA" w:rsidR="00D34EBB" w:rsidRDefault="007F0222" w:rsidP="007F0222">
            <w:pPr>
              <w:rPr>
                <w:rFonts w:ascii="Cambria" w:hAnsi="Cambria"/>
                <w:sz w:val="24"/>
                <w:szCs w:val="24"/>
              </w:rPr>
            </w:pPr>
            <w:r>
              <w:rPr>
                <w:rFonts w:ascii="Cambria" w:hAnsi="Cambria"/>
                <w:sz w:val="24"/>
                <w:szCs w:val="24"/>
              </w:rPr>
              <w:t>-</w:t>
            </w:r>
            <w:r w:rsidR="00D34EBB" w:rsidRPr="005D677E">
              <w:rPr>
                <w:rFonts w:ascii="Cambria" w:hAnsi="Cambria"/>
                <w:sz w:val="24"/>
                <w:szCs w:val="24"/>
              </w:rPr>
              <w:t>La manière dont ces évolutions peuvent creuser les inégalités de revenus.</w:t>
            </w:r>
          </w:p>
          <w:p w14:paraId="6EA59CC2" w14:textId="517D1B58" w:rsidR="00491785" w:rsidRPr="00D34EBB" w:rsidRDefault="007F0222" w:rsidP="007F0222">
            <w:pPr>
              <w:rPr>
                <w:rFonts w:ascii="Cambria" w:hAnsi="Cambria"/>
                <w:sz w:val="24"/>
                <w:szCs w:val="24"/>
              </w:rPr>
            </w:pPr>
            <w:r>
              <w:rPr>
                <w:rFonts w:ascii="Cambria" w:hAnsi="Cambria"/>
                <w:sz w:val="24"/>
                <w:szCs w:val="24"/>
              </w:rPr>
              <w:t>-</w:t>
            </w:r>
            <w:r w:rsidR="00D34EBB">
              <w:rPr>
                <w:rFonts w:ascii="Cambria" w:hAnsi="Cambria"/>
                <w:sz w:val="24"/>
                <w:szCs w:val="24"/>
              </w:rPr>
              <w:t>Expliquez la notion de p</w:t>
            </w:r>
            <w:r w:rsidR="00491785" w:rsidRPr="00D34EBB">
              <w:rPr>
                <w:rFonts w:ascii="Cambria" w:hAnsi="Cambria"/>
                <w:sz w:val="24"/>
                <w:szCs w:val="24"/>
              </w:rPr>
              <w:t>olarisation de l’emploi</w:t>
            </w:r>
          </w:p>
        </w:tc>
        <w:tc>
          <w:tcPr>
            <w:tcW w:w="5670" w:type="dxa"/>
          </w:tcPr>
          <w:p w14:paraId="33B3B86B" w14:textId="2EEB39D3" w:rsidR="00491785" w:rsidRPr="002F5EC8" w:rsidRDefault="007F0222" w:rsidP="002F5EC8">
            <w:pPr>
              <w:rPr>
                <w:rFonts w:ascii="Cambria" w:hAnsi="Cambria"/>
                <w:sz w:val="24"/>
                <w:szCs w:val="24"/>
              </w:rPr>
            </w:pPr>
            <w:r>
              <w:rPr>
                <w:rFonts w:ascii="Cambria" w:hAnsi="Cambria"/>
                <w:sz w:val="24"/>
                <w:szCs w:val="24"/>
              </w:rPr>
              <w:t>-</w:t>
            </w:r>
            <w:r w:rsidR="002F5EC8">
              <w:rPr>
                <w:rFonts w:ascii="Cambria" w:hAnsi="Cambria"/>
                <w:sz w:val="24"/>
                <w:szCs w:val="24"/>
              </w:rPr>
              <w:t>S’</w:t>
            </w:r>
            <w:r w:rsidR="00491785" w:rsidRPr="002F5EC8">
              <w:rPr>
                <w:rFonts w:ascii="Cambria" w:hAnsi="Cambria"/>
                <w:sz w:val="24"/>
                <w:szCs w:val="24"/>
              </w:rPr>
              <w:t xml:space="preserve">exprimer clairement </w:t>
            </w:r>
            <w:r w:rsidR="002F5EC8" w:rsidRPr="002F5EC8">
              <w:rPr>
                <w:rFonts w:ascii="Cambria" w:hAnsi="Cambria"/>
                <w:sz w:val="24"/>
                <w:szCs w:val="24"/>
              </w:rPr>
              <w:t xml:space="preserve">et de manière vivante </w:t>
            </w:r>
            <w:r w:rsidR="00491785" w:rsidRPr="002F5EC8">
              <w:rPr>
                <w:rFonts w:ascii="Cambria" w:hAnsi="Cambria"/>
                <w:sz w:val="24"/>
                <w:szCs w:val="24"/>
              </w:rPr>
              <w:t xml:space="preserve">à l’oral </w:t>
            </w:r>
          </w:p>
          <w:p w14:paraId="627BB683" w14:textId="42534ADC" w:rsidR="00491785" w:rsidRPr="002F5EC8" w:rsidRDefault="007F0222" w:rsidP="002F5EC8">
            <w:pPr>
              <w:rPr>
                <w:rFonts w:ascii="Cambria" w:hAnsi="Cambria"/>
                <w:sz w:val="24"/>
                <w:szCs w:val="24"/>
              </w:rPr>
            </w:pPr>
            <w:r>
              <w:rPr>
                <w:rFonts w:ascii="Cambria" w:hAnsi="Cambria"/>
                <w:sz w:val="24"/>
                <w:szCs w:val="24"/>
              </w:rPr>
              <w:t>-</w:t>
            </w:r>
            <w:r w:rsidR="00491785" w:rsidRPr="002F5EC8">
              <w:rPr>
                <w:rFonts w:ascii="Cambria" w:hAnsi="Cambria"/>
                <w:sz w:val="24"/>
                <w:szCs w:val="24"/>
              </w:rPr>
              <w:t>Construire une argumentation rigoureuse en expliquant les mécanismes économiques utilisés et en illustrant ses propos à l’aide d’exemples concrets</w:t>
            </w:r>
          </w:p>
        </w:tc>
      </w:tr>
    </w:tbl>
    <w:p w14:paraId="2C57E6FD" w14:textId="77777777" w:rsidR="00491785" w:rsidRDefault="00AE48E1" w:rsidP="00F06B73">
      <w:pPr>
        <w:rPr>
          <w:rFonts w:ascii="Cambria" w:hAnsi="Cambria"/>
          <w:sz w:val="24"/>
          <w:szCs w:val="24"/>
        </w:rPr>
      </w:pPr>
      <w:r w:rsidRPr="00491785">
        <w:rPr>
          <w:rFonts w:ascii="Cambria" w:hAnsi="Cambria"/>
          <w:sz w:val="24"/>
          <w:szCs w:val="24"/>
        </w:rPr>
        <w:t xml:space="preserve"> </w:t>
      </w:r>
    </w:p>
    <w:p w14:paraId="258CF164" w14:textId="01E8F437" w:rsidR="00D34EBB" w:rsidRDefault="00D34EBB" w:rsidP="00D34EBB">
      <w:pPr>
        <w:rPr>
          <w:rFonts w:ascii="Cambria" w:hAnsi="Cambria"/>
          <w:b/>
          <w:bCs/>
          <w:sz w:val="24"/>
          <w:szCs w:val="24"/>
          <w:u w:val="single"/>
        </w:rPr>
      </w:pPr>
      <w:r w:rsidRPr="00B315A4">
        <w:rPr>
          <w:rFonts w:ascii="Cambria" w:hAnsi="Cambria"/>
          <w:b/>
          <w:bCs/>
          <w:sz w:val="24"/>
          <w:szCs w:val="24"/>
          <w:u w:val="single"/>
        </w:rPr>
        <w:t>Scénarios pédagogiques </w:t>
      </w:r>
      <w:r w:rsidR="0058287E">
        <w:rPr>
          <w:rFonts w:ascii="Cambria" w:hAnsi="Cambria"/>
          <w:b/>
          <w:bCs/>
          <w:sz w:val="24"/>
          <w:szCs w:val="24"/>
          <w:u w:val="single"/>
        </w:rPr>
        <w:t xml:space="preserve">pour le professeur </w:t>
      </w:r>
      <w:r w:rsidRPr="00B315A4">
        <w:rPr>
          <w:rFonts w:ascii="Cambria" w:hAnsi="Cambria"/>
          <w:b/>
          <w:bCs/>
          <w:sz w:val="24"/>
          <w:szCs w:val="24"/>
          <w:u w:val="single"/>
        </w:rPr>
        <w:t>:</w:t>
      </w:r>
      <w:r>
        <w:rPr>
          <w:rFonts w:ascii="Cambria" w:hAnsi="Cambria"/>
          <w:b/>
          <w:bCs/>
          <w:sz w:val="24"/>
          <w:szCs w:val="24"/>
          <w:u w:val="single"/>
        </w:rPr>
        <w:t xml:space="preserve"> </w:t>
      </w:r>
    </w:p>
    <w:p w14:paraId="22E82764" w14:textId="0AFC3222" w:rsidR="00C83FC4" w:rsidRPr="00892B63" w:rsidRDefault="00C83FC4" w:rsidP="00D34EBB">
      <w:pPr>
        <w:rPr>
          <w:rFonts w:ascii="Cambria" w:hAnsi="Cambria"/>
          <w:sz w:val="24"/>
          <w:szCs w:val="24"/>
        </w:rPr>
      </w:pPr>
      <w:r w:rsidRPr="00892B63">
        <w:rPr>
          <w:rFonts w:ascii="Cambria" w:hAnsi="Cambria"/>
          <w:sz w:val="24"/>
          <w:szCs w:val="24"/>
        </w:rPr>
        <w:t xml:space="preserve">Comptez </w:t>
      </w:r>
      <w:r w:rsidR="007F0222">
        <w:rPr>
          <w:rFonts w:ascii="Cambria" w:hAnsi="Cambria"/>
          <w:sz w:val="24"/>
          <w:szCs w:val="24"/>
        </w:rPr>
        <w:t xml:space="preserve">environ </w:t>
      </w:r>
      <w:r w:rsidRPr="00892B63">
        <w:rPr>
          <w:rFonts w:ascii="Cambria" w:hAnsi="Cambria"/>
          <w:sz w:val="24"/>
          <w:szCs w:val="24"/>
        </w:rPr>
        <w:t xml:space="preserve">1h30 correction comprise pour cette activité (40 min de préparation, 20 min de passage et </w:t>
      </w:r>
      <w:r w:rsidR="007F0222">
        <w:rPr>
          <w:rFonts w:ascii="Cambria" w:hAnsi="Cambria"/>
          <w:sz w:val="24"/>
          <w:szCs w:val="24"/>
        </w:rPr>
        <w:t>30</w:t>
      </w:r>
      <w:r w:rsidR="00892B63" w:rsidRPr="00892B63">
        <w:rPr>
          <w:rFonts w:ascii="Cambria" w:hAnsi="Cambria"/>
          <w:sz w:val="24"/>
          <w:szCs w:val="24"/>
        </w:rPr>
        <w:t xml:space="preserve"> min de correction)</w:t>
      </w:r>
    </w:p>
    <w:p w14:paraId="2B1555D5" w14:textId="41EFB547" w:rsidR="00D34EBB" w:rsidRDefault="00D34EBB" w:rsidP="00D34EBB">
      <w:pPr>
        <w:pStyle w:val="Paragraphedeliste"/>
        <w:numPr>
          <w:ilvl w:val="0"/>
          <w:numId w:val="4"/>
        </w:numPr>
        <w:rPr>
          <w:rFonts w:ascii="Cambria" w:hAnsi="Cambria"/>
          <w:sz w:val="24"/>
          <w:szCs w:val="24"/>
        </w:rPr>
      </w:pPr>
      <w:r w:rsidRPr="00B315A4">
        <w:rPr>
          <w:rFonts w:ascii="Cambria" w:hAnsi="Cambria"/>
          <w:b/>
          <w:bCs/>
          <w:sz w:val="24"/>
          <w:szCs w:val="24"/>
        </w:rPr>
        <w:t>Scénario A</w:t>
      </w:r>
      <w:r w:rsidRPr="00B315A4">
        <w:rPr>
          <w:rFonts w:ascii="Cambria" w:hAnsi="Cambria"/>
          <w:sz w:val="24"/>
          <w:szCs w:val="24"/>
        </w:rPr>
        <w:t xml:space="preserve"> : </w:t>
      </w:r>
      <w:r w:rsidR="007F0222">
        <w:rPr>
          <w:rFonts w:ascii="Cambria" w:hAnsi="Cambria"/>
          <w:sz w:val="24"/>
          <w:szCs w:val="24"/>
        </w:rPr>
        <w:t>c</w:t>
      </w:r>
      <w:r w:rsidRPr="00B315A4">
        <w:rPr>
          <w:rFonts w:ascii="Cambria" w:hAnsi="Cambria"/>
          <w:sz w:val="24"/>
          <w:szCs w:val="24"/>
        </w:rPr>
        <w:t xml:space="preserve">ette activité peut se dérouler en 2 temps : un premier temps d’écriture du scénario en classe </w:t>
      </w:r>
      <w:r>
        <w:rPr>
          <w:rFonts w:ascii="Cambria" w:hAnsi="Cambria"/>
          <w:sz w:val="24"/>
          <w:szCs w:val="24"/>
        </w:rPr>
        <w:t xml:space="preserve">où les élèves sont mis en groupe </w:t>
      </w:r>
      <w:r w:rsidRPr="00B315A4">
        <w:rPr>
          <w:rFonts w:ascii="Cambria" w:hAnsi="Cambria"/>
          <w:sz w:val="24"/>
          <w:szCs w:val="24"/>
        </w:rPr>
        <w:t>et un 2</w:t>
      </w:r>
      <w:r w:rsidRPr="00B315A4">
        <w:rPr>
          <w:rFonts w:ascii="Cambria" w:hAnsi="Cambria"/>
          <w:sz w:val="24"/>
          <w:szCs w:val="24"/>
          <w:vertAlign w:val="superscript"/>
        </w:rPr>
        <w:t>nd</w:t>
      </w:r>
      <w:r w:rsidRPr="00B315A4">
        <w:rPr>
          <w:rFonts w:ascii="Cambria" w:hAnsi="Cambria"/>
          <w:sz w:val="24"/>
          <w:szCs w:val="24"/>
        </w:rPr>
        <w:t xml:space="preserve"> temps d’enregistrement et de montage</w:t>
      </w:r>
      <w:r w:rsidR="007F0222">
        <w:rPr>
          <w:rFonts w:ascii="Cambria" w:hAnsi="Cambria"/>
          <w:sz w:val="24"/>
          <w:szCs w:val="24"/>
        </w:rPr>
        <w:t xml:space="preserve"> de la vidéo</w:t>
      </w:r>
      <w:r w:rsidRPr="00B315A4">
        <w:rPr>
          <w:rFonts w:ascii="Cambria" w:hAnsi="Cambria"/>
          <w:sz w:val="24"/>
          <w:szCs w:val="24"/>
        </w:rPr>
        <w:t xml:space="preserve"> à la maison</w:t>
      </w:r>
    </w:p>
    <w:p w14:paraId="6C8A914F" w14:textId="79647B53" w:rsidR="00D34EBB" w:rsidRDefault="00D34EBB" w:rsidP="00D34EBB">
      <w:pPr>
        <w:pStyle w:val="Paragraphedeliste"/>
        <w:numPr>
          <w:ilvl w:val="0"/>
          <w:numId w:val="4"/>
        </w:numPr>
        <w:rPr>
          <w:rFonts w:ascii="Cambria" w:hAnsi="Cambria"/>
          <w:sz w:val="24"/>
          <w:szCs w:val="24"/>
        </w:rPr>
      </w:pPr>
      <w:r w:rsidRPr="00B315A4">
        <w:rPr>
          <w:rFonts w:ascii="Cambria" w:hAnsi="Cambria"/>
          <w:b/>
          <w:bCs/>
          <w:sz w:val="24"/>
          <w:szCs w:val="24"/>
        </w:rPr>
        <w:t>Scénario B </w:t>
      </w:r>
      <w:r w:rsidRPr="00B315A4">
        <w:rPr>
          <w:rFonts w:ascii="Cambria" w:hAnsi="Cambria"/>
          <w:sz w:val="24"/>
          <w:szCs w:val="24"/>
        </w:rPr>
        <w:t>: réaliser cette activité en</w:t>
      </w:r>
      <w:r>
        <w:rPr>
          <w:rFonts w:ascii="Cambria" w:hAnsi="Cambria"/>
          <w:sz w:val="24"/>
          <w:szCs w:val="24"/>
        </w:rPr>
        <w:t xml:space="preserve"> classe </w:t>
      </w:r>
      <w:r w:rsidRPr="00B315A4">
        <w:rPr>
          <w:rFonts w:ascii="Cambria" w:hAnsi="Cambria"/>
          <w:sz w:val="24"/>
          <w:szCs w:val="24"/>
        </w:rPr>
        <w:t>en mettant les élèves par binôme</w:t>
      </w:r>
      <w:r>
        <w:rPr>
          <w:rFonts w:ascii="Cambria" w:hAnsi="Cambria"/>
          <w:sz w:val="24"/>
          <w:szCs w:val="24"/>
        </w:rPr>
        <w:t xml:space="preserve"> et</w:t>
      </w:r>
      <w:r w:rsidRPr="00B315A4">
        <w:rPr>
          <w:rFonts w:ascii="Cambria" w:hAnsi="Cambria"/>
          <w:sz w:val="24"/>
          <w:szCs w:val="24"/>
        </w:rPr>
        <w:t xml:space="preserve"> en leur demandant de réaliser un JT en direct à la fin de la séance. Par exemple : </w:t>
      </w:r>
      <w:r w:rsidR="007F0222">
        <w:rPr>
          <w:rFonts w:ascii="Cambria" w:hAnsi="Cambria"/>
          <w:sz w:val="24"/>
          <w:szCs w:val="24"/>
        </w:rPr>
        <w:t xml:space="preserve">35 </w:t>
      </w:r>
      <w:r w:rsidRPr="00B315A4">
        <w:rPr>
          <w:rFonts w:ascii="Cambria" w:hAnsi="Cambria"/>
          <w:sz w:val="24"/>
          <w:szCs w:val="24"/>
        </w:rPr>
        <w:t xml:space="preserve">min de préparation et </w:t>
      </w:r>
      <w:r w:rsidR="007F0222">
        <w:rPr>
          <w:rFonts w:ascii="Cambria" w:hAnsi="Cambria"/>
          <w:sz w:val="24"/>
          <w:szCs w:val="24"/>
        </w:rPr>
        <w:t>20</w:t>
      </w:r>
      <w:r w:rsidRPr="00B315A4">
        <w:rPr>
          <w:rFonts w:ascii="Cambria" w:hAnsi="Cambria"/>
          <w:sz w:val="24"/>
          <w:szCs w:val="24"/>
        </w:rPr>
        <w:t xml:space="preserve"> min de passage à l’oral ce qui permet de faire passer 4 </w:t>
      </w:r>
      <w:r>
        <w:rPr>
          <w:rFonts w:ascii="Cambria" w:hAnsi="Cambria"/>
          <w:sz w:val="24"/>
          <w:szCs w:val="24"/>
        </w:rPr>
        <w:t>binôme</w:t>
      </w:r>
      <w:r w:rsidRPr="00B315A4">
        <w:rPr>
          <w:rFonts w:ascii="Cambria" w:hAnsi="Cambria"/>
          <w:sz w:val="24"/>
          <w:szCs w:val="24"/>
        </w:rPr>
        <w:t>s</w:t>
      </w:r>
      <w:r>
        <w:rPr>
          <w:rFonts w:ascii="Cambria" w:hAnsi="Cambria"/>
          <w:sz w:val="24"/>
          <w:szCs w:val="24"/>
        </w:rPr>
        <w:t>. Dans ce cas, il faut compter 1h30 correction comprise.</w:t>
      </w:r>
    </w:p>
    <w:p w14:paraId="6D606198" w14:textId="77777777" w:rsidR="00D34EBB" w:rsidRDefault="00D34EBB" w:rsidP="00F06B73">
      <w:pPr>
        <w:rPr>
          <w:rFonts w:ascii="Cambria" w:hAnsi="Cambria"/>
          <w:sz w:val="24"/>
          <w:szCs w:val="24"/>
        </w:rPr>
      </w:pPr>
    </w:p>
    <w:p w14:paraId="2A4AD4A9" w14:textId="77777777" w:rsidR="007F0222" w:rsidRDefault="007F0222" w:rsidP="00F06B73">
      <w:pPr>
        <w:rPr>
          <w:rFonts w:ascii="Cambria" w:hAnsi="Cambria"/>
          <w:b/>
          <w:bCs/>
          <w:sz w:val="24"/>
          <w:szCs w:val="24"/>
          <w:u w:val="single"/>
        </w:rPr>
      </w:pPr>
    </w:p>
    <w:p w14:paraId="5558C885" w14:textId="786C16EC" w:rsidR="007F0222" w:rsidRDefault="007F0222" w:rsidP="00F06B73">
      <w:pPr>
        <w:rPr>
          <w:rFonts w:ascii="Cambria" w:hAnsi="Cambria"/>
          <w:b/>
          <w:bCs/>
          <w:sz w:val="24"/>
          <w:szCs w:val="24"/>
          <w:u w:val="single"/>
        </w:rPr>
      </w:pPr>
      <w:r>
        <w:rPr>
          <w:rFonts w:ascii="Cambria" w:hAnsi="Cambria"/>
          <w:b/>
          <w:bCs/>
          <w:sz w:val="24"/>
          <w:szCs w:val="24"/>
          <w:u w:val="single"/>
        </w:rPr>
        <w:lastRenderedPageBreak/>
        <w:t>Deux</w:t>
      </w:r>
      <w:r w:rsidR="002B0766" w:rsidRPr="00491785">
        <w:rPr>
          <w:rFonts w:ascii="Cambria" w:hAnsi="Cambria"/>
          <w:b/>
          <w:bCs/>
          <w:sz w:val="24"/>
          <w:szCs w:val="24"/>
          <w:u w:val="single"/>
        </w:rPr>
        <w:t xml:space="preserve"> </w:t>
      </w:r>
      <w:r>
        <w:rPr>
          <w:rFonts w:ascii="Cambria" w:hAnsi="Cambria"/>
          <w:b/>
          <w:bCs/>
          <w:sz w:val="24"/>
          <w:szCs w:val="24"/>
          <w:u w:val="single"/>
        </w:rPr>
        <w:t>s</w:t>
      </w:r>
      <w:r w:rsidR="00F06B73" w:rsidRPr="00491785">
        <w:rPr>
          <w:rFonts w:ascii="Cambria" w:hAnsi="Cambria"/>
          <w:b/>
          <w:bCs/>
          <w:sz w:val="24"/>
          <w:szCs w:val="24"/>
          <w:u w:val="single"/>
        </w:rPr>
        <w:t>upports </w:t>
      </w:r>
      <w:r w:rsidR="00AE48E1" w:rsidRPr="00491785">
        <w:rPr>
          <w:rFonts w:ascii="Cambria" w:hAnsi="Cambria"/>
          <w:b/>
          <w:bCs/>
          <w:sz w:val="24"/>
          <w:szCs w:val="24"/>
          <w:u w:val="single"/>
        </w:rPr>
        <w:t xml:space="preserve">documentaires </w:t>
      </w:r>
      <w:r w:rsidR="00491785" w:rsidRPr="00491785">
        <w:rPr>
          <w:rFonts w:ascii="Cambria" w:hAnsi="Cambria"/>
          <w:b/>
          <w:bCs/>
          <w:sz w:val="24"/>
          <w:szCs w:val="24"/>
          <w:u w:val="single"/>
        </w:rPr>
        <w:t xml:space="preserve">à distribuer </w:t>
      </w:r>
      <w:r w:rsidR="00EC3574">
        <w:rPr>
          <w:rFonts w:ascii="Cambria" w:hAnsi="Cambria"/>
          <w:b/>
          <w:bCs/>
          <w:sz w:val="24"/>
          <w:szCs w:val="24"/>
          <w:u w:val="single"/>
        </w:rPr>
        <w:t>à chaque groupe</w:t>
      </w:r>
      <w:r w:rsidR="00491785" w:rsidRPr="00491785">
        <w:rPr>
          <w:rFonts w:ascii="Cambria" w:hAnsi="Cambria"/>
          <w:b/>
          <w:bCs/>
          <w:sz w:val="24"/>
          <w:szCs w:val="24"/>
          <w:u w:val="single"/>
        </w:rPr>
        <w:t xml:space="preserve"> </w:t>
      </w:r>
      <w:r w:rsidR="00F06B73" w:rsidRPr="00491785">
        <w:rPr>
          <w:rFonts w:ascii="Cambria" w:hAnsi="Cambria"/>
          <w:b/>
          <w:bCs/>
          <w:sz w:val="24"/>
          <w:szCs w:val="24"/>
          <w:u w:val="single"/>
        </w:rPr>
        <w:t>:</w:t>
      </w:r>
      <w:r w:rsidR="00F06B73" w:rsidRPr="005D677E">
        <w:rPr>
          <w:rFonts w:ascii="Cambria" w:hAnsi="Cambria"/>
          <w:b/>
          <w:bCs/>
          <w:sz w:val="24"/>
          <w:szCs w:val="24"/>
          <w:u w:val="single"/>
        </w:rPr>
        <w:t xml:space="preserve"> </w:t>
      </w:r>
    </w:p>
    <w:p w14:paraId="65B864ED" w14:textId="5B7689A9" w:rsidR="00EC3574" w:rsidRPr="00EC3574" w:rsidRDefault="00EC3574" w:rsidP="00F06B73">
      <w:pPr>
        <w:rPr>
          <w:rFonts w:ascii="Cambria" w:hAnsi="Cambria"/>
          <w:b/>
          <w:bCs/>
          <w:sz w:val="8"/>
          <w:szCs w:val="8"/>
          <w:u w:val="single"/>
        </w:rPr>
      </w:pPr>
    </w:p>
    <w:p w14:paraId="6D8BF1DB" w14:textId="2CCA5A1E" w:rsidR="00EC3574" w:rsidRDefault="00EC3574" w:rsidP="00F06B73">
      <w:pPr>
        <w:rPr>
          <w:rFonts w:ascii="Cambria" w:hAnsi="Cambria"/>
          <w:b/>
          <w:bCs/>
          <w:sz w:val="24"/>
          <w:szCs w:val="24"/>
          <w:u w:val="single"/>
        </w:rPr>
      </w:pPr>
      <w:r w:rsidRPr="00491785">
        <w:rPr>
          <w:rFonts w:ascii="Cambria" w:hAnsi="Cambria"/>
          <w:b/>
          <w:bCs/>
          <w:noProof/>
          <w:sz w:val="24"/>
          <w:szCs w:val="24"/>
          <w:u w:val="single"/>
        </w:rPr>
        <w:drawing>
          <wp:anchor distT="0" distB="0" distL="114300" distR="114300" simplePos="0" relativeHeight="251664384" behindDoc="0" locked="0" layoutInCell="1" allowOverlap="1" wp14:anchorId="69EFF89A" wp14:editId="362125A1">
            <wp:simplePos x="0" y="0"/>
            <wp:positionH relativeFrom="margin">
              <wp:posOffset>0</wp:posOffset>
            </wp:positionH>
            <wp:positionV relativeFrom="paragraph">
              <wp:posOffset>297180</wp:posOffset>
            </wp:positionV>
            <wp:extent cx="5890260" cy="3912870"/>
            <wp:effectExtent l="0" t="0" r="0" b="0"/>
            <wp:wrapSquare wrapText="bothSides"/>
            <wp:docPr id="2058527038" name="Image 1" descr="Une image contenant texte, capture d’écran, lign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527038" name="Image 1" descr="Une image contenant texte, capture d’écran, ligne, Police&#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5890260" cy="3912870"/>
                    </a:xfrm>
                    <a:prstGeom prst="rect">
                      <a:avLst/>
                    </a:prstGeom>
                  </pic:spPr>
                </pic:pic>
              </a:graphicData>
            </a:graphic>
            <wp14:sizeRelH relativeFrom="margin">
              <wp14:pctWidth>0</wp14:pctWidth>
            </wp14:sizeRelH>
            <wp14:sizeRelV relativeFrom="margin">
              <wp14:pctHeight>0</wp14:pctHeight>
            </wp14:sizeRelV>
          </wp:anchor>
        </w:drawing>
      </w:r>
    </w:p>
    <w:p w14:paraId="3765F116" w14:textId="5CDEB527" w:rsidR="00EC3574" w:rsidRDefault="00EC3574" w:rsidP="00F06B73">
      <w:pPr>
        <w:rPr>
          <w:rFonts w:ascii="Cambria" w:hAnsi="Cambria"/>
          <w:b/>
          <w:bCs/>
          <w:sz w:val="24"/>
          <w:szCs w:val="24"/>
          <w:u w:val="single"/>
        </w:rPr>
      </w:pPr>
    </w:p>
    <w:p w14:paraId="66D8830A" w14:textId="77777777" w:rsidR="00EC3574" w:rsidRDefault="00EC3574" w:rsidP="00F06B73">
      <w:pPr>
        <w:rPr>
          <w:rFonts w:ascii="Cambria" w:hAnsi="Cambria"/>
          <w:b/>
          <w:bCs/>
          <w:sz w:val="24"/>
          <w:szCs w:val="24"/>
          <w:u w:val="single"/>
        </w:rPr>
      </w:pPr>
    </w:p>
    <w:p w14:paraId="2699F374" w14:textId="77777777" w:rsidR="00EC3574" w:rsidRDefault="00EC3574" w:rsidP="00F06B73">
      <w:pPr>
        <w:rPr>
          <w:rFonts w:ascii="Cambria" w:hAnsi="Cambria"/>
          <w:b/>
          <w:bCs/>
          <w:sz w:val="24"/>
          <w:szCs w:val="24"/>
          <w:u w:val="single"/>
        </w:rPr>
      </w:pPr>
    </w:p>
    <w:p w14:paraId="1C2AA7A2" w14:textId="2B6DBB82" w:rsidR="007F0222" w:rsidRDefault="007F0222" w:rsidP="00F06B73">
      <w:pPr>
        <w:rPr>
          <w:rFonts w:ascii="Cambria" w:hAnsi="Cambria"/>
          <w:b/>
          <w:bCs/>
          <w:sz w:val="24"/>
          <w:szCs w:val="24"/>
          <w:u w:val="single"/>
        </w:rPr>
      </w:pPr>
    </w:p>
    <w:p w14:paraId="2BBF32E9" w14:textId="6110CF76" w:rsidR="007F0222" w:rsidRDefault="007F0222" w:rsidP="00F06B73">
      <w:pPr>
        <w:rPr>
          <w:rFonts w:ascii="Cambria" w:hAnsi="Cambria"/>
          <w:b/>
          <w:bCs/>
          <w:sz w:val="24"/>
          <w:szCs w:val="24"/>
          <w:u w:val="single"/>
        </w:rPr>
      </w:pPr>
    </w:p>
    <w:p w14:paraId="5CF3D242" w14:textId="10D61980" w:rsidR="007F0222" w:rsidRDefault="007F0222" w:rsidP="00F06B73">
      <w:pPr>
        <w:rPr>
          <w:rFonts w:ascii="Cambria" w:hAnsi="Cambria"/>
          <w:b/>
          <w:bCs/>
          <w:sz w:val="24"/>
          <w:szCs w:val="24"/>
          <w:u w:val="single"/>
        </w:rPr>
      </w:pPr>
    </w:p>
    <w:p w14:paraId="009D1015" w14:textId="247E9B2C" w:rsidR="007F0222" w:rsidRDefault="007F0222" w:rsidP="00F06B73">
      <w:pPr>
        <w:rPr>
          <w:rFonts w:ascii="Cambria" w:hAnsi="Cambria"/>
          <w:b/>
          <w:bCs/>
          <w:sz w:val="24"/>
          <w:szCs w:val="24"/>
          <w:u w:val="single"/>
        </w:rPr>
      </w:pPr>
    </w:p>
    <w:p w14:paraId="28139A8A" w14:textId="131C5DEA" w:rsidR="007F0222" w:rsidRDefault="007F0222" w:rsidP="00F06B73">
      <w:pPr>
        <w:rPr>
          <w:rFonts w:ascii="Cambria" w:hAnsi="Cambria"/>
          <w:b/>
          <w:bCs/>
          <w:sz w:val="24"/>
          <w:szCs w:val="24"/>
          <w:u w:val="single"/>
        </w:rPr>
      </w:pPr>
    </w:p>
    <w:p w14:paraId="424B9790" w14:textId="69023E52" w:rsidR="007F0222" w:rsidRDefault="007F0222" w:rsidP="00F06B73">
      <w:pPr>
        <w:rPr>
          <w:rFonts w:ascii="Cambria" w:hAnsi="Cambria"/>
          <w:b/>
          <w:bCs/>
          <w:sz w:val="24"/>
          <w:szCs w:val="24"/>
          <w:u w:val="single"/>
        </w:rPr>
      </w:pPr>
    </w:p>
    <w:p w14:paraId="161DD191" w14:textId="10FD723C" w:rsidR="007F0222" w:rsidRDefault="007F0222" w:rsidP="00F06B73">
      <w:pPr>
        <w:rPr>
          <w:rFonts w:ascii="Cambria" w:hAnsi="Cambria"/>
          <w:b/>
          <w:bCs/>
          <w:sz w:val="24"/>
          <w:szCs w:val="24"/>
          <w:u w:val="single"/>
        </w:rPr>
      </w:pPr>
    </w:p>
    <w:p w14:paraId="66141101" w14:textId="2ADD4FD2" w:rsidR="007F0222" w:rsidRDefault="007F0222" w:rsidP="00F06B73">
      <w:pPr>
        <w:rPr>
          <w:rFonts w:ascii="Cambria" w:hAnsi="Cambria"/>
          <w:b/>
          <w:bCs/>
          <w:sz w:val="24"/>
          <w:szCs w:val="24"/>
          <w:u w:val="single"/>
        </w:rPr>
      </w:pPr>
    </w:p>
    <w:p w14:paraId="074BF9D1" w14:textId="77777777" w:rsidR="007F0222" w:rsidRDefault="007F0222" w:rsidP="00F06B73">
      <w:pPr>
        <w:rPr>
          <w:rFonts w:ascii="Cambria" w:hAnsi="Cambria"/>
          <w:b/>
          <w:bCs/>
          <w:sz w:val="24"/>
          <w:szCs w:val="24"/>
          <w:u w:val="single"/>
        </w:rPr>
      </w:pPr>
    </w:p>
    <w:p w14:paraId="5520F652" w14:textId="6C969AA7" w:rsidR="007F0222" w:rsidRDefault="007F0222" w:rsidP="00F06B73">
      <w:pPr>
        <w:rPr>
          <w:rFonts w:ascii="Cambria" w:hAnsi="Cambria"/>
          <w:b/>
          <w:bCs/>
          <w:sz w:val="24"/>
          <w:szCs w:val="24"/>
          <w:u w:val="single"/>
        </w:rPr>
      </w:pPr>
    </w:p>
    <w:p w14:paraId="68B7E3F7" w14:textId="77777777" w:rsidR="007F0222" w:rsidRPr="005D677E" w:rsidRDefault="007F0222" w:rsidP="00F06B73">
      <w:pPr>
        <w:rPr>
          <w:rFonts w:ascii="Cambria" w:hAnsi="Cambria"/>
          <w:b/>
          <w:bCs/>
          <w:sz w:val="24"/>
          <w:szCs w:val="24"/>
          <w:u w:val="single"/>
        </w:rPr>
      </w:pPr>
    </w:p>
    <w:p w14:paraId="1446B745" w14:textId="77777777" w:rsidR="007F0222" w:rsidRDefault="007F0222" w:rsidP="00F06B73">
      <w:pPr>
        <w:rPr>
          <w:rFonts w:ascii="Cambria" w:hAnsi="Cambria"/>
          <w:b/>
          <w:bCs/>
          <w:sz w:val="24"/>
          <w:szCs w:val="24"/>
          <w:u w:val="single"/>
        </w:rPr>
      </w:pPr>
    </w:p>
    <w:p w14:paraId="4A5D064E" w14:textId="509CAF08" w:rsidR="00D34EBB" w:rsidRPr="007F0222" w:rsidRDefault="00F06B73" w:rsidP="00F06B73">
      <w:pPr>
        <w:rPr>
          <w:rFonts w:ascii="Cambria" w:hAnsi="Cambria"/>
          <w:b/>
          <w:sz w:val="24"/>
          <w:szCs w:val="24"/>
        </w:rPr>
      </w:pPr>
      <w:r w:rsidRPr="007F0222">
        <w:rPr>
          <w:rFonts w:ascii="Cambria" w:hAnsi="Cambria"/>
          <w:b/>
          <w:bCs/>
          <w:sz w:val="24"/>
          <w:szCs w:val="24"/>
          <w:u w:val="single"/>
        </w:rPr>
        <w:t>D</w:t>
      </w:r>
      <w:r w:rsidR="005F4769" w:rsidRPr="007F0222">
        <w:rPr>
          <w:rFonts w:ascii="Cambria" w:hAnsi="Cambria"/>
          <w:b/>
          <w:bCs/>
          <w:sz w:val="24"/>
          <w:szCs w:val="24"/>
          <w:u w:val="single"/>
        </w:rPr>
        <w:t>OCUMENT</w:t>
      </w:r>
      <w:r w:rsidRPr="007F0222">
        <w:rPr>
          <w:rFonts w:ascii="Cambria" w:hAnsi="Cambria"/>
          <w:b/>
          <w:bCs/>
          <w:sz w:val="24"/>
          <w:szCs w:val="24"/>
          <w:u w:val="single"/>
        </w:rPr>
        <w:t xml:space="preserve"> 2</w:t>
      </w:r>
      <w:r w:rsidRPr="007F0222">
        <w:rPr>
          <w:rFonts w:ascii="Cambria" w:hAnsi="Cambria"/>
          <w:b/>
          <w:bCs/>
          <w:sz w:val="24"/>
          <w:szCs w:val="24"/>
        </w:rPr>
        <w:t> :</w:t>
      </w:r>
      <w:r w:rsidRPr="007F0222">
        <w:rPr>
          <w:rFonts w:ascii="Cambria" w:hAnsi="Cambria"/>
          <w:sz w:val="24"/>
          <w:szCs w:val="24"/>
        </w:rPr>
        <w:t xml:space="preserve"> </w:t>
      </w:r>
      <w:r w:rsidR="005F4769" w:rsidRPr="007F0222">
        <w:rPr>
          <w:rStyle w:val="apple-converted-space"/>
          <w:rFonts w:ascii="Cambria" w:eastAsiaTheme="minorEastAsia" w:hAnsi="Cambria" w:cstheme="minorHAnsi"/>
          <w:b/>
          <w:sz w:val="24"/>
          <w:szCs w:val="24"/>
        </w:rPr>
        <w:t>Progrès technique biaisé : le progrès technique source d’inégalités de revenus ?</w:t>
      </w:r>
    </w:p>
    <w:p w14:paraId="43689A53" w14:textId="77777777" w:rsidR="00D34EBB" w:rsidRPr="005D677E" w:rsidRDefault="00D34EBB" w:rsidP="00D34EBB">
      <w:pPr>
        <w:pStyle w:val="NormalWeb"/>
        <w:spacing w:before="0" w:beforeAutospacing="0" w:after="0" w:line="276" w:lineRule="auto"/>
        <w:jc w:val="both"/>
        <w:rPr>
          <w:rStyle w:val="apple-converted-space"/>
          <w:rFonts w:ascii="Cambria" w:eastAsiaTheme="minorEastAsia" w:hAnsi="Cambria" w:cstheme="minorHAnsi"/>
          <w:bCs/>
        </w:rPr>
      </w:pPr>
      <w:r w:rsidRPr="005D677E">
        <w:rPr>
          <w:rStyle w:val="apple-converted-space"/>
          <w:rFonts w:ascii="Cambria" w:eastAsiaTheme="minorEastAsia" w:hAnsi="Cambria" w:cstheme="minorHAnsi"/>
          <w:bCs/>
        </w:rPr>
        <w:t>Toute activité de production nécessite d’effectuer un ensemble bien défini de tâches, par exemple de déplacer un objet, de faire un calcul ou de transmettre de l’information. Une tâche peut être réalisée par un travailleur ou par une machine. Les travailleurs et les machines sont plus ou moins capables et efficaces selon les tâches. Les ordinateurs fonctionnent en suivant des procédures et des règles explicites préalablement programmées. Ils se révèlent extrêmement doués pour effectuer des tâches dites « routinières », faciles à décomposer et à codifier par une série d’actions clairement définies qui prévoient le comportement de l’ordinateur dans l’ensemble des situations qu’il peut rencontrer.</w:t>
      </w:r>
    </w:p>
    <w:p w14:paraId="1EF537DF" w14:textId="77777777" w:rsidR="00D34EBB" w:rsidRPr="005D677E" w:rsidRDefault="00D34EBB" w:rsidP="00D34EBB">
      <w:pPr>
        <w:pStyle w:val="NormalWeb"/>
        <w:spacing w:before="0" w:beforeAutospacing="0" w:after="0" w:line="276" w:lineRule="auto"/>
        <w:jc w:val="both"/>
        <w:rPr>
          <w:rStyle w:val="apple-converted-space"/>
          <w:rFonts w:ascii="Cambria" w:eastAsiaTheme="minorEastAsia" w:hAnsi="Cambria" w:cstheme="minorHAnsi"/>
          <w:bCs/>
        </w:rPr>
      </w:pPr>
      <w:r w:rsidRPr="005D677E">
        <w:rPr>
          <w:rStyle w:val="apple-converted-space"/>
          <w:rFonts w:ascii="Cambria" w:eastAsiaTheme="minorEastAsia" w:hAnsi="Cambria" w:cstheme="minorHAnsi"/>
          <w:bCs/>
        </w:rPr>
        <w:t>Avec l’augmentation des capacités, les tâches routinières que les ordinateurs effectuent sont de plus en plus complexes. Les ordinateurs sont notamment très efficaces pour traiter de manière habituelle l’information. Un ordinateur peut établir des feuilles de paye, stocker et retrouver des données relatives aux employés, suggérer des achats lorsque l’on navigue sur Internet ou encore distribuer de l’argent. Cela a permis aux ordinateurs de remplacer le travail humain élémentaire et répétitif qui caractérisait de nombreux emplois intermédiaires. Les employés de bureau, les opérateurs ou les employés de production, qui effectuaient de telles tâches auparavant, ont été les plus touchés par l’informatisation.</w:t>
      </w:r>
    </w:p>
    <w:p w14:paraId="406D380F" w14:textId="77777777" w:rsidR="00D34EBB" w:rsidRPr="005D677E" w:rsidRDefault="00D34EBB" w:rsidP="00D34EBB">
      <w:pPr>
        <w:pStyle w:val="NormalWeb"/>
        <w:spacing w:before="0" w:beforeAutospacing="0" w:after="0" w:line="276" w:lineRule="auto"/>
        <w:jc w:val="both"/>
        <w:rPr>
          <w:rStyle w:val="apple-converted-space"/>
          <w:rFonts w:ascii="Cambria" w:eastAsiaTheme="minorEastAsia" w:hAnsi="Cambria" w:cstheme="minorHAnsi"/>
          <w:bCs/>
        </w:rPr>
      </w:pPr>
      <w:r w:rsidRPr="005D677E">
        <w:rPr>
          <w:rStyle w:val="apple-converted-space"/>
          <w:rFonts w:ascii="Cambria" w:eastAsiaTheme="minorEastAsia" w:hAnsi="Cambria" w:cstheme="minorHAnsi"/>
          <w:bCs/>
        </w:rPr>
        <w:t xml:space="preserve">Les ordinateurs ne peuvent cependant pas tout faire (du moins pour l’instant). Ils ont des capacités limitées à mener à bien les tâches qu’il est difficile de décomposer en actions élémentaires. On distingue deux grandes catégories de tâches. Tout d’abord, celles dites « manuelles non routinières » qui consistent à répéter des actions manuelles, éventuellement simples, mais dans des contextes qui réclament de la flexibilité, des capacités de reconnaissance visuelle ou des interactions interpersonnelles que les ordinateurs sont encore impuissants à effectuer. De telles tâches sont fréquentes dans le secteur des services non qualifiés : c’est par exemple le cas d’un serveur dans la </w:t>
      </w:r>
      <w:r w:rsidRPr="005D677E">
        <w:rPr>
          <w:rStyle w:val="apple-converted-space"/>
          <w:rFonts w:ascii="Cambria" w:eastAsiaTheme="minorEastAsia" w:hAnsi="Cambria" w:cstheme="minorHAnsi"/>
          <w:bCs/>
        </w:rPr>
        <w:lastRenderedPageBreak/>
        <w:t>restauration, d’un employé d’une entreprise de nettoyage ou d’aides-soignants. Ces emplois manuels ne requièrent pas un niveau élevé d’études et ils sont faiblement rémunérés. Les ordinateurs ne pouvant y remplacer le travail, ces emplois sont préservés de la destruction, mais ils ne bénéficient pas des gains de productivité liés aux nouvelles technologies.</w:t>
      </w:r>
    </w:p>
    <w:p w14:paraId="390C6D51" w14:textId="77777777" w:rsidR="00D34EBB" w:rsidRPr="005D677E" w:rsidRDefault="00D34EBB" w:rsidP="00D34EBB">
      <w:pPr>
        <w:pStyle w:val="NormalWeb"/>
        <w:spacing w:before="0" w:beforeAutospacing="0" w:after="0" w:line="276" w:lineRule="auto"/>
        <w:jc w:val="both"/>
        <w:rPr>
          <w:rStyle w:val="apple-converted-space"/>
          <w:rFonts w:ascii="Cambria" w:eastAsiaTheme="minorEastAsia" w:hAnsi="Cambria" w:cstheme="minorHAnsi"/>
          <w:bCs/>
        </w:rPr>
      </w:pPr>
      <w:r w:rsidRPr="005D677E">
        <w:rPr>
          <w:rStyle w:val="apple-converted-space"/>
          <w:rFonts w:ascii="Cambria" w:eastAsiaTheme="minorEastAsia" w:hAnsi="Cambria" w:cstheme="minorHAnsi"/>
          <w:bCs/>
        </w:rPr>
        <w:t>Les ordinateurs sont encore impuissants à accomplir un second type de tâches, celles qui mobilisent des capacités cognitives avancées et qui consistent à résoudre des problèmes complexes en faisant preuve de créativité. Ces tâches sont qualifiées d</w:t>
      </w:r>
      <w:proofErr w:type="gramStart"/>
      <w:r w:rsidRPr="005D677E">
        <w:rPr>
          <w:rStyle w:val="apple-converted-space"/>
          <w:rFonts w:ascii="Cambria" w:eastAsiaTheme="minorEastAsia" w:hAnsi="Cambria" w:cstheme="minorHAnsi"/>
          <w:bCs/>
        </w:rPr>
        <w:t>’«</w:t>
      </w:r>
      <w:proofErr w:type="gramEnd"/>
      <w:r w:rsidRPr="005D677E">
        <w:rPr>
          <w:rStyle w:val="apple-converted-space"/>
          <w:rFonts w:ascii="Cambria" w:eastAsiaTheme="minorEastAsia" w:hAnsi="Cambria" w:cstheme="minorHAnsi"/>
          <w:bCs/>
        </w:rPr>
        <w:t xml:space="preserve"> abstraites » (parfois aussi de « cognitives non routinières »). Les problèmes à traiter dans les tâches abstraites ne peuvent être anticipés ou décomposés en une série d’actes élémentaires. Ces tâches ne peuvent donc pas être facilement programmées sur des ordinateurs. Elles caractérisent les emplois qui requièrent de l’intuition, de la persuasion, de la capacité analytique et un haut niveau d’expertise. Ce sont, par exemple, les emplois d’analyste financier, de statisticien, de programmeur, de juriste, d’ingénieur, d’employé dans la recherche et le design par exemple.</w:t>
      </w:r>
    </w:p>
    <w:p w14:paraId="2CCA9C69" w14:textId="77777777" w:rsidR="00D34EBB" w:rsidRPr="005D677E" w:rsidRDefault="00D34EBB" w:rsidP="00D34EBB">
      <w:pPr>
        <w:pStyle w:val="NormalWeb"/>
        <w:spacing w:before="0" w:beforeAutospacing="0" w:after="0" w:line="276" w:lineRule="auto"/>
        <w:jc w:val="both"/>
        <w:rPr>
          <w:rStyle w:val="apple-converted-space"/>
          <w:rFonts w:ascii="Cambria" w:eastAsiaTheme="minorEastAsia" w:hAnsi="Cambria" w:cstheme="minorHAnsi"/>
          <w:bCs/>
        </w:rPr>
      </w:pPr>
      <w:r w:rsidRPr="005D677E">
        <w:rPr>
          <w:rStyle w:val="apple-converted-space"/>
          <w:rFonts w:ascii="Cambria" w:eastAsiaTheme="minorEastAsia" w:hAnsi="Cambria" w:cstheme="minorHAnsi"/>
          <w:bCs/>
        </w:rPr>
        <w:t>Les grands gagnants du progrès technologique sont ceux qui effectuent ces tâches abstraites dans leur travail. Non seulement les ordinateurs ne peuvent les remplacer, mais ils les rendent plus productifs. L’informatique est, en effet, clairement complémentaire et utile à ces activités. Internet augmente la quantité d’information disponible et diminue le temps passé à la rechercher. Il facilite la spécialisation des connaissances et permet de se concentrer sur les tâches d’analyse. Les ordinateurs sont aussi des outils puissants pour mener à bien des calculs ou pour réaliser des estimations permettant d’aider à la prise de décision. La création des messageries électroniques a également révolutionné les modes de communication.</w:t>
      </w:r>
    </w:p>
    <w:p w14:paraId="6A09D80B" w14:textId="77777777" w:rsidR="00EC3574" w:rsidRPr="00EC3574" w:rsidRDefault="00EC3574" w:rsidP="00D34EBB">
      <w:pPr>
        <w:pStyle w:val="NormalWeb"/>
        <w:spacing w:before="0" w:beforeAutospacing="0" w:after="0" w:line="276" w:lineRule="auto"/>
        <w:jc w:val="both"/>
        <w:rPr>
          <w:rStyle w:val="apple-converted-space"/>
          <w:rFonts w:ascii="Cambria" w:eastAsiaTheme="minorEastAsia" w:hAnsi="Cambria" w:cstheme="minorHAnsi"/>
          <w:b/>
          <w:sz w:val="16"/>
          <w:szCs w:val="16"/>
          <w:u w:val="single"/>
        </w:rPr>
      </w:pPr>
    </w:p>
    <w:p w14:paraId="73DF35C4" w14:textId="1B2809BA" w:rsidR="00D34EBB" w:rsidRPr="00D93678" w:rsidRDefault="00D34EBB" w:rsidP="00D34EBB">
      <w:pPr>
        <w:pStyle w:val="NormalWeb"/>
        <w:spacing w:before="0" w:beforeAutospacing="0" w:after="0" w:line="276" w:lineRule="auto"/>
        <w:jc w:val="both"/>
        <w:rPr>
          <w:rStyle w:val="apple-converted-space"/>
          <w:rFonts w:ascii="Cambria" w:eastAsiaTheme="minorEastAsia" w:hAnsi="Cambria" w:cstheme="minorHAnsi"/>
          <w:bCs/>
          <w:sz w:val="22"/>
          <w:szCs w:val="22"/>
        </w:rPr>
      </w:pPr>
      <w:r w:rsidRPr="005D677E">
        <w:rPr>
          <w:rStyle w:val="apple-converted-space"/>
          <w:rFonts w:ascii="Cambria" w:eastAsiaTheme="minorEastAsia" w:hAnsi="Cambria" w:cstheme="minorHAnsi"/>
          <w:b/>
          <w:u w:val="single"/>
        </w:rPr>
        <w:t>Source :</w:t>
      </w:r>
      <w:r w:rsidRPr="005D677E">
        <w:rPr>
          <w:rStyle w:val="apple-converted-space"/>
          <w:rFonts w:ascii="Cambria" w:eastAsiaTheme="minorEastAsia" w:hAnsi="Cambria" w:cstheme="minorHAnsi"/>
          <w:bCs/>
        </w:rPr>
        <w:t xml:space="preserve"> </w:t>
      </w:r>
      <w:r w:rsidRPr="00D93678">
        <w:rPr>
          <w:rStyle w:val="apple-converted-space"/>
          <w:rFonts w:ascii="Cambria" w:eastAsiaTheme="minorEastAsia" w:hAnsi="Cambria" w:cstheme="minorHAnsi"/>
          <w:bCs/>
          <w:sz w:val="22"/>
          <w:szCs w:val="22"/>
        </w:rPr>
        <w:t xml:space="preserve">Gregory </w:t>
      </w:r>
      <w:proofErr w:type="spellStart"/>
      <w:r w:rsidRPr="00D93678">
        <w:rPr>
          <w:rStyle w:val="apple-converted-space"/>
          <w:rFonts w:ascii="Cambria" w:eastAsiaTheme="minorEastAsia" w:hAnsi="Cambria" w:cstheme="minorHAnsi"/>
          <w:bCs/>
          <w:sz w:val="22"/>
          <w:szCs w:val="22"/>
        </w:rPr>
        <w:t>Verdugo</w:t>
      </w:r>
      <w:proofErr w:type="spellEnd"/>
      <w:r w:rsidRPr="00D93678">
        <w:rPr>
          <w:rStyle w:val="apple-converted-space"/>
          <w:rFonts w:ascii="Cambria" w:eastAsiaTheme="minorEastAsia" w:hAnsi="Cambria" w:cstheme="minorHAnsi"/>
          <w:bCs/>
          <w:sz w:val="22"/>
          <w:szCs w:val="22"/>
        </w:rPr>
        <w:t>, « </w:t>
      </w:r>
      <w:hyperlink r:id="rId8" w:history="1">
        <w:r w:rsidRPr="00D93678">
          <w:rPr>
            <w:rStyle w:val="Lienhypertexte"/>
            <w:rFonts w:ascii="Cambria" w:eastAsiaTheme="majorEastAsia" w:hAnsi="Cambria" w:cstheme="minorHAnsi"/>
            <w:bCs/>
            <w:sz w:val="22"/>
            <w:szCs w:val="22"/>
          </w:rPr>
          <w:t>Les nouvelles inégalités du travail</w:t>
        </w:r>
      </w:hyperlink>
      <w:r w:rsidRPr="00D93678">
        <w:rPr>
          <w:rStyle w:val="apple-converted-space"/>
          <w:rFonts w:ascii="Cambria" w:eastAsiaTheme="minorEastAsia" w:hAnsi="Cambria" w:cstheme="minorHAnsi"/>
          <w:bCs/>
          <w:sz w:val="22"/>
          <w:szCs w:val="22"/>
        </w:rPr>
        <w:t> », Presses de Sciences Po, 2017, pp. 33-48.</w:t>
      </w:r>
    </w:p>
    <w:p w14:paraId="5C7FDC2A" w14:textId="64ADEF22" w:rsidR="00F06B73" w:rsidRPr="00D34EBB" w:rsidRDefault="00D93678" w:rsidP="00D34EBB">
      <w:pPr>
        <w:pStyle w:val="Paragraphedeliste"/>
        <w:numPr>
          <w:ilvl w:val="2"/>
          <w:numId w:val="5"/>
        </w:numPr>
        <w:rPr>
          <w:rFonts w:ascii="Cambria" w:hAnsi="Cambria"/>
          <w:sz w:val="24"/>
          <w:szCs w:val="24"/>
        </w:rPr>
      </w:pPr>
      <w:r>
        <w:rPr>
          <w:rFonts w:ascii="Cambria" w:hAnsi="Cambria"/>
          <w:sz w:val="24"/>
          <w:szCs w:val="24"/>
        </w:rPr>
        <w:t xml:space="preserve">Dans une logique de différenciation, l’article entier peut être proposé aux groupes plus performants et/ou </w:t>
      </w:r>
      <w:r w:rsidR="00D34EBB" w:rsidRPr="00D34EBB">
        <w:rPr>
          <w:rFonts w:ascii="Cambria" w:hAnsi="Cambria"/>
          <w:sz w:val="24"/>
          <w:szCs w:val="24"/>
        </w:rPr>
        <w:t xml:space="preserve">qui avancent plus rapidement : </w:t>
      </w:r>
      <w:r w:rsidR="00F06B73" w:rsidRPr="00D34EBB">
        <w:rPr>
          <w:rFonts w:ascii="Cambria" w:hAnsi="Cambria"/>
          <w:sz w:val="24"/>
          <w:szCs w:val="24"/>
        </w:rPr>
        <w:t xml:space="preserve">Grégory </w:t>
      </w:r>
      <w:proofErr w:type="spellStart"/>
      <w:r w:rsidR="00F06B73" w:rsidRPr="00D34EBB">
        <w:rPr>
          <w:rFonts w:ascii="Cambria" w:hAnsi="Cambria"/>
          <w:sz w:val="24"/>
          <w:szCs w:val="24"/>
        </w:rPr>
        <w:t>Verdugo</w:t>
      </w:r>
      <w:proofErr w:type="spellEnd"/>
      <w:r w:rsidR="00F06B73" w:rsidRPr="00D34EBB">
        <w:rPr>
          <w:rFonts w:ascii="Cambria" w:hAnsi="Cambria"/>
          <w:sz w:val="24"/>
          <w:szCs w:val="24"/>
        </w:rPr>
        <w:t xml:space="preserve"> (</w:t>
      </w:r>
      <w:r w:rsidR="00F06B73" w:rsidRPr="00D34EBB">
        <w:rPr>
          <w:rFonts w:ascii="Cambria" w:hAnsi="Cambria"/>
          <w:i/>
          <w:iCs/>
          <w:sz w:val="24"/>
          <w:szCs w:val="24"/>
        </w:rPr>
        <w:t>Les nouvelles inégalités du travail</w:t>
      </w:r>
      <w:r w:rsidR="00F06B73" w:rsidRPr="00D34EBB">
        <w:rPr>
          <w:rFonts w:ascii="Cambria" w:hAnsi="Cambria"/>
          <w:sz w:val="24"/>
          <w:szCs w:val="24"/>
        </w:rPr>
        <w:t xml:space="preserve">, OFCE, 2017 </w:t>
      </w:r>
      <w:hyperlink r:id="rId9" w:history="1">
        <w:r w:rsidR="00F06B73" w:rsidRPr="00D34EBB">
          <w:rPr>
            <w:rStyle w:val="Lienhypertexte"/>
            <w:rFonts w:ascii="Cambria" w:hAnsi="Cambria"/>
            <w:sz w:val="24"/>
            <w:szCs w:val="24"/>
          </w:rPr>
          <w:t>https://sciencespo.hal.science/hal-03392442/file/2017-verdugo-les-nouvelles-inegalites-du-travail.pdf</w:t>
        </w:r>
      </w:hyperlink>
    </w:p>
    <w:p w14:paraId="49040A4C" w14:textId="77777777" w:rsidR="00EC3574" w:rsidRDefault="00EC3574" w:rsidP="00491785">
      <w:pPr>
        <w:rPr>
          <w:rFonts w:ascii="Cambria" w:hAnsi="Cambria"/>
          <w:b/>
          <w:bCs/>
          <w:sz w:val="24"/>
          <w:szCs w:val="24"/>
        </w:rPr>
      </w:pPr>
    </w:p>
    <w:p w14:paraId="43AC1924" w14:textId="0507D74B" w:rsidR="00F06B73" w:rsidRPr="005D677E" w:rsidRDefault="00C82DA4" w:rsidP="00F06B73">
      <w:pPr>
        <w:rPr>
          <w:rFonts w:ascii="Cambria" w:hAnsi="Cambria"/>
          <w:b/>
          <w:bCs/>
          <w:sz w:val="24"/>
          <w:szCs w:val="24"/>
          <w:u w:val="single"/>
        </w:rPr>
      </w:pPr>
      <w:r>
        <w:rPr>
          <w:rFonts w:ascii="Cambria" w:hAnsi="Cambria"/>
          <w:b/>
          <w:bCs/>
          <w:sz w:val="24"/>
          <w:szCs w:val="24"/>
          <w:u w:val="single"/>
        </w:rPr>
        <w:t>Quatre</w:t>
      </w:r>
      <w:r w:rsidR="002B0766" w:rsidRPr="005D677E">
        <w:rPr>
          <w:rFonts w:ascii="Cambria" w:hAnsi="Cambria"/>
          <w:b/>
          <w:bCs/>
          <w:sz w:val="24"/>
          <w:szCs w:val="24"/>
          <w:u w:val="single"/>
        </w:rPr>
        <w:t xml:space="preserve"> </w:t>
      </w:r>
      <w:r w:rsidR="00080BF0">
        <w:rPr>
          <w:rFonts w:ascii="Cambria" w:hAnsi="Cambria"/>
          <w:b/>
          <w:bCs/>
          <w:sz w:val="24"/>
          <w:szCs w:val="24"/>
          <w:u w:val="single"/>
        </w:rPr>
        <w:t>r</w:t>
      </w:r>
      <w:r w:rsidR="00F06B73" w:rsidRPr="005D677E">
        <w:rPr>
          <w:rFonts w:ascii="Cambria" w:hAnsi="Cambria"/>
          <w:b/>
          <w:bCs/>
          <w:sz w:val="24"/>
          <w:szCs w:val="24"/>
          <w:u w:val="single"/>
        </w:rPr>
        <w:t>essources</w:t>
      </w:r>
      <w:r w:rsidR="002B0766" w:rsidRPr="005D677E">
        <w:rPr>
          <w:rFonts w:ascii="Cambria" w:hAnsi="Cambria"/>
          <w:b/>
          <w:bCs/>
          <w:sz w:val="24"/>
          <w:szCs w:val="24"/>
          <w:u w:val="single"/>
        </w:rPr>
        <w:t xml:space="preserve"> </w:t>
      </w:r>
      <w:r w:rsidR="00BC55F3">
        <w:rPr>
          <w:rFonts w:ascii="Cambria" w:hAnsi="Cambria"/>
          <w:b/>
          <w:bCs/>
          <w:sz w:val="24"/>
          <w:szCs w:val="24"/>
          <w:u w:val="single"/>
        </w:rPr>
        <w:t xml:space="preserve">ci-dessous </w:t>
      </w:r>
      <w:r w:rsidR="002B0766" w:rsidRPr="005D677E">
        <w:rPr>
          <w:rFonts w:ascii="Cambria" w:hAnsi="Cambria"/>
          <w:b/>
          <w:bCs/>
          <w:sz w:val="24"/>
          <w:szCs w:val="24"/>
          <w:u w:val="single"/>
        </w:rPr>
        <w:t xml:space="preserve">à </w:t>
      </w:r>
      <w:r w:rsidR="00080BF0">
        <w:rPr>
          <w:rFonts w:ascii="Cambria" w:hAnsi="Cambria"/>
          <w:b/>
          <w:bCs/>
          <w:sz w:val="24"/>
          <w:szCs w:val="24"/>
          <w:u w:val="single"/>
        </w:rPr>
        <w:t>mobiliser pour certains groupes en cas de</w:t>
      </w:r>
      <w:r w:rsidR="002B0766" w:rsidRPr="005D677E">
        <w:rPr>
          <w:rFonts w:ascii="Cambria" w:hAnsi="Cambria"/>
          <w:b/>
          <w:bCs/>
          <w:sz w:val="24"/>
          <w:szCs w:val="24"/>
          <w:u w:val="single"/>
        </w:rPr>
        <w:t xml:space="preserve"> besoin</w:t>
      </w:r>
      <w:r w:rsidR="00F06B73" w:rsidRPr="005D677E">
        <w:rPr>
          <w:rFonts w:ascii="Cambria" w:hAnsi="Cambria"/>
          <w:b/>
          <w:bCs/>
          <w:sz w:val="24"/>
          <w:szCs w:val="24"/>
          <w:u w:val="single"/>
        </w:rPr>
        <w:t xml:space="preserve"> : </w:t>
      </w:r>
    </w:p>
    <w:p w14:paraId="475246E1" w14:textId="3DFEAF6F" w:rsidR="00FF5367" w:rsidRDefault="00F06B73" w:rsidP="00FF5367">
      <w:pPr>
        <w:pStyle w:val="Paragraphedeliste"/>
        <w:numPr>
          <w:ilvl w:val="0"/>
          <w:numId w:val="4"/>
        </w:numPr>
        <w:rPr>
          <w:rFonts w:ascii="Cambria" w:hAnsi="Cambria"/>
          <w:sz w:val="24"/>
          <w:szCs w:val="24"/>
        </w:rPr>
      </w:pPr>
      <w:r w:rsidRPr="005D677E">
        <w:rPr>
          <w:rFonts w:ascii="Cambria" w:hAnsi="Cambria"/>
          <w:sz w:val="24"/>
          <w:szCs w:val="24"/>
        </w:rPr>
        <w:t>Fiche méthode sur les indices</w:t>
      </w:r>
      <w:r w:rsidR="0048777A">
        <w:rPr>
          <w:rFonts w:ascii="Cambria" w:hAnsi="Cambria"/>
          <w:sz w:val="24"/>
          <w:szCs w:val="24"/>
        </w:rPr>
        <w:t xml:space="preserve"> </w:t>
      </w:r>
      <w:r w:rsidR="00FF5367">
        <w:rPr>
          <w:rFonts w:ascii="Cambria" w:hAnsi="Cambria"/>
          <w:sz w:val="24"/>
          <w:szCs w:val="24"/>
        </w:rPr>
        <w:t xml:space="preserve">pour le document 1 </w:t>
      </w:r>
      <w:r w:rsidR="0048777A">
        <w:rPr>
          <w:rFonts w:ascii="Cambria" w:hAnsi="Cambria"/>
          <w:sz w:val="24"/>
          <w:szCs w:val="24"/>
        </w:rPr>
        <w:t>(Cf. annexe n°1)</w:t>
      </w:r>
    </w:p>
    <w:p w14:paraId="6E9D0199" w14:textId="77777777" w:rsidR="00FF5367" w:rsidRDefault="00FF5367" w:rsidP="00FF5367">
      <w:pPr>
        <w:pStyle w:val="Paragraphedeliste"/>
        <w:rPr>
          <w:rFonts w:ascii="Cambria" w:hAnsi="Cambria"/>
          <w:sz w:val="24"/>
          <w:szCs w:val="24"/>
        </w:rPr>
      </w:pPr>
    </w:p>
    <w:p w14:paraId="2CB48FE9" w14:textId="70FC79BA" w:rsidR="00FF5367" w:rsidRPr="005D677E" w:rsidRDefault="00FF5367" w:rsidP="00FF5367">
      <w:pPr>
        <w:pStyle w:val="Paragraphedeliste"/>
        <w:numPr>
          <w:ilvl w:val="0"/>
          <w:numId w:val="4"/>
        </w:numPr>
        <w:rPr>
          <w:rFonts w:ascii="Cambria" w:hAnsi="Cambria"/>
          <w:sz w:val="24"/>
          <w:szCs w:val="24"/>
        </w:rPr>
      </w:pPr>
      <w:r w:rsidRPr="005D677E">
        <w:rPr>
          <w:rFonts w:ascii="Cambria" w:hAnsi="Cambria"/>
          <w:sz w:val="24"/>
          <w:szCs w:val="24"/>
        </w:rPr>
        <w:t xml:space="preserve">Tableau d’aide à la compréhension </w:t>
      </w:r>
      <w:r>
        <w:rPr>
          <w:rFonts w:ascii="Cambria" w:hAnsi="Cambria"/>
          <w:sz w:val="24"/>
          <w:szCs w:val="24"/>
        </w:rPr>
        <w:t xml:space="preserve">du document 2 à faire compléter à certains groupes </w:t>
      </w:r>
    </w:p>
    <w:tbl>
      <w:tblPr>
        <w:tblStyle w:val="Grilledutableau"/>
        <w:tblW w:w="11057" w:type="dxa"/>
        <w:tblInd w:w="-289" w:type="dxa"/>
        <w:tblLook w:val="04A0" w:firstRow="1" w:lastRow="0" w:firstColumn="1" w:lastColumn="0" w:noHBand="0" w:noVBand="1"/>
      </w:tblPr>
      <w:tblGrid>
        <w:gridCol w:w="1418"/>
        <w:gridCol w:w="1928"/>
        <w:gridCol w:w="2259"/>
        <w:gridCol w:w="2908"/>
        <w:gridCol w:w="2544"/>
      </w:tblGrid>
      <w:tr w:rsidR="00FF5367" w:rsidRPr="005D677E" w14:paraId="65057E2F" w14:textId="77777777" w:rsidTr="00474E44">
        <w:trPr>
          <w:trHeight w:val="9"/>
        </w:trPr>
        <w:tc>
          <w:tcPr>
            <w:tcW w:w="1418" w:type="dxa"/>
            <w:tcBorders>
              <w:top w:val="single" w:sz="4" w:space="0" w:color="auto"/>
              <w:left w:val="single" w:sz="4" w:space="0" w:color="auto"/>
              <w:bottom w:val="single" w:sz="4" w:space="0" w:color="auto"/>
              <w:right w:val="single" w:sz="4" w:space="0" w:color="auto"/>
            </w:tcBorders>
            <w:hideMark/>
          </w:tcPr>
          <w:p w14:paraId="2601958B" w14:textId="77777777" w:rsidR="00FF5367" w:rsidRPr="005D677E" w:rsidRDefault="00FF5367" w:rsidP="00474E44">
            <w:pPr>
              <w:pStyle w:val="NormalWeb"/>
              <w:spacing w:before="0" w:beforeAutospacing="0" w:after="0" w:line="276" w:lineRule="auto"/>
              <w:rPr>
                <w:rStyle w:val="apple-converted-space"/>
                <w:rFonts w:ascii="Cambria" w:eastAsiaTheme="minorEastAsia" w:hAnsi="Cambria" w:cstheme="minorHAnsi"/>
                <w:bCs/>
              </w:rPr>
            </w:pPr>
            <w:r w:rsidRPr="005D677E">
              <w:rPr>
                <w:rStyle w:val="apple-converted-space"/>
                <w:rFonts w:ascii="Cambria" w:eastAsiaTheme="minorEastAsia" w:hAnsi="Cambria" w:cstheme="minorHAnsi"/>
                <w:bCs/>
              </w:rPr>
              <w:t>Type de tâches</w:t>
            </w:r>
          </w:p>
        </w:tc>
        <w:tc>
          <w:tcPr>
            <w:tcW w:w="1928" w:type="dxa"/>
            <w:tcBorders>
              <w:top w:val="single" w:sz="4" w:space="0" w:color="auto"/>
              <w:left w:val="single" w:sz="4" w:space="0" w:color="auto"/>
              <w:bottom w:val="single" w:sz="4" w:space="0" w:color="auto"/>
              <w:right w:val="single" w:sz="4" w:space="0" w:color="auto"/>
            </w:tcBorders>
            <w:hideMark/>
          </w:tcPr>
          <w:p w14:paraId="25D2BC4E" w14:textId="77777777" w:rsidR="00FF5367" w:rsidRPr="005D677E" w:rsidRDefault="00FF5367" w:rsidP="00474E44">
            <w:pPr>
              <w:pStyle w:val="NormalWeb"/>
              <w:spacing w:before="0" w:beforeAutospacing="0" w:after="0" w:line="276" w:lineRule="auto"/>
              <w:rPr>
                <w:rStyle w:val="apple-converted-space"/>
                <w:rFonts w:ascii="Cambria" w:eastAsiaTheme="minorEastAsia" w:hAnsi="Cambria" w:cstheme="minorHAnsi"/>
                <w:bCs/>
              </w:rPr>
            </w:pPr>
            <w:r w:rsidRPr="005D677E">
              <w:rPr>
                <w:rStyle w:val="apple-converted-space"/>
                <w:rFonts w:ascii="Cambria" w:eastAsiaTheme="minorEastAsia" w:hAnsi="Cambria" w:cstheme="minorHAnsi"/>
                <w:bCs/>
              </w:rPr>
              <w:t>Exemples d’emplois</w:t>
            </w:r>
          </w:p>
        </w:tc>
        <w:tc>
          <w:tcPr>
            <w:tcW w:w="2259" w:type="dxa"/>
            <w:tcBorders>
              <w:top w:val="single" w:sz="4" w:space="0" w:color="auto"/>
              <w:left w:val="single" w:sz="4" w:space="0" w:color="auto"/>
              <w:bottom w:val="single" w:sz="4" w:space="0" w:color="auto"/>
              <w:right w:val="single" w:sz="4" w:space="0" w:color="auto"/>
            </w:tcBorders>
            <w:hideMark/>
          </w:tcPr>
          <w:p w14:paraId="208EC8C4" w14:textId="77777777" w:rsidR="00FF5367" w:rsidRPr="005D677E" w:rsidRDefault="00FF5367" w:rsidP="00474E44">
            <w:pPr>
              <w:pStyle w:val="NormalWeb"/>
              <w:spacing w:before="0" w:beforeAutospacing="0" w:after="0" w:line="276" w:lineRule="auto"/>
              <w:rPr>
                <w:rStyle w:val="apple-converted-space"/>
                <w:rFonts w:ascii="Cambria" w:eastAsiaTheme="minorEastAsia" w:hAnsi="Cambria" w:cstheme="minorHAnsi"/>
                <w:bCs/>
              </w:rPr>
            </w:pPr>
            <w:r w:rsidRPr="005D677E">
              <w:rPr>
                <w:rStyle w:val="apple-converted-space"/>
                <w:rFonts w:ascii="Cambria" w:eastAsiaTheme="minorEastAsia" w:hAnsi="Cambria" w:cstheme="minorHAnsi"/>
                <w:bCs/>
              </w:rPr>
              <w:t>Niveau initial de rémunération</w:t>
            </w:r>
          </w:p>
        </w:tc>
        <w:tc>
          <w:tcPr>
            <w:tcW w:w="2908" w:type="dxa"/>
            <w:tcBorders>
              <w:top w:val="single" w:sz="4" w:space="0" w:color="auto"/>
              <w:left w:val="single" w:sz="4" w:space="0" w:color="auto"/>
              <w:bottom w:val="single" w:sz="4" w:space="0" w:color="auto"/>
              <w:right w:val="single" w:sz="4" w:space="0" w:color="auto"/>
            </w:tcBorders>
            <w:hideMark/>
          </w:tcPr>
          <w:p w14:paraId="20B8C52C" w14:textId="77777777" w:rsidR="00FF5367" w:rsidRPr="005D677E" w:rsidRDefault="00FF5367" w:rsidP="00474E44">
            <w:pPr>
              <w:pStyle w:val="NormalWeb"/>
              <w:spacing w:before="0" w:beforeAutospacing="0" w:after="0" w:line="276" w:lineRule="auto"/>
              <w:rPr>
                <w:rStyle w:val="apple-converted-space"/>
                <w:rFonts w:ascii="Cambria" w:eastAsiaTheme="minorEastAsia" w:hAnsi="Cambria" w:cstheme="minorHAnsi"/>
                <w:bCs/>
              </w:rPr>
            </w:pPr>
            <w:r w:rsidRPr="005D677E">
              <w:rPr>
                <w:rStyle w:val="apple-converted-space"/>
                <w:rFonts w:ascii="Cambria" w:eastAsiaTheme="minorEastAsia" w:hAnsi="Cambria" w:cstheme="minorHAnsi"/>
                <w:bCs/>
              </w:rPr>
              <w:t>Progrès technique substituable ou complémentaire à ces tâches ?</w:t>
            </w:r>
          </w:p>
        </w:tc>
        <w:tc>
          <w:tcPr>
            <w:tcW w:w="2544" w:type="dxa"/>
            <w:tcBorders>
              <w:top w:val="single" w:sz="4" w:space="0" w:color="auto"/>
              <w:left w:val="single" w:sz="4" w:space="0" w:color="auto"/>
              <w:bottom w:val="single" w:sz="4" w:space="0" w:color="auto"/>
              <w:right w:val="single" w:sz="4" w:space="0" w:color="auto"/>
            </w:tcBorders>
            <w:hideMark/>
          </w:tcPr>
          <w:p w14:paraId="6B70E4C6" w14:textId="77777777" w:rsidR="00FF5367" w:rsidRPr="005D677E" w:rsidRDefault="00FF5367" w:rsidP="00474E44">
            <w:pPr>
              <w:pStyle w:val="NormalWeb"/>
              <w:spacing w:before="0" w:beforeAutospacing="0" w:after="0" w:line="276" w:lineRule="auto"/>
              <w:rPr>
                <w:rStyle w:val="apple-converted-space"/>
                <w:rFonts w:ascii="Cambria" w:eastAsiaTheme="minorEastAsia" w:hAnsi="Cambria" w:cstheme="minorHAnsi"/>
                <w:bCs/>
              </w:rPr>
            </w:pPr>
            <w:r w:rsidRPr="005D677E">
              <w:rPr>
                <w:rStyle w:val="apple-converted-space"/>
                <w:rFonts w:ascii="Cambria" w:eastAsiaTheme="minorEastAsia" w:hAnsi="Cambria" w:cstheme="minorHAnsi"/>
                <w:bCs/>
              </w:rPr>
              <w:t>Effet du progrès technique sur l’emploi et les salaires</w:t>
            </w:r>
          </w:p>
        </w:tc>
      </w:tr>
      <w:tr w:rsidR="00FF5367" w:rsidRPr="005D677E" w14:paraId="736CEA87" w14:textId="77777777" w:rsidTr="00474E44">
        <w:trPr>
          <w:trHeight w:val="6"/>
        </w:trPr>
        <w:tc>
          <w:tcPr>
            <w:tcW w:w="1418" w:type="dxa"/>
            <w:tcBorders>
              <w:top w:val="single" w:sz="4" w:space="0" w:color="auto"/>
              <w:left w:val="single" w:sz="4" w:space="0" w:color="auto"/>
              <w:bottom w:val="single" w:sz="4" w:space="0" w:color="auto"/>
              <w:right w:val="single" w:sz="4" w:space="0" w:color="auto"/>
            </w:tcBorders>
            <w:hideMark/>
          </w:tcPr>
          <w:p w14:paraId="1EC6AD77" w14:textId="77777777" w:rsidR="00FF5367" w:rsidRPr="005D677E" w:rsidRDefault="00FF5367" w:rsidP="00474E44">
            <w:pPr>
              <w:pStyle w:val="NormalWeb"/>
              <w:spacing w:before="0" w:beforeAutospacing="0" w:after="0" w:line="276" w:lineRule="auto"/>
              <w:jc w:val="both"/>
              <w:rPr>
                <w:rStyle w:val="apple-converted-space"/>
                <w:rFonts w:ascii="Cambria" w:eastAsiaTheme="minorEastAsia" w:hAnsi="Cambria" w:cstheme="minorHAnsi"/>
                <w:bCs/>
              </w:rPr>
            </w:pPr>
            <w:r w:rsidRPr="005D677E">
              <w:rPr>
                <w:rStyle w:val="apple-converted-space"/>
                <w:rFonts w:ascii="Cambria" w:eastAsiaTheme="minorEastAsia" w:hAnsi="Cambria" w:cstheme="minorHAnsi"/>
                <w:bCs/>
              </w:rPr>
              <w:t>Manuelles non routinières</w:t>
            </w:r>
          </w:p>
        </w:tc>
        <w:tc>
          <w:tcPr>
            <w:tcW w:w="1928" w:type="dxa"/>
            <w:tcBorders>
              <w:top w:val="single" w:sz="4" w:space="0" w:color="auto"/>
              <w:left w:val="single" w:sz="4" w:space="0" w:color="auto"/>
              <w:bottom w:val="single" w:sz="4" w:space="0" w:color="auto"/>
              <w:right w:val="single" w:sz="4" w:space="0" w:color="auto"/>
            </w:tcBorders>
          </w:tcPr>
          <w:p w14:paraId="46F96048" w14:textId="77777777" w:rsidR="00FF5367" w:rsidRPr="005D677E" w:rsidRDefault="00FF5367" w:rsidP="00474E44">
            <w:pPr>
              <w:pStyle w:val="NormalWeb"/>
              <w:spacing w:before="0" w:beforeAutospacing="0" w:after="0" w:line="276" w:lineRule="auto"/>
              <w:jc w:val="both"/>
              <w:rPr>
                <w:rStyle w:val="apple-converted-space"/>
                <w:rFonts w:ascii="Cambria" w:eastAsiaTheme="minorEastAsia" w:hAnsi="Cambria" w:cstheme="minorHAnsi"/>
                <w:bCs/>
              </w:rPr>
            </w:pPr>
          </w:p>
        </w:tc>
        <w:tc>
          <w:tcPr>
            <w:tcW w:w="2259" w:type="dxa"/>
            <w:tcBorders>
              <w:top w:val="single" w:sz="4" w:space="0" w:color="auto"/>
              <w:left w:val="single" w:sz="4" w:space="0" w:color="auto"/>
              <w:bottom w:val="single" w:sz="4" w:space="0" w:color="auto"/>
              <w:right w:val="single" w:sz="4" w:space="0" w:color="auto"/>
            </w:tcBorders>
          </w:tcPr>
          <w:p w14:paraId="67EF90E1" w14:textId="77777777" w:rsidR="00FF5367" w:rsidRPr="005D677E" w:rsidRDefault="00FF5367" w:rsidP="00474E44">
            <w:pPr>
              <w:pStyle w:val="NormalWeb"/>
              <w:spacing w:before="0" w:beforeAutospacing="0" w:after="0" w:line="276" w:lineRule="auto"/>
              <w:jc w:val="both"/>
              <w:rPr>
                <w:rStyle w:val="apple-converted-space"/>
                <w:rFonts w:ascii="Cambria" w:eastAsiaTheme="minorEastAsia" w:hAnsi="Cambria" w:cstheme="minorHAnsi"/>
                <w:bCs/>
              </w:rPr>
            </w:pPr>
          </w:p>
        </w:tc>
        <w:tc>
          <w:tcPr>
            <w:tcW w:w="2908" w:type="dxa"/>
            <w:tcBorders>
              <w:top w:val="single" w:sz="4" w:space="0" w:color="auto"/>
              <w:left w:val="single" w:sz="4" w:space="0" w:color="auto"/>
              <w:bottom w:val="single" w:sz="4" w:space="0" w:color="auto"/>
              <w:right w:val="single" w:sz="4" w:space="0" w:color="auto"/>
            </w:tcBorders>
          </w:tcPr>
          <w:p w14:paraId="6C960910" w14:textId="77777777" w:rsidR="00FF5367" w:rsidRPr="005D677E" w:rsidRDefault="00FF5367" w:rsidP="00474E44">
            <w:pPr>
              <w:pStyle w:val="NormalWeb"/>
              <w:spacing w:before="0" w:beforeAutospacing="0" w:after="0" w:line="276" w:lineRule="auto"/>
              <w:jc w:val="both"/>
              <w:rPr>
                <w:rStyle w:val="apple-converted-space"/>
                <w:rFonts w:ascii="Cambria" w:eastAsiaTheme="minorEastAsia" w:hAnsi="Cambria" w:cstheme="minorHAnsi"/>
                <w:bCs/>
              </w:rPr>
            </w:pPr>
          </w:p>
        </w:tc>
        <w:tc>
          <w:tcPr>
            <w:tcW w:w="2544" w:type="dxa"/>
            <w:tcBorders>
              <w:top w:val="single" w:sz="4" w:space="0" w:color="auto"/>
              <w:left w:val="single" w:sz="4" w:space="0" w:color="auto"/>
              <w:bottom w:val="single" w:sz="4" w:space="0" w:color="auto"/>
              <w:right w:val="single" w:sz="4" w:space="0" w:color="auto"/>
            </w:tcBorders>
          </w:tcPr>
          <w:p w14:paraId="52E69848" w14:textId="77777777" w:rsidR="00FF5367" w:rsidRPr="005D677E" w:rsidRDefault="00FF5367" w:rsidP="00474E44">
            <w:pPr>
              <w:pStyle w:val="NormalWeb"/>
              <w:spacing w:before="0" w:beforeAutospacing="0" w:after="0" w:line="276" w:lineRule="auto"/>
              <w:jc w:val="both"/>
              <w:rPr>
                <w:rStyle w:val="apple-converted-space"/>
                <w:rFonts w:ascii="Cambria" w:eastAsiaTheme="minorEastAsia" w:hAnsi="Cambria" w:cstheme="minorHAnsi"/>
                <w:bCs/>
              </w:rPr>
            </w:pPr>
          </w:p>
        </w:tc>
      </w:tr>
      <w:tr w:rsidR="00FF5367" w:rsidRPr="005D677E" w14:paraId="2222F568" w14:textId="77777777" w:rsidTr="00474E44">
        <w:trPr>
          <w:trHeight w:val="5"/>
        </w:trPr>
        <w:tc>
          <w:tcPr>
            <w:tcW w:w="1418" w:type="dxa"/>
            <w:tcBorders>
              <w:top w:val="single" w:sz="4" w:space="0" w:color="auto"/>
              <w:left w:val="single" w:sz="4" w:space="0" w:color="auto"/>
              <w:bottom w:val="single" w:sz="4" w:space="0" w:color="auto"/>
              <w:right w:val="single" w:sz="4" w:space="0" w:color="auto"/>
            </w:tcBorders>
            <w:hideMark/>
          </w:tcPr>
          <w:p w14:paraId="346E3E38" w14:textId="77777777" w:rsidR="00FF5367" w:rsidRPr="005D677E" w:rsidRDefault="00FF5367" w:rsidP="00474E44">
            <w:pPr>
              <w:pStyle w:val="NormalWeb"/>
              <w:spacing w:before="0" w:beforeAutospacing="0" w:after="0" w:line="276" w:lineRule="auto"/>
              <w:jc w:val="both"/>
              <w:rPr>
                <w:rStyle w:val="apple-converted-space"/>
                <w:rFonts w:ascii="Cambria" w:eastAsiaTheme="minorEastAsia" w:hAnsi="Cambria" w:cstheme="minorHAnsi"/>
                <w:bCs/>
              </w:rPr>
            </w:pPr>
            <w:r w:rsidRPr="005D677E">
              <w:rPr>
                <w:rStyle w:val="apple-converted-space"/>
                <w:rFonts w:ascii="Cambria" w:eastAsiaTheme="minorEastAsia" w:hAnsi="Cambria" w:cstheme="minorHAnsi"/>
                <w:bCs/>
              </w:rPr>
              <w:t>Manuelles routinières</w:t>
            </w:r>
          </w:p>
        </w:tc>
        <w:tc>
          <w:tcPr>
            <w:tcW w:w="1928" w:type="dxa"/>
            <w:tcBorders>
              <w:top w:val="single" w:sz="4" w:space="0" w:color="auto"/>
              <w:left w:val="single" w:sz="4" w:space="0" w:color="auto"/>
              <w:bottom w:val="single" w:sz="4" w:space="0" w:color="auto"/>
              <w:right w:val="single" w:sz="4" w:space="0" w:color="auto"/>
            </w:tcBorders>
          </w:tcPr>
          <w:p w14:paraId="0455C9E2" w14:textId="77777777" w:rsidR="00FF5367" w:rsidRPr="005D677E" w:rsidRDefault="00FF5367" w:rsidP="00474E44">
            <w:pPr>
              <w:pStyle w:val="NormalWeb"/>
              <w:spacing w:before="0" w:beforeAutospacing="0" w:after="0" w:line="276" w:lineRule="auto"/>
              <w:jc w:val="both"/>
              <w:rPr>
                <w:rStyle w:val="apple-converted-space"/>
                <w:rFonts w:ascii="Cambria" w:eastAsiaTheme="minorEastAsia" w:hAnsi="Cambria" w:cstheme="minorHAnsi"/>
                <w:bCs/>
              </w:rPr>
            </w:pPr>
          </w:p>
          <w:p w14:paraId="6A2E86EA" w14:textId="77777777" w:rsidR="00FF5367" w:rsidRPr="005D677E" w:rsidRDefault="00FF5367" w:rsidP="00474E44">
            <w:pPr>
              <w:pStyle w:val="NormalWeb"/>
              <w:spacing w:before="0" w:beforeAutospacing="0" w:after="0" w:line="276" w:lineRule="auto"/>
              <w:jc w:val="both"/>
              <w:rPr>
                <w:rStyle w:val="apple-converted-space"/>
                <w:rFonts w:ascii="Cambria" w:eastAsiaTheme="minorEastAsia" w:hAnsi="Cambria" w:cstheme="minorHAnsi"/>
                <w:bCs/>
              </w:rPr>
            </w:pPr>
          </w:p>
        </w:tc>
        <w:tc>
          <w:tcPr>
            <w:tcW w:w="2259" w:type="dxa"/>
            <w:tcBorders>
              <w:top w:val="single" w:sz="4" w:space="0" w:color="auto"/>
              <w:left w:val="single" w:sz="4" w:space="0" w:color="auto"/>
              <w:bottom w:val="single" w:sz="4" w:space="0" w:color="auto"/>
              <w:right w:val="single" w:sz="4" w:space="0" w:color="auto"/>
            </w:tcBorders>
          </w:tcPr>
          <w:p w14:paraId="15FAB878" w14:textId="77777777" w:rsidR="00FF5367" w:rsidRPr="005D677E" w:rsidRDefault="00FF5367" w:rsidP="00474E44">
            <w:pPr>
              <w:pStyle w:val="NormalWeb"/>
              <w:spacing w:before="0" w:beforeAutospacing="0" w:after="0" w:line="276" w:lineRule="auto"/>
              <w:jc w:val="both"/>
              <w:rPr>
                <w:rStyle w:val="apple-converted-space"/>
                <w:rFonts w:ascii="Cambria" w:eastAsiaTheme="minorEastAsia" w:hAnsi="Cambria" w:cstheme="minorHAnsi"/>
                <w:bCs/>
              </w:rPr>
            </w:pPr>
          </w:p>
        </w:tc>
        <w:tc>
          <w:tcPr>
            <w:tcW w:w="2908" w:type="dxa"/>
            <w:tcBorders>
              <w:top w:val="single" w:sz="4" w:space="0" w:color="auto"/>
              <w:left w:val="single" w:sz="4" w:space="0" w:color="auto"/>
              <w:bottom w:val="single" w:sz="4" w:space="0" w:color="auto"/>
              <w:right w:val="single" w:sz="4" w:space="0" w:color="auto"/>
            </w:tcBorders>
          </w:tcPr>
          <w:p w14:paraId="4E8397EE" w14:textId="77777777" w:rsidR="00FF5367" w:rsidRPr="005D677E" w:rsidRDefault="00FF5367" w:rsidP="00474E44">
            <w:pPr>
              <w:pStyle w:val="NormalWeb"/>
              <w:spacing w:before="0" w:beforeAutospacing="0" w:after="0" w:line="276" w:lineRule="auto"/>
              <w:jc w:val="both"/>
              <w:rPr>
                <w:rStyle w:val="apple-converted-space"/>
                <w:rFonts w:ascii="Cambria" w:eastAsiaTheme="minorEastAsia" w:hAnsi="Cambria" w:cstheme="minorHAnsi"/>
                <w:bCs/>
              </w:rPr>
            </w:pPr>
          </w:p>
        </w:tc>
        <w:tc>
          <w:tcPr>
            <w:tcW w:w="2544" w:type="dxa"/>
            <w:tcBorders>
              <w:top w:val="single" w:sz="4" w:space="0" w:color="auto"/>
              <w:left w:val="single" w:sz="4" w:space="0" w:color="auto"/>
              <w:bottom w:val="single" w:sz="4" w:space="0" w:color="auto"/>
              <w:right w:val="single" w:sz="4" w:space="0" w:color="auto"/>
            </w:tcBorders>
          </w:tcPr>
          <w:p w14:paraId="2968521D" w14:textId="77777777" w:rsidR="00FF5367" w:rsidRPr="005D677E" w:rsidRDefault="00FF5367" w:rsidP="00474E44">
            <w:pPr>
              <w:pStyle w:val="NormalWeb"/>
              <w:spacing w:before="0" w:beforeAutospacing="0" w:after="0" w:line="276" w:lineRule="auto"/>
              <w:jc w:val="both"/>
              <w:rPr>
                <w:rStyle w:val="apple-converted-space"/>
                <w:rFonts w:ascii="Cambria" w:eastAsiaTheme="minorEastAsia" w:hAnsi="Cambria" w:cstheme="minorHAnsi"/>
                <w:bCs/>
              </w:rPr>
            </w:pPr>
          </w:p>
        </w:tc>
      </w:tr>
      <w:tr w:rsidR="00FF5367" w:rsidRPr="005D677E" w14:paraId="55A1DF41" w14:textId="77777777" w:rsidTr="00474E44">
        <w:trPr>
          <w:trHeight w:val="7"/>
        </w:trPr>
        <w:tc>
          <w:tcPr>
            <w:tcW w:w="1418" w:type="dxa"/>
            <w:tcBorders>
              <w:top w:val="single" w:sz="4" w:space="0" w:color="auto"/>
              <w:left w:val="single" w:sz="4" w:space="0" w:color="auto"/>
              <w:bottom w:val="single" w:sz="4" w:space="0" w:color="auto"/>
              <w:right w:val="single" w:sz="4" w:space="0" w:color="auto"/>
            </w:tcBorders>
            <w:hideMark/>
          </w:tcPr>
          <w:p w14:paraId="322D6C93" w14:textId="77777777" w:rsidR="00FF5367" w:rsidRPr="005D677E" w:rsidRDefault="00FF5367" w:rsidP="00474E44">
            <w:pPr>
              <w:pStyle w:val="NormalWeb"/>
              <w:spacing w:before="0" w:beforeAutospacing="0" w:after="0" w:line="276" w:lineRule="auto"/>
              <w:jc w:val="both"/>
              <w:rPr>
                <w:rStyle w:val="apple-converted-space"/>
                <w:rFonts w:ascii="Cambria" w:eastAsiaTheme="minorEastAsia" w:hAnsi="Cambria" w:cstheme="minorHAnsi"/>
                <w:bCs/>
              </w:rPr>
            </w:pPr>
            <w:r w:rsidRPr="005D677E">
              <w:rPr>
                <w:rStyle w:val="apple-converted-space"/>
                <w:rFonts w:ascii="Cambria" w:eastAsiaTheme="minorEastAsia" w:hAnsi="Cambria" w:cstheme="minorHAnsi"/>
                <w:bCs/>
              </w:rPr>
              <w:t>Abstraites non routinières</w:t>
            </w:r>
          </w:p>
        </w:tc>
        <w:tc>
          <w:tcPr>
            <w:tcW w:w="1928" w:type="dxa"/>
            <w:tcBorders>
              <w:top w:val="single" w:sz="4" w:space="0" w:color="auto"/>
              <w:left w:val="single" w:sz="4" w:space="0" w:color="auto"/>
              <w:bottom w:val="single" w:sz="4" w:space="0" w:color="auto"/>
              <w:right w:val="single" w:sz="4" w:space="0" w:color="auto"/>
            </w:tcBorders>
          </w:tcPr>
          <w:p w14:paraId="13AB1C6C" w14:textId="77777777" w:rsidR="00FF5367" w:rsidRPr="005D677E" w:rsidRDefault="00FF5367" w:rsidP="00474E44">
            <w:pPr>
              <w:pStyle w:val="NormalWeb"/>
              <w:spacing w:before="0" w:beforeAutospacing="0" w:after="0" w:line="276" w:lineRule="auto"/>
              <w:jc w:val="both"/>
              <w:rPr>
                <w:rStyle w:val="apple-converted-space"/>
                <w:rFonts w:ascii="Cambria" w:eastAsiaTheme="minorEastAsia" w:hAnsi="Cambria" w:cstheme="minorHAnsi"/>
                <w:bCs/>
              </w:rPr>
            </w:pPr>
          </w:p>
        </w:tc>
        <w:tc>
          <w:tcPr>
            <w:tcW w:w="2259" w:type="dxa"/>
            <w:tcBorders>
              <w:top w:val="single" w:sz="4" w:space="0" w:color="auto"/>
              <w:left w:val="single" w:sz="4" w:space="0" w:color="auto"/>
              <w:bottom w:val="single" w:sz="4" w:space="0" w:color="auto"/>
              <w:right w:val="single" w:sz="4" w:space="0" w:color="auto"/>
            </w:tcBorders>
          </w:tcPr>
          <w:p w14:paraId="266E069F" w14:textId="77777777" w:rsidR="00FF5367" w:rsidRPr="005D677E" w:rsidRDefault="00FF5367" w:rsidP="00474E44">
            <w:pPr>
              <w:pStyle w:val="NormalWeb"/>
              <w:spacing w:before="0" w:beforeAutospacing="0" w:after="0" w:line="276" w:lineRule="auto"/>
              <w:jc w:val="both"/>
              <w:rPr>
                <w:rStyle w:val="apple-converted-space"/>
                <w:rFonts w:ascii="Cambria" w:eastAsiaTheme="minorEastAsia" w:hAnsi="Cambria" w:cstheme="minorHAnsi"/>
                <w:bCs/>
              </w:rPr>
            </w:pPr>
          </w:p>
        </w:tc>
        <w:tc>
          <w:tcPr>
            <w:tcW w:w="2908" w:type="dxa"/>
            <w:tcBorders>
              <w:top w:val="single" w:sz="4" w:space="0" w:color="auto"/>
              <w:left w:val="single" w:sz="4" w:space="0" w:color="auto"/>
              <w:bottom w:val="single" w:sz="4" w:space="0" w:color="auto"/>
              <w:right w:val="single" w:sz="4" w:space="0" w:color="auto"/>
            </w:tcBorders>
          </w:tcPr>
          <w:p w14:paraId="6600BBC1" w14:textId="77777777" w:rsidR="00FF5367" w:rsidRPr="005D677E" w:rsidRDefault="00FF5367" w:rsidP="00474E44">
            <w:pPr>
              <w:pStyle w:val="NormalWeb"/>
              <w:spacing w:before="0" w:beforeAutospacing="0" w:after="0" w:line="276" w:lineRule="auto"/>
              <w:jc w:val="both"/>
              <w:rPr>
                <w:rStyle w:val="apple-converted-space"/>
                <w:rFonts w:ascii="Cambria" w:eastAsiaTheme="minorEastAsia" w:hAnsi="Cambria" w:cstheme="minorHAnsi"/>
                <w:bCs/>
              </w:rPr>
            </w:pPr>
          </w:p>
        </w:tc>
        <w:tc>
          <w:tcPr>
            <w:tcW w:w="2544" w:type="dxa"/>
            <w:tcBorders>
              <w:top w:val="single" w:sz="4" w:space="0" w:color="auto"/>
              <w:left w:val="single" w:sz="4" w:space="0" w:color="auto"/>
              <w:bottom w:val="single" w:sz="4" w:space="0" w:color="auto"/>
              <w:right w:val="single" w:sz="4" w:space="0" w:color="auto"/>
            </w:tcBorders>
          </w:tcPr>
          <w:p w14:paraId="452FCB95" w14:textId="77777777" w:rsidR="00FF5367" w:rsidRPr="005D677E" w:rsidRDefault="00FF5367" w:rsidP="00474E44">
            <w:pPr>
              <w:pStyle w:val="NormalWeb"/>
              <w:spacing w:before="0" w:beforeAutospacing="0" w:after="0" w:line="276" w:lineRule="auto"/>
              <w:jc w:val="both"/>
              <w:rPr>
                <w:rStyle w:val="apple-converted-space"/>
                <w:rFonts w:ascii="Cambria" w:eastAsiaTheme="minorEastAsia" w:hAnsi="Cambria" w:cstheme="minorHAnsi"/>
                <w:bCs/>
              </w:rPr>
            </w:pPr>
          </w:p>
        </w:tc>
      </w:tr>
    </w:tbl>
    <w:p w14:paraId="4B0BADA7" w14:textId="77777777" w:rsidR="00FF5367" w:rsidRPr="00FF5367" w:rsidRDefault="00FF5367" w:rsidP="00FF5367">
      <w:pPr>
        <w:rPr>
          <w:rFonts w:ascii="Cambria" w:hAnsi="Cambria"/>
          <w:sz w:val="24"/>
          <w:szCs w:val="24"/>
        </w:rPr>
      </w:pPr>
    </w:p>
    <w:p w14:paraId="104934AA" w14:textId="0A38FD18" w:rsidR="00FF5367" w:rsidRDefault="006E23D0" w:rsidP="00FF5367">
      <w:pPr>
        <w:pStyle w:val="Paragraphedeliste"/>
        <w:rPr>
          <w:rFonts w:ascii="Cambria" w:hAnsi="Cambria"/>
          <w:sz w:val="24"/>
          <w:szCs w:val="24"/>
        </w:rPr>
      </w:pPr>
      <w:r>
        <w:rPr>
          <w:rFonts w:ascii="Cambria" w:hAnsi="Cambria"/>
          <w:sz w:val="24"/>
          <w:szCs w:val="24"/>
        </w:rPr>
        <w:t xml:space="preserve"> </w:t>
      </w:r>
    </w:p>
    <w:p w14:paraId="672549FB" w14:textId="77777777" w:rsidR="00FF5367" w:rsidRDefault="00FF5367" w:rsidP="00FF5367">
      <w:pPr>
        <w:pStyle w:val="Paragraphedeliste"/>
        <w:numPr>
          <w:ilvl w:val="0"/>
          <w:numId w:val="4"/>
        </w:numPr>
        <w:rPr>
          <w:rFonts w:ascii="Cambria" w:hAnsi="Cambria"/>
          <w:sz w:val="24"/>
          <w:szCs w:val="24"/>
        </w:rPr>
      </w:pPr>
      <w:r w:rsidRPr="00FF5367">
        <w:rPr>
          <w:rFonts w:ascii="Cambria" w:hAnsi="Cambria"/>
          <w:sz w:val="24"/>
          <w:szCs w:val="24"/>
        </w:rPr>
        <w:lastRenderedPageBreak/>
        <w:t>Accompagnement à l’utilisation du document 2 en direction de certains groupes à travers quelques questions « guide » :</w:t>
      </w:r>
      <w:r>
        <w:rPr>
          <w:rFonts w:ascii="Cambria" w:hAnsi="Cambria"/>
          <w:sz w:val="24"/>
          <w:szCs w:val="24"/>
        </w:rPr>
        <w:t xml:space="preserve">                                                                                                                           *</w:t>
      </w:r>
      <w:r w:rsidRPr="00FF5367">
        <w:rPr>
          <w:rFonts w:ascii="Cambria" w:hAnsi="Cambria"/>
          <w:sz w:val="24"/>
          <w:szCs w:val="24"/>
        </w:rPr>
        <w:t>Présentez les idées essentielles de ce texte de G. VERDUGO </w:t>
      </w:r>
    </w:p>
    <w:p w14:paraId="2220E004" w14:textId="77777777" w:rsidR="00FF5367" w:rsidRDefault="00FF5367" w:rsidP="00FF5367">
      <w:pPr>
        <w:pStyle w:val="Paragraphedeliste"/>
        <w:rPr>
          <w:rFonts w:ascii="Cambria" w:hAnsi="Cambria"/>
          <w:sz w:val="24"/>
          <w:szCs w:val="24"/>
        </w:rPr>
      </w:pPr>
      <w:r>
        <w:rPr>
          <w:rFonts w:ascii="Cambria" w:hAnsi="Cambria"/>
          <w:sz w:val="24"/>
          <w:szCs w:val="24"/>
        </w:rPr>
        <w:t>*</w:t>
      </w:r>
      <w:r w:rsidRPr="00FF5367">
        <w:rPr>
          <w:rFonts w:ascii="Cambria" w:hAnsi="Cambria"/>
          <w:sz w:val="24"/>
          <w:szCs w:val="24"/>
        </w:rPr>
        <w:t>Pourquoi l’automatisation et l’informatique profitent davantage à certains travailleurs qu’à d’autres</w:t>
      </w:r>
    </w:p>
    <w:p w14:paraId="11F3BDBF" w14:textId="5F1436FB" w:rsidR="00FF5367" w:rsidRDefault="00FF5367" w:rsidP="00FF5367">
      <w:pPr>
        <w:pStyle w:val="Paragraphedeliste"/>
        <w:rPr>
          <w:rFonts w:ascii="Cambria" w:hAnsi="Cambria"/>
          <w:sz w:val="24"/>
          <w:szCs w:val="24"/>
        </w:rPr>
      </w:pPr>
      <w:r>
        <w:rPr>
          <w:rFonts w:ascii="Cambria" w:hAnsi="Cambria"/>
          <w:sz w:val="24"/>
          <w:szCs w:val="24"/>
        </w:rPr>
        <w:t>*</w:t>
      </w:r>
      <w:r w:rsidRPr="005D677E">
        <w:rPr>
          <w:rFonts w:ascii="Cambria" w:hAnsi="Cambria"/>
          <w:sz w:val="24"/>
          <w:szCs w:val="24"/>
        </w:rPr>
        <w:t>Evoquez des exemples concrets (secteurs touchés, métiers, comparaisons France/</w:t>
      </w:r>
      <w:r>
        <w:rPr>
          <w:rFonts w:ascii="Cambria" w:hAnsi="Cambria"/>
          <w:sz w:val="24"/>
          <w:szCs w:val="24"/>
        </w:rPr>
        <w:t>EU</w:t>
      </w:r>
      <w:r w:rsidRPr="005D677E">
        <w:rPr>
          <w:rFonts w:ascii="Cambria" w:hAnsi="Cambria"/>
          <w:sz w:val="24"/>
          <w:szCs w:val="24"/>
        </w:rPr>
        <w:t>…)</w:t>
      </w:r>
    </w:p>
    <w:p w14:paraId="568955B2" w14:textId="0AD73A7C" w:rsidR="00C82DA4" w:rsidRDefault="00FF5367" w:rsidP="00C82DA4">
      <w:pPr>
        <w:pStyle w:val="Paragraphedeliste"/>
        <w:rPr>
          <w:rFonts w:ascii="Cambria" w:hAnsi="Cambria"/>
          <w:sz w:val="24"/>
          <w:szCs w:val="24"/>
        </w:rPr>
      </w:pPr>
      <w:r>
        <w:rPr>
          <w:rFonts w:ascii="Cambria" w:hAnsi="Cambria"/>
          <w:sz w:val="24"/>
          <w:szCs w:val="24"/>
        </w:rPr>
        <w:t xml:space="preserve">* </w:t>
      </w:r>
      <w:r w:rsidR="00EB32C8">
        <w:rPr>
          <w:rFonts w:ascii="Cambria" w:hAnsi="Cambria"/>
          <w:sz w:val="24"/>
          <w:szCs w:val="24"/>
        </w:rPr>
        <w:t>E</w:t>
      </w:r>
      <w:r>
        <w:rPr>
          <w:rFonts w:ascii="Cambria" w:hAnsi="Cambria"/>
          <w:sz w:val="24"/>
          <w:szCs w:val="24"/>
        </w:rPr>
        <w:t xml:space="preserve">xpliquez pourquoi </w:t>
      </w:r>
      <w:r w:rsidR="00EB32C8">
        <w:rPr>
          <w:rFonts w:ascii="Cambria" w:hAnsi="Cambria"/>
          <w:sz w:val="24"/>
          <w:szCs w:val="24"/>
        </w:rPr>
        <w:t>c</w:t>
      </w:r>
      <w:r>
        <w:rPr>
          <w:rFonts w:ascii="Cambria" w:hAnsi="Cambria"/>
          <w:sz w:val="24"/>
          <w:szCs w:val="24"/>
        </w:rPr>
        <w:t>e progrès technique peut-il favoriser la hausse des inégalités de revenus</w:t>
      </w:r>
    </w:p>
    <w:p w14:paraId="7DEB5486" w14:textId="77777777" w:rsidR="00C82DA4" w:rsidRPr="00C82DA4" w:rsidRDefault="00C82DA4" w:rsidP="00C82DA4">
      <w:pPr>
        <w:pStyle w:val="Paragraphedeliste"/>
        <w:rPr>
          <w:rFonts w:ascii="Cambria" w:hAnsi="Cambria"/>
          <w:sz w:val="24"/>
          <w:szCs w:val="24"/>
        </w:rPr>
      </w:pPr>
    </w:p>
    <w:p w14:paraId="15D51E78" w14:textId="17793EF0" w:rsidR="00C82DA4" w:rsidRPr="00C82DA4" w:rsidRDefault="00FE6D87" w:rsidP="00C82DA4">
      <w:pPr>
        <w:pStyle w:val="Paragraphedeliste"/>
        <w:numPr>
          <w:ilvl w:val="0"/>
          <w:numId w:val="4"/>
        </w:numPr>
        <w:rPr>
          <w:rFonts w:ascii="Cambria" w:hAnsi="Cambria"/>
          <w:sz w:val="24"/>
          <w:szCs w:val="24"/>
        </w:rPr>
      </w:pPr>
      <w:r>
        <w:rPr>
          <w:rFonts w:ascii="Cambria" w:hAnsi="Cambria"/>
          <w:sz w:val="24"/>
          <w:szCs w:val="24"/>
        </w:rPr>
        <w:t xml:space="preserve">Ressource non utilisée mais que nous conseillons.                                                                                              </w:t>
      </w:r>
      <w:r w:rsidR="00C82DA4" w:rsidRPr="00C82DA4">
        <w:rPr>
          <w:rFonts w:ascii="Cambria" w:hAnsi="Cambria"/>
          <w:sz w:val="24"/>
          <w:szCs w:val="24"/>
        </w:rPr>
        <w:t>La polarisation des emplois désigne la tendance de l’emploi à se concentrer dans le bas et le haut de l’échelle des qualifications et des rémunérations. Les technologies numériques permettent de substituer des dispositifs automatisés aux tâches routinières exercées à des niveaux de qualification intermédiaires. À l’inverse elles ne se substituent pas aux tâches intellectuelles hautement qualifiées qui requièrent de la créativité ni aux services à la personne ni aux tâches manuelles moins qualifiées mais qui exigent de la dextérité, de l’adaptabilité ou des tours de main spécifiques (extrait de la fiche synthèse du Collège de France)</w:t>
      </w:r>
    </w:p>
    <w:p w14:paraId="276C76FC" w14:textId="77777777" w:rsidR="00C82DA4" w:rsidRDefault="00C82DA4" w:rsidP="0024546B">
      <w:pPr>
        <w:pStyle w:val="Titre2"/>
        <w:jc w:val="center"/>
        <w:rPr>
          <w:sz w:val="28"/>
          <w:szCs w:val="28"/>
        </w:rPr>
      </w:pPr>
    </w:p>
    <w:p w14:paraId="674FC3C9" w14:textId="4816A2B3" w:rsidR="00F06B73" w:rsidRPr="00EB32C8" w:rsidRDefault="00F06B73" w:rsidP="0024546B">
      <w:pPr>
        <w:pStyle w:val="Titre2"/>
        <w:jc w:val="center"/>
        <w:rPr>
          <w:sz w:val="28"/>
          <w:szCs w:val="28"/>
        </w:rPr>
      </w:pPr>
      <w:r w:rsidRPr="00EB32C8">
        <w:rPr>
          <w:sz w:val="28"/>
          <w:szCs w:val="28"/>
        </w:rPr>
        <w:t xml:space="preserve">Grille à </w:t>
      </w:r>
      <w:r w:rsidR="00EB32C8">
        <w:rPr>
          <w:sz w:val="28"/>
          <w:szCs w:val="28"/>
        </w:rPr>
        <w:t>distribuer à chaque groupe</w:t>
      </w:r>
      <w:r w:rsidR="009E4DDA" w:rsidRPr="00EB32C8">
        <w:rPr>
          <w:sz w:val="28"/>
          <w:szCs w:val="28"/>
        </w:rPr>
        <w:t xml:space="preserve"> en même temps que la consigne</w:t>
      </w:r>
      <w:r w:rsidRPr="00EB32C8">
        <w:rPr>
          <w:sz w:val="28"/>
          <w:szCs w:val="28"/>
        </w:rPr>
        <w:t xml:space="preserve"> </w:t>
      </w:r>
      <w:r w:rsidR="00D46089" w:rsidRPr="00EB32C8">
        <w:rPr>
          <w:sz w:val="28"/>
          <w:szCs w:val="28"/>
        </w:rPr>
        <w:t>(on peut aussi imaginer la coconstruire avec eux pour bien expliciter les attendus</w:t>
      </w:r>
      <w:r w:rsidR="0024546B" w:rsidRPr="00EB32C8">
        <w:rPr>
          <w:sz w:val="28"/>
          <w:szCs w:val="28"/>
        </w:rPr>
        <w:t>)</w:t>
      </w:r>
      <w:r w:rsidR="00D46089" w:rsidRPr="00EB32C8">
        <w:rPr>
          <w:sz w:val="28"/>
          <w:szCs w:val="28"/>
        </w:rPr>
        <w:t>.</w:t>
      </w:r>
    </w:p>
    <w:tbl>
      <w:tblPr>
        <w:tblStyle w:val="Grilledetableauclaire"/>
        <w:tblW w:w="11057" w:type="dxa"/>
        <w:tblInd w:w="-289" w:type="dxa"/>
        <w:tblLook w:val="04A0" w:firstRow="1" w:lastRow="0" w:firstColumn="1" w:lastColumn="0" w:noHBand="0" w:noVBand="1"/>
      </w:tblPr>
      <w:tblGrid>
        <w:gridCol w:w="2552"/>
        <w:gridCol w:w="6663"/>
        <w:gridCol w:w="567"/>
        <w:gridCol w:w="708"/>
        <w:gridCol w:w="567"/>
      </w:tblGrid>
      <w:tr w:rsidR="00192EDB" w:rsidRPr="005D677E" w14:paraId="1130D4D8" w14:textId="0B8F1412" w:rsidTr="00BC55F3">
        <w:tc>
          <w:tcPr>
            <w:tcW w:w="2552" w:type="dxa"/>
            <w:hideMark/>
          </w:tcPr>
          <w:p w14:paraId="1ED2C639" w14:textId="77777777" w:rsidR="00192EDB" w:rsidRPr="005D677E" w:rsidRDefault="00192EDB" w:rsidP="00131C2D">
            <w:pPr>
              <w:spacing w:after="160" w:line="259" w:lineRule="auto"/>
              <w:rPr>
                <w:rFonts w:ascii="Cambria" w:hAnsi="Cambria"/>
                <w:b/>
                <w:bCs/>
                <w:sz w:val="24"/>
                <w:szCs w:val="24"/>
              </w:rPr>
            </w:pPr>
            <w:r w:rsidRPr="005D677E">
              <w:rPr>
                <w:rFonts w:ascii="Cambria" w:hAnsi="Cambria"/>
                <w:b/>
                <w:bCs/>
                <w:sz w:val="24"/>
                <w:szCs w:val="24"/>
              </w:rPr>
              <w:t>Critère</w:t>
            </w:r>
          </w:p>
        </w:tc>
        <w:tc>
          <w:tcPr>
            <w:tcW w:w="6663" w:type="dxa"/>
            <w:hideMark/>
          </w:tcPr>
          <w:p w14:paraId="170B2EE2" w14:textId="77777777" w:rsidR="00192EDB" w:rsidRPr="005D677E" w:rsidRDefault="00192EDB" w:rsidP="00131C2D">
            <w:pPr>
              <w:spacing w:after="160" w:line="259" w:lineRule="auto"/>
              <w:rPr>
                <w:rFonts w:ascii="Cambria" w:hAnsi="Cambria"/>
                <w:b/>
                <w:bCs/>
                <w:sz w:val="24"/>
                <w:szCs w:val="24"/>
              </w:rPr>
            </w:pPr>
            <w:r w:rsidRPr="005D677E">
              <w:rPr>
                <w:rFonts w:ascii="Cambria" w:hAnsi="Cambria"/>
                <w:b/>
                <w:bCs/>
                <w:sz w:val="24"/>
                <w:szCs w:val="24"/>
              </w:rPr>
              <w:t>Descripteurs attendus</w:t>
            </w:r>
          </w:p>
        </w:tc>
        <w:tc>
          <w:tcPr>
            <w:tcW w:w="567" w:type="dxa"/>
          </w:tcPr>
          <w:p w14:paraId="008D6925" w14:textId="32954BBF" w:rsidR="00192EDB" w:rsidRPr="005D677E" w:rsidRDefault="00192EDB" w:rsidP="00131C2D">
            <w:pPr>
              <w:rPr>
                <w:rFonts w:ascii="Cambria" w:hAnsi="Cambria"/>
                <w:b/>
                <w:bCs/>
                <w:sz w:val="24"/>
                <w:szCs w:val="24"/>
              </w:rPr>
            </w:pPr>
            <w:r>
              <w:rPr>
                <w:rFonts w:ascii="Cambria" w:hAnsi="Cambria"/>
                <w:b/>
                <w:bCs/>
                <w:sz w:val="24"/>
                <w:szCs w:val="24"/>
              </w:rPr>
              <w:t>A</w:t>
            </w:r>
          </w:p>
        </w:tc>
        <w:tc>
          <w:tcPr>
            <w:tcW w:w="708" w:type="dxa"/>
          </w:tcPr>
          <w:p w14:paraId="7A0841EA" w14:textId="300766A9" w:rsidR="00192EDB" w:rsidRDefault="00192EDB" w:rsidP="00131C2D">
            <w:pPr>
              <w:rPr>
                <w:rFonts w:ascii="Cambria" w:hAnsi="Cambria"/>
                <w:b/>
                <w:bCs/>
                <w:sz w:val="24"/>
                <w:szCs w:val="24"/>
              </w:rPr>
            </w:pPr>
            <w:r>
              <w:rPr>
                <w:rFonts w:ascii="Cambria" w:hAnsi="Cambria"/>
                <w:b/>
                <w:bCs/>
                <w:sz w:val="24"/>
                <w:szCs w:val="24"/>
              </w:rPr>
              <w:t>ECA</w:t>
            </w:r>
          </w:p>
        </w:tc>
        <w:tc>
          <w:tcPr>
            <w:tcW w:w="567" w:type="dxa"/>
          </w:tcPr>
          <w:p w14:paraId="0B01A5AC" w14:textId="7B8CFFFC" w:rsidR="00192EDB" w:rsidRDefault="00192EDB" w:rsidP="00131C2D">
            <w:pPr>
              <w:rPr>
                <w:rFonts w:ascii="Cambria" w:hAnsi="Cambria"/>
                <w:b/>
                <w:bCs/>
                <w:sz w:val="24"/>
                <w:szCs w:val="24"/>
              </w:rPr>
            </w:pPr>
            <w:r>
              <w:rPr>
                <w:rFonts w:ascii="Cambria" w:hAnsi="Cambria"/>
                <w:b/>
                <w:bCs/>
                <w:sz w:val="24"/>
                <w:szCs w:val="24"/>
              </w:rPr>
              <w:t>NA</w:t>
            </w:r>
          </w:p>
        </w:tc>
      </w:tr>
      <w:tr w:rsidR="00192EDB" w:rsidRPr="005D677E" w14:paraId="37268E66" w14:textId="6C0A81EA" w:rsidTr="00BC55F3">
        <w:tc>
          <w:tcPr>
            <w:tcW w:w="2552" w:type="dxa"/>
            <w:hideMark/>
          </w:tcPr>
          <w:p w14:paraId="196217D2" w14:textId="77777777" w:rsidR="00192EDB" w:rsidRPr="005D677E" w:rsidRDefault="00192EDB" w:rsidP="00131C2D">
            <w:pPr>
              <w:spacing w:after="160" w:line="259" w:lineRule="auto"/>
              <w:rPr>
                <w:rFonts w:ascii="Cambria" w:hAnsi="Cambria"/>
                <w:sz w:val="24"/>
                <w:szCs w:val="24"/>
              </w:rPr>
            </w:pPr>
            <w:r w:rsidRPr="005D677E">
              <w:rPr>
                <w:rFonts w:ascii="Cambria" w:hAnsi="Cambria"/>
                <w:b/>
                <w:bCs/>
                <w:sz w:val="24"/>
                <w:szCs w:val="24"/>
              </w:rPr>
              <w:t>1. Compréhension du sujet</w:t>
            </w:r>
          </w:p>
        </w:tc>
        <w:tc>
          <w:tcPr>
            <w:tcW w:w="6663" w:type="dxa"/>
            <w:hideMark/>
          </w:tcPr>
          <w:p w14:paraId="6338935A" w14:textId="77777777" w:rsidR="00192EDB" w:rsidRPr="005D677E" w:rsidRDefault="00192EDB" w:rsidP="00131C2D">
            <w:pPr>
              <w:spacing w:after="160" w:line="259" w:lineRule="auto"/>
              <w:rPr>
                <w:rFonts w:ascii="Cambria" w:hAnsi="Cambria"/>
                <w:sz w:val="24"/>
                <w:szCs w:val="24"/>
              </w:rPr>
            </w:pPr>
            <w:r w:rsidRPr="005D677E">
              <w:rPr>
                <w:rFonts w:ascii="Cambria" w:hAnsi="Cambria"/>
                <w:sz w:val="24"/>
                <w:szCs w:val="24"/>
              </w:rPr>
              <w:t>La vidéo répond clairement à la question posée ; le lien entre progrès technique et inégalités de revenus est bien expliqué.</w:t>
            </w:r>
          </w:p>
        </w:tc>
        <w:tc>
          <w:tcPr>
            <w:tcW w:w="567" w:type="dxa"/>
          </w:tcPr>
          <w:p w14:paraId="0DD4E470" w14:textId="77777777" w:rsidR="00192EDB" w:rsidRPr="005D677E" w:rsidRDefault="00192EDB" w:rsidP="00131C2D">
            <w:pPr>
              <w:rPr>
                <w:rFonts w:ascii="Cambria" w:hAnsi="Cambria"/>
                <w:sz w:val="24"/>
                <w:szCs w:val="24"/>
              </w:rPr>
            </w:pPr>
          </w:p>
        </w:tc>
        <w:tc>
          <w:tcPr>
            <w:tcW w:w="708" w:type="dxa"/>
          </w:tcPr>
          <w:p w14:paraId="44245CC9" w14:textId="77777777" w:rsidR="00192EDB" w:rsidRPr="005D677E" w:rsidRDefault="00192EDB" w:rsidP="00131C2D">
            <w:pPr>
              <w:rPr>
                <w:rFonts w:ascii="Cambria" w:hAnsi="Cambria"/>
                <w:sz w:val="24"/>
                <w:szCs w:val="24"/>
              </w:rPr>
            </w:pPr>
          </w:p>
        </w:tc>
        <w:tc>
          <w:tcPr>
            <w:tcW w:w="567" w:type="dxa"/>
          </w:tcPr>
          <w:p w14:paraId="6A26EC8F" w14:textId="77777777" w:rsidR="00192EDB" w:rsidRPr="005D677E" w:rsidRDefault="00192EDB" w:rsidP="00131C2D">
            <w:pPr>
              <w:rPr>
                <w:rFonts w:ascii="Cambria" w:hAnsi="Cambria"/>
                <w:sz w:val="24"/>
                <w:szCs w:val="24"/>
              </w:rPr>
            </w:pPr>
          </w:p>
        </w:tc>
      </w:tr>
      <w:tr w:rsidR="00192EDB" w:rsidRPr="005D677E" w14:paraId="77733290" w14:textId="57439815" w:rsidTr="00BC55F3">
        <w:tc>
          <w:tcPr>
            <w:tcW w:w="2552" w:type="dxa"/>
            <w:hideMark/>
          </w:tcPr>
          <w:p w14:paraId="5D319F7E" w14:textId="3B8B038E" w:rsidR="00192EDB" w:rsidRPr="005D677E" w:rsidRDefault="00192EDB" w:rsidP="00131C2D">
            <w:pPr>
              <w:spacing w:after="160" w:line="259" w:lineRule="auto"/>
              <w:rPr>
                <w:rFonts w:ascii="Cambria" w:hAnsi="Cambria"/>
                <w:sz w:val="24"/>
                <w:szCs w:val="24"/>
              </w:rPr>
            </w:pPr>
            <w:r w:rsidRPr="005D677E">
              <w:rPr>
                <w:rFonts w:ascii="Cambria" w:hAnsi="Cambria"/>
                <w:b/>
                <w:bCs/>
                <w:sz w:val="24"/>
                <w:szCs w:val="24"/>
              </w:rPr>
              <w:t>2. Mobilisation des connaissances</w:t>
            </w:r>
            <w:r w:rsidR="00C82DA4">
              <w:rPr>
                <w:rFonts w:ascii="Cambria" w:hAnsi="Cambria"/>
                <w:b/>
                <w:bCs/>
                <w:sz w:val="24"/>
                <w:szCs w:val="24"/>
              </w:rPr>
              <w:t xml:space="preserve"> </w:t>
            </w:r>
            <w:r w:rsidR="00C82DA4" w:rsidRPr="00C82DA4">
              <w:rPr>
                <w:rFonts w:ascii="Cambria" w:hAnsi="Cambria"/>
                <w:b/>
                <w:sz w:val="24"/>
                <w:szCs w:val="24"/>
              </w:rPr>
              <w:t>et des informations des documents</w:t>
            </w:r>
          </w:p>
        </w:tc>
        <w:tc>
          <w:tcPr>
            <w:tcW w:w="6663" w:type="dxa"/>
            <w:hideMark/>
          </w:tcPr>
          <w:p w14:paraId="53C086B4" w14:textId="4B4AA459" w:rsidR="00192EDB" w:rsidRPr="005D677E" w:rsidRDefault="00192EDB" w:rsidP="00192EDB">
            <w:pPr>
              <w:spacing w:line="259" w:lineRule="auto"/>
              <w:rPr>
                <w:rFonts w:ascii="Cambria" w:hAnsi="Cambria"/>
                <w:sz w:val="24"/>
                <w:szCs w:val="24"/>
              </w:rPr>
            </w:pPr>
            <w:r w:rsidRPr="005D677E">
              <w:rPr>
                <w:rFonts w:ascii="Cambria" w:hAnsi="Cambria"/>
                <w:sz w:val="24"/>
                <w:szCs w:val="24"/>
              </w:rPr>
              <w:t xml:space="preserve">L’élève a su mobiliser </w:t>
            </w:r>
            <w:r w:rsidR="00FE5972">
              <w:rPr>
                <w:rFonts w:ascii="Cambria" w:hAnsi="Cambria"/>
                <w:sz w:val="24"/>
                <w:szCs w:val="24"/>
              </w:rPr>
              <w:t xml:space="preserve">les </w:t>
            </w:r>
            <w:r w:rsidR="0087484A">
              <w:rPr>
                <w:rFonts w:ascii="Cambria" w:hAnsi="Cambria"/>
                <w:sz w:val="24"/>
                <w:szCs w:val="24"/>
              </w:rPr>
              <w:t>deux</w:t>
            </w:r>
            <w:r w:rsidR="00FE5972">
              <w:rPr>
                <w:rFonts w:ascii="Cambria" w:hAnsi="Cambria"/>
                <w:sz w:val="24"/>
                <w:szCs w:val="24"/>
              </w:rPr>
              <w:t xml:space="preserve"> documents à bon escient</w:t>
            </w:r>
            <w:r w:rsidRPr="005D677E">
              <w:rPr>
                <w:rFonts w:ascii="Cambria" w:hAnsi="Cambria"/>
                <w:sz w:val="24"/>
                <w:szCs w:val="24"/>
              </w:rPr>
              <w:t>.</w:t>
            </w:r>
          </w:p>
          <w:p w14:paraId="1BFC90BE" w14:textId="6D6A9E15" w:rsidR="00192EDB" w:rsidRPr="005D677E" w:rsidRDefault="00192EDB" w:rsidP="00192EDB">
            <w:pPr>
              <w:spacing w:line="259" w:lineRule="auto"/>
              <w:rPr>
                <w:rFonts w:ascii="Cambria" w:hAnsi="Cambria"/>
                <w:sz w:val="24"/>
                <w:szCs w:val="24"/>
              </w:rPr>
            </w:pPr>
            <w:r w:rsidRPr="005D677E">
              <w:rPr>
                <w:rFonts w:ascii="Cambria" w:hAnsi="Cambria"/>
                <w:sz w:val="24"/>
                <w:szCs w:val="24"/>
              </w:rPr>
              <w:t>(Article + document en indice</w:t>
            </w:r>
            <w:r w:rsidR="00C82DA4">
              <w:rPr>
                <w:rFonts w:ascii="Cambria" w:hAnsi="Cambria"/>
                <w:sz w:val="24"/>
                <w:szCs w:val="24"/>
              </w:rPr>
              <w:t>s</w:t>
            </w:r>
            <w:r w:rsidRPr="005D677E">
              <w:rPr>
                <w:rFonts w:ascii="Cambria" w:hAnsi="Cambria"/>
                <w:sz w:val="24"/>
                <w:szCs w:val="24"/>
              </w:rPr>
              <w:t>)</w:t>
            </w:r>
            <w:r w:rsidR="009E4DDA">
              <w:rPr>
                <w:rFonts w:ascii="Cambria" w:hAnsi="Cambria"/>
                <w:sz w:val="24"/>
                <w:szCs w:val="24"/>
              </w:rPr>
              <w:t xml:space="preserve"> </w:t>
            </w:r>
            <w:r w:rsidR="00D34EBB">
              <w:rPr>
                <w:rFonts w:ascii="Cambria" w:hAnsi="Cambria"/>
                <w:sz w:val="24"/>
                <w:szCs w:val="24"/>
              </w:rPr>
              <w:t>et a utilisé un vocabulaire spécifique aux SES</w:t>
            </w:r>
            <w:r w:rsidR="009E4DDA">
              <w:rPr>
                <w:rFonts w:ascii="Cambria" w:hAnsi="Cambria"/>
                <w:sz w:val="24"/>
                <w:szCs w:val="24"/>
              </w:rPr>
              <w:t xml:space="preserve"> </w:t>
            </w:r>
            <w:r w:rsidR="009E4DDA" w:rsidRPr="00D34EBB">
              <w:rPr>
                <w:rFonts w:ascii="Cambria" w:hAnsi="Cambria"/>
                <w:i/>
                <w:iCs/>
                <w:sz w:val="24"/>
                <w:szCs w:val="24"/>
              </w:rPr>
              <w:t>(</w:t>
            </w:r>
            <w:r w:rsidR="00D34EBB">
              <w:rPr>
                <w:rFonts w:ascii="Cambria" w:hAnsi="Cambria"/>
                <w:i/>
                <w:iCs/>
                <w:sz w:val="24"/>
                <w:szCs w:val="24"/>
              </w:rPr>
              <w:t>progrès technique</w:t>
            </w:r>
            <w:r w:rsidR="00C82DA4">
              <w:rPr>
                <w:rFonts w:ascii="Cambria" w:hAnsi="Cambria"/>
                <w:i/>
                <w:iCs/>
                <w:sz w:val="24"/>
                <w:szCs w:val="24"/>
              </w:rPr>
              <w:t xml:space="preserve">, </w:t>
            </w:r>
            <w:r w:rsidR="009E4DDA" w:rsidRPr="00D34EBB">
              <w:rPr>
                <w:rFonts w:ascii="Cambria" w:hAnsi="Cambria"/>
                <w:i/>
                <w:iCs/>
                <w:sz w:val="24"/>
                <w:szCs w:val="24"/>
              </w:rPr>
              <w:t xml:space="preserve">croissance, </w:t>
            </w:r>
            <w:r w:rsidR="00D34EBB">
              <w:rPr>
                <w:rFonts w:ascii="Cambria" w:hAnsi="Cambria"/>
                <w:i/>
                <w:iCs/>
                <w:sz w:val="24"/>
                <w:szCs w:val="24"/>
              </w:rPr>
              <w:t xml:space="preserve">polarisation de l’emploi, </w:t>
            </w:r>
            <w:r w:rsidR="009E4DDA" w:rsidRPr="00D34EBB">
              <w:rPr>
                <w:rFonts w:ascii="Cambria" w:hAnsi="Cambria"/>
                <w:i/>
                <w:iCs/>
                <w:sz w:val="24"/>
                <w:szCs w:val="24"/>
              </w:rPr>
              <w:t>destruction créatrice</w:t>
            </w:r>
            <w:r w:rsidR="00C82DA4">
              <w:rPr>
                <w:rFonts w:ascii="Cambria" w:hAnsi="Cambria"/>
                <w:i/>
                <w:iCs/>
                <w:sz w:val="24"/>
                <w:szCs w:val="24"/>
              </w:rPr>
              <w:t>, inégalités de revenus</w:t>
            </w:r>
            <w:r w:rsidR="009E4DDA" w:rsidRPr="00D34EBB">
              <w:rPr>
                <w:rFonts w:ascii="Cambria" w:hAnsi="Cambria"/>
                <w:i/>
                <w:iCs/>
                <w:sz w:val="24"/>
                <w:szCs w:val="24"/>
              </w:rPr>
              <w:t xml:space="preserve">…). </w:t>
            </w:r>
          </w:p>
        </w:tc>
        <w:tc>
          <w:tcPr>
            <w:tcW w:w="567" w:type="dxa"/>
          </w:tcPr>
          <w:p w14:paraId="5D239F0F" w14:textId="77777777" w:rsidR="00192EDB" w:rsidRPr="005D677E" w:rsidRDefault="00192EDB" w:rsidP="00131C2D">
            <w:pPr>
              <w:rPr>
                <w:rFonts w:ascii="Cambria" w:hAnsi="Cambria"/>
                <w:sz w:val="24"/>
                <w:szCs w:val="24"/>
              </w:rPr>
            </w:pPr>
          </w:p>
        </w:tc>
        <w:tc>
          <w:tcPr>
            <w:tcW w:w="708" w:type="dxa"/>
          </w:tcPr>
          <w:p w14:paraId="405CFEC6" w14:textId="77777777" w:rsidR="00192EDB" w:rsidRPr="005D677E" w:rsidRDefault="00192EDB" w:rsidP="00131C2D">
            <w:pPr>
              <w:rPr>
                <w:rFonts w:ascii="Cambria" w:hAnsi="Cambria"/>
                <w:sz w:val="24"/>
                <w:szCs w:val="24"/>
              </w:rPr>
            </w:pPr>
          </w:p>
        </w:tc>
        <w:tc>
          <w:tcPr>
            <w:tcW w:w="567" w:type="dxa"/>
          </w:tcPr>
          <w:p w14:paraId="572E50DE" w14:textId="77777777" w:rsidR="00192EDB" w:rsidRPr="005D677E" w:rsidRDefault="00192EDB" w:rsidP="00131C2D">
            <w:pPr>
              <w:rPr>
                <w:rFonts w:ascii="Cambria" w:hAnsi="Cambria"/>
                <w:sz w:val="24"/>
                <w:szCs w:val="24"/>
              </w:rPr>
            </w:pPr>
          </w:p>
        </w:tc>
      </w:tr>
      <w:tr w:rsidR="00192EDB" w:rsidRPr="005D677E" w14:paraId="57011F88" w14:textId="5B6045AE" w:rsidTr="00BC55F3">
        <w:tc>
          <w:tcPr>
            <w:tcW w:w="2552" w:type="dxa"/>
            <w:hideMark/>
          </w:tcPr>
          <w:p w14:paraId="1967B3BA" w14:textId="77777777" w:rsidR="00192EDB" w:rsidRPr="005D677E" w:rsidRDefault="00192EDB" w:rsidP="00131C2D">
            <w:pPr>
              <w:spacing w:after="160" w:line="259" w:lineRule="auto"/>
              <w:rPr>
                <w:rFonts w:ascii="Cambria" w:hAnsi="Cambria"/>
                <w:sz w:val="24"/>
                <w:szCs w:val="24"/>
              </w:rPr>
            </w:pPr>
            <w:r w:rsidRPr="005D677E">
              <w:rPr>
                <w:rFonts w:ascii="Cambria" w:hAnsi="Cambria"/>
                <w:b/>
                <w:bCs/>
                <w:sz w:val="24"/>
                <w:szCs w:val="24"/>
              </w:rPr>
              <w:t>3. Structure &amp; cohérence</w:t>
            </w:r>
          </w:p>
        </w:tc>
        <w:tc>
          <w:tcPr>
            <w:tcW w:w="6663" w:type="dxa"/>
            <w:hideMark/>
          </w:tcPr>
          <w:p w14:paraId="7399C6B1" w14:textId="3B72E9AD" w:rsidR="005F4769" w:rsidRPr="00CE2122" w:rsidRDefault="00CE2122" w:rsidP="00CE2122">
            <w:pPr>
              <w:rPr>
                <w:rFonts w:ascii="Cambria" w:hAnsi="Cambria"/>
                <w:sz w:val="24"/>
                <w:szCs w:val="24"/>
              </w:rPr>
            </w:pPr>
            <w:r>
              <w:rPr>
                <w:rFonts w:ascii="Cambria" w:hAnsi="Cambria"/>
                <w:sz w:val="24"/>
                <w:szCs w:val="24"/>
              </w:rPr>
              <w:t>-</w:t>
            </w:r>
            <w:r w:rsidR="00192EDB" w:rsidRPr="00CE2122">
              <w:rPr>
                <w:rFonts w:ascii="Cambria" w:hAnsi="Cambria"/>
                <w:sz w:val="24"/>
                <w:szCs w:val="24"/>
              </w:rPr>
              <w:t>Introduction accrocheuse</w:t>
            </w:r>
          </w:p>
          <w:p w14:paraId="547930F8" w14:textId="59833865" w:rsidR="005F4769" w:rsidRPr="00CE2122" w:rsidRDefault="00CE2122" w:rsidP="00CE2122">
            <w:pPr>
              <w:rPr>
                <w:rFonts w:ascii="Cambria" w:hAnsi="Cambria"/>
                <w:sz w:val="24"/>
                <w:szCs w:val="24"/>
              </w:rPr>
            </w:pPr>
            <w:r>
              <w:rPr>
                <w:rFonts w:ascii="Cambria" w:hAnsi="Cambria"/>
                <w:sz w:val="24"/>
                <w:szCs w:val="24"/>
              </w:rPr>
              <w:t>-</w:t>
            </w:r>
            <w:r w:rsidR="005F4769" w:rsidRPr="00CE2122">
              <w:rPr>
                <w:rFonts w:ascii="Cambria" w:hAnsi="Cambria"/>
                <w:sz w:val="24"/>
                <w:szCs w:val="24"/>
              </w:rPr>
              <w:t>D</w:t>
            </w:r>
            <w:r w:rsidR="00192EDB" w:rsidRPr="00CE2122">
              <w:rPr>
                <w:rFonts w:ascii="Cambria" w:hAnsi="Cambria"/>
                <w:sz w:val="24"/>
                <w:szCs w:val="24"/>
              </w:rPr>
              <w:t xml:space="preserve">éveloppement </w:t>
            </w:r>
            <w:r w:rsidR="009E4DDA" w:rsidRPr="00CE2122">
              <w:rPr>
                <w:rFonts w:ascii="Cambria" w:hAnsi="Cambria"/>
                <w:sz w:val="24"/>
                <w:szCs w:val="24"/>
              </w:rPr>
              <w:t>organisé</w:t>
            </w:r>
            <w:r w:rsidR="005F4769" w:rsidRPr="00CE2122">
              <w:rPr>
                <w:rFonts w:ascii="Cambria" w:hAnsi="Cambria"/>
                <w:sz w:val="24"/>
                <w:szCs w:val="24"/>
              </w:rPr>
              <w:t xml:space="preserve"> </w:t>
            </w:r>
          </w:p>
          <w:p w14:paraId="69700368" w14:textId="314518FA" w:rsidR="005F4769" w:rsidRPr="00CE2122" w:rsidRDefault="00CE2122" w:rsidP="00CE2122">
            <w:pPr>
              <w:rPr>
                <w:rFonts w:ascii="Cambria" w:hAnsi="Cambria"/>
                <w:sz w:val="24"/>
                <w:szCs w:val="24"/>
              </w:rPr>
            </w:pPr>
            <w:r>
              <w:rPr>
                <w:rFonts w:ascii="Cambria" w:hAnsi="Cambria"/>
                <w:sz w:val="24"/>
                <w:szCs w:val="24"/>
              </w:rPr>
              <w:t>-</w:t>
            </w:r>
            <w:r w:rsidR="005F4769" w:rsidRPr="00CE2122">
              <w:rPr>
                <w:rFonts w:ascii="Cambria" w:hAnsi="Cambria"/>
                <w:sz w:val="24"/>
                <w:szCs w:val="24"/>
              </w:rPr>
              <w:t>C</w:t>
            </w:r>
            <w:r w:rsidR="00192EDB" w:rsidRPr="00CE2122">
              <w:rPr>
                <w:rFonts w:ascii="Cambria" w:hAnsi="Cambria"/>
                <w:sz w:val="24"/>
                <w:szCs w:val="24"/>
              </w:rPr>
              <w:t xml:space="preserve">onclusion marquante. </w:t>
            </w:r>
          </w:p>
          <w:p w14:paraId="70477C97" w14:textId="0021014C" w:rsidR="005F4769" w:rsidRPr="00CE2122" w:rsidRDefault="00CE2122" w:rsidP="00CE2122">
            <w:pPr>
              <w:rPr>
                <w:rFonts w:ascii="Cambria" w:hAnsi="Cambria"/>
                <w:sz w:val="24"/>
                <w:szCs w:val="24"/>
              </w:rPr>
            </w:pPr>
            <w:r>
              <w:rPr>
                <w:rFonts w:ascii="Cambria" w:hAnsi="Cambria"/>
                <w:sz w:val="24"/>
                <w:szCs w:val="24"/>
              </w:rPr>
              <w:t>-</w:t>
            </w:r>
            <w:r w:rsidR="00192EDB" w:rsidRPr="00CE2122">
              <w:rPr>
                <w:rFonts w:ascii="Cambria" w:hAnsi="Cambria"/>
                <w:sz w:val="24"/>
                <w:szCs w:val="24"/>
              </w:rPr>
              <w:t>Méthode AEI respectée.</w:t>
            </w:r>
          </w:p>
          <w:p w14:paraId="10D3E622" w14:textId="1D2DD3D1" w:rsidR="00192EDB" w:rsidRPr="00CE2122" w:rsidRDefault="00CE2122" w:rsidP="00CE2122">
            <w:pPr>
              <w:rPr>
                <w:rFonts w:ascii="Cambria" w:hAnsi="Cambria"/>
                <w:sz w:val="24"/>
                <w:szCs w:val="24"/>
              </w:rPr>
            </w:pPr>
            <w:r>
              <w:rPr>
                <w:rFonts w:ascii="Cambria" w:hAnsi="Cambria"/>
                <w:sz w:val="24"/>
                <w:szCs w:val="24"/>
              </w:rPr>
              <w:t>-</w:t>
            </w:r>
            <w:r w:rsidR="00192EDB" w:rsidRPr="00CE2122">
              <w:rPr>
                <w:rFonts w:ascii="Cambria" w:hAnsi="Cambria"/>
                <w:sz w:val="24"/>
                <w:szCs w:val="24"/>
              </w:rPr>
              <w:t xml:space="preserve">Le propos est structuré à l’aide de connecteurs logiques </w:t>
            </w:r>
            <w:r w:rsidR="00A814AB" w:rsidRPr="00CE2122">
              <w:rPr>
                <w:rFonts w:ascii="Cambria" w:hAnsi="Cambria"/>
                <w:sz w:val="24"/>
                <w:szCs w:val="24"/>
              </w:rPr>
              <w:t xml:space="preserve">ou de transitions claires </w:t>
            </w:r>
            <w:r w:rsidR="00192EDB" w:rsidRPr="00CE2122">
              <w:rPr>
                <w:rFonts w:ascii="Cambria" w:hAnsi="Cambria"/>
                <w:sz w:val="24"/>
                <w:szCs w:val="24"/>
              </w:rPr>
              <w:t>ce qui le rend fluide.</w:t>
            </w:r>
          </w:p>
        </w:tc>
        <w:tc>
          <w:tcPr>
            <w:tcW w:w="567" w:type="dxa"/>
          </w:tcPr>
          <w:p w14:paraId="22709772" w14:textId="77777777" w:rsidR="00192EDB" w:rsidRPr="005D677E" w:rsidRDefault="00192EDB" w:rsidP="00131C2D">
            <w:pPr>
              <w:rPr>
                <w:rFonts w:ascii="Cambria" w:hAnsi="Cambria"/>
                <w:sz w:val="24"/>
                <w:szCs w:val="24"/>
              </w:rPr>
            </w:pPr>
          </w:p>
        </w:tc>
        <w:tc>
          <w:tcPr>
            <w:tcW w:w="708" w:type="dxa"/>
          </w:tcPr>
          <w:p w14:paraId="33B55DAD" w14:textId="77777777" w:rsidR="00192EDB" w:rsidRPr="005D677E" w:rsidRDefault="00192EDB" w:rsidP="00131C2D">
            <w:pPr>
              <w:rPr>
                <w:rFonts w:ascii="Cambria" w:hAnsi="Cambria"/>
                <w:sz w:val="24"/>
                <w:szCs w:val="24"/>
              </w:rPr>
            </w:pPr>
          </w:p>
        </w:tc>
        <w:tc>
          <w:tcPr>
            <w:tcW w:w="567" w:type="dxa"/>
          </w:tcPr>
          <w:p w14:paraId="175E11C2" w14:textId="77777777" w:rsidR="00192EDB" w:rsidRPr="005D677E" w:rsidRDefault="00192EDB" w:rsidP="00131C2D">
            <w:pPr>
              <w:rPr>
                <w:rFonts w:ascii="Cambria" w:hAnsi="Cambria"/>
                <w:sz w:val="24"/>
                <w:szCs w:val="24"/>
              </w:rPr>
            </w:pPr>
          </w:p>
        </w:tc>
      </w:tr>
      <w:tr w:rsidR="00192EDB" w:rsidRPr="005D677E" w14:paraId="3FBB5F7A" w14:textId="1D9ABF2F" w:rsidTr="00BC55F3">
        <w:tc>
          <w:tcPr>
            <w:tcW w:w="2552" w:type="dxa"/>
            <w:hideMark/>
          </w:tcPr>
          <w:p w14:paraId="61237A0C" w14:textId="320C17A5" w:rsidR="00192EDB" w:rsidRPr="005D677E" w:rsidRDefault="00192EDB" w:rsidP="00131C2D">
            <w:pPr>
              <w:spacing w:after="160" w:line="259" w:lineRule="auto"/>
              <w:rPr>
                <w:rFonts w:ascii="Cambria" w:hAnsi="Cambria"/>
                <w:sz w:val="24"/>
                <w:szCs w:val="24"/>
              </w:rPr>
            </w:pPr>
            <w:r w:rsidRPr="005D677E">
              <w:rPr>
                <w:rFonts w:ascii="Cambria" w:hAnsi="Cambria"/>
                <w:b/>
                <w:bCs/>
                <w:sz w:val="24"/>
                <w:szCs w:val="24"/>
              </w:rPr>
              <w:t xml:space="preserve">4. </w:t>
            </w:r>
            <w:r w:rsidR="0087484A">
              <w:rPr>
                <w:rFonts w:ascii="Cambria" w:hAnsi="Cambria"/>
                <w:b/>
                <w:bCs/>
                <w:sz w:val="24"/>
                <w:szCs w:val="24"/>
              </w:rPr>
              <w:t>E</w:t>
            </w:r>
            <w:r w:rsidRPr="005D677E">
              <w:rPr>
                <w:rFonts w:ascii="Cambria" w:hAnsi="Cambria"/>
                <w:b/>
                <w:bCs/>
                <w:sz w:val="24"/>
                <w:szCs w:val="24"/>
              </w:rPr>
              <w:t>xpression orale</w:t>
            </w:r>
            <w:r w:rsidR="0087484A">
              <w:rPr>
                <w:rFonts w:ascii="Cambria" w:hAnsi="Cambria"/>
                <w:b/>
                <w:bCs/>
                <w:sz w:val="24"/>
                <w:szCs w:val="24"/>
              </w:rPr>
              <w:t xml:space="preserve"> et engagement dans la parole</w:t>
            </w:r>
          </w:p>
        </w:tc>
        <w:tc>
          <w:tcPr>
            <w:tcW w:w="6663" w:type="dxa"/>
            <w:hideMark/>
          </w:tcPr>
          <w:p w14:paraId="290E0FCD" w14:textId="33C53CB3" w:rsidR="0087484A" w:rsidRPr="005D677E" w:rsidRDefault="00CE2122" w:rsidP="00192EDB">
            <w:pPr>
              <w:spacing w:after="160"/>
              <w:rPr>
                <w:rFonts w:ascii="Cambria" w:hAnsi="Cambria"/>
                <w:sz w:val="24"/>
                <w:szCs w:val="24"/>
              </w:rPr>
            </w:pPr>
            <w:r>
              <w:rPr>
                <w:rFonts w:ascii="Cambria" w:hAnsi="Cambria"/>
                <w:sz w:val="24"/>
                <w:szCs w:val="24"/>
              </w:rPr>
              <w:t>-</w:t>
            </w:r>
            <w:r w:rsidR="00192EDB">
              <w:rPr>
                <w:rFonts w:ascii="Cambria" w:hAnsi="Cambria"/>
                <w:sz w:val="24"/>
                <w:szCs w:val="24"/>
              </w:rPr>
              <w:t>Niveau de l</w:t>
            </w:r>
            <w:r w:rsidR="00192EDB" w:rsidRPr="005D677E">
              <w:rPr>
                <w:rFonts w:ascii="Cambria" w:hAnsi="Cambria"/>
                <w:sz w:val="24"/>
                <w:szCs w:val="24"/>
              </w:rPr>
              <w:t>ang</w:t>
            </w:r>
            <w:r w:rsidR="00192EDB">
              <w:rPr>
                <w:rFonts w:ascii="Cambria" w:hAnsi="Cambria"/>
                <w:sz w:val="24"/>
                <w:szCs w:val="24"/>
              </w:rPr>
              <w:t>age</w:t>
            </w:r>
            <w:r w:rsidR="00192EDB" w:rsidRPr="005D677E">
              <w:rPr>
                <w:rFonts w:ascii="Cambria" w:hAnsi="Cambria"/>
                <w:sz w:val="24"/>
                <w:szCs w:val="24"/>
              </w:rPr>
              <w:t xml:space="preserve"> correct, vocabulaire varié, phrases adaptées à l’oral, maitrise des silences choisis</w:t>
            </w:r>
            <w:r w:rsidR="0087484A">
              <w:rPr>
                <w:rFonts w:ascii="Cambria" w:hAnsi="Cambria"/>
                <w:sz w:val="24"/>
                <w:szCs w:val="24"/>
              </w:rPr>
              <w:t xml:space="preserve">                                             </w:t>
            </w:r>
            <w:r>
              <w:rPr>
                <w:rFonts w:ascii="Cambria" w:hAnsi="Cambria"/>
                <w:sz w:val="24"/>
                <w:szCs w:val="24"/>
              </w:rPr>
              <w:t>-</w:t>
            </w:r>
            <w:r w:rsidR="0087484A" w:rsidRPr="005D677E">
              <w:rPr>
                <w:rFonts w:ascii="Cambria" w:hAnsi="Cambria"/>
                <w:sz w:val="24"/>
                <w:szCs w:val="24"/>
              </w:rPr>
              <w:t xml:space="preserve">Articulation, intonation, </w:t>
            </w:r>
            <w:r w:rsidR="0087484A">
              <w:rPr>
                <w:rFonts w:ascii="Cambria" w:hAnsi="Cambria"/>
                <w:sz w:val="24"/>
                <w:szCs w:val="24"/>
              </w:rPr>
              <w:t xml:space="preserve">audibilité et </w:t>
            </w:r>
            <w:r>
              <w:rPr>
                <w:rFonts w:ascii="Cambria" w:hAnsi="Cambria"/>
                <w:sz w:val="24"/>
                <w:szCs w:val="24"/>
              </w:rPr>
              <w:t xml:space="preserve">clarté </w:t>
            </w:r>
            <w:r w:rsidR="0087484A">
              <w:rPr>
                <w:rFonts w:ascii="Cambria" w:hAnsi="Cambria"/>
                <w:sz w:val="24"/>
                <w:szCs w:val="24"/>
              </w:rPr>
              <w:t xml:space="preserve">du message, </w:t>
            </w:r>
            <w:r w:rsidR="0087484A" w:rsidRPr="005D677E">
              <w:rPr>
                <w:rFonts w:ascii="Cambria" w:hAnsi="Cambria"/>
                <w:sz w:val="24"/>
                <w:szCs w:val="24"/>
              </w:rPr>
              <w:t xml:space="preserve">engagement, lecture </w:t>
            </w:r>
            <w:r w:rsidR="0087484A">
              <w:rPr>
                <w:rFonts w:ascii="Cambria" w:hAnsi="Cambria"/>
                <w:sz w:val="24"/>
                <w:szCs w:val="24"/>
              </w:rPr>
              <w:t>vivante et dynamique. R</w:t>
            </w:r>
            <w:r w:rsidR="0087484A" w:rsidRPr="005D677E">
              <w:rPr>
                <w:rFonts w:ascii="Cambria" w:hAnsi="Cambria"/>
                <w:sz w:val="24"/>
                <w:szCs w:val="24"/>
              </w:rPr>
              <w:t>egard et voix assurés</w:t>
            </w:r>
            <w:r w:rsidR="0087484A">
              <w:rPr>
                <w:rFonts w:ascii="Cambria" w:hAnsi="Cambria"/>
                <w:sz w:val="24"/>
                <w:szCs w:val="24"/>
              </w:rPr>
              <w:t xml:space="preserve">.                                                                                                        </w:t>
            </w:r>
          </w:p>
        </w:tc>
        <w:tc>
          <w:tcPr>
            <w:tcW w:w="567" w:type="dxa"/>
          </w:tcPr>
          <w:p w14:paraId="73E30B03" w14:textId="77777777" w:rsidR="00192EDB" w:rsidRPr="005D677E" w:rsidRDefault="00192EDB" w:rsidP="00131C2D">
            <w:pPr>
              <w:rPr>
                <w:rFonts w:ascii="Cambria" w:hAnsi="Cambria"/>
                <w:sz w:val="24"/>
                <w:szCs w:val="24"/>
              </w:rPr>
            </w:pPr>
          </w:p>
        </w:tc>
        <w:tc>
          <w:tcPr>
            <w:tcW w:w="708" w:type="dxa"/>
          </w:tcPr>
          <w:p w14:paraId="68B61964" w14:textId="77777777" w:rsidR="00192EDB" w:rsidRPr="005D677E" w:rsidRDefault="00192EDB" w:rsidP="00131C2D">
            <w:pPr>
              <w:rPr>
                <w:rFonts w:ascii="Cambria" w:hAnsi="Cambria"/>
                <w:sz w:val="24"/>
                <w:szCs w:val="24"/>
              </w:rPr>
            </w:pPr>
          </w:p>
        </w:tc>
        <w:tc>
          <w:tcPr>
            <w:tcW w:w="567" w:type="dxa"/>
          </w:tcPr>
          <w:p w14:paraId="54A5345B" w14:textId="77777777" w:rsidR="00192EDB" w:rsidRPr="005D677E" w:rsidRDefault="00192EDB" w:rsidP="00131C2D">
            <w:pPr>
              <w:rPr>
                <w:rFonts w:ascii="Cambria" w:hAnsi="Cambria"/>
                <w:sz w:val="24"/>
                <w:szCs w:val="24"/>
              </w:rPr>
            </w:pPr>
          </w:p>
        </w:tc>
      </w:tr>
      <w:tr w:rsidR="00192EDB" w:rsidRPr="005D677E" w14:paraId="056D05C5" w14:textId="1141D075" w:rsidTr="00BC55F3">
        <w:tc>
          <w:tcPr>
            <w:tcW w:w="2552" w:type="dxa"/>
            <w:hideMark/>
          </w:tcPr>
          <w:p w14:paraId="28770D5E" w14:textId="7F31F5D4" w:rsidR="00192EDB" w:rsidRPr="005D677E" w:rsidRDefault="0087484A" w:rsidP="00131C2D">
            <w:pPr>
              <w:spacing w:after="160" w:line="259" w:lineRule="auto"/>
              <w:rPr>
                <w:rFonts w:ascii="Cambria" w:hAnsi="Cambria"/>
                <w:sz w:val="24"/>
                <w:szCs w:val="24"/>
              </w:rPr>
            </w:pPr>
            <w:r>
              <w:rPr>
                <w:rFonts w:ascii="Cambria" w:hAnsi="Cambria"/>
                <w:b/>
                <w:bCs/>
                <w:sz w:val="24"/>
                <w:szCs w:val="24"/>
              </w:rPr>
              <w:t>5</w:t>
            </w:r>
            <w:r w:rsidR="00192EDB" w:rsidRPr="005D677E">
              <w:rPr>
                <w:rFonts w:ascii="Cambria" w:hAnsi="Cambria"/>
                <w:b/>
                <w:bCs/>
                <w:sz w:val="24"/>
                <w:szCs w:val="24"/>
              </w:rPr>
              <w:t xml:space="preserve">. </w:t>
            </w:r>
            <w:r>
              <w:rPr>
                <w:rFonts w:ascii="Cambria" w:hAnsi="Cambria"/>
                <w:b/>
                <w:bCs/>
                <w:sz w:val="24"/>
                <w:szCs w:val="24"/>
              </w:rPr>
              <w:t>Créativité et r</w:t>
            </w:r>
            <w:r w:rsidR="00192EDB" w:rsidRPr="005D677E">
              <w:rPr>
                <w:rFonts w:ascii="Cambria" w:hAnsi="Cambria"/>
                <w:b/>
                <w:bCs/>
                <w:sz w:val="24"/>
                <w:szCs w:val="24"/>
              </w:rPr>
              <w:t>espect des consignes techniques</w:t>
            </w:r>
          </w:p>
        </w:tc>
        <w:tc>
          <w:tcPr>
            <w:tcW w:w="6663" w:type="dxa"/>
            <w:hideMark/>
          </w:tcPr>
          <w:p w14:paraId="7A48A6D0" w14:textId="180CC86E" w:rsidR="0087484A" w:rsidRPr="005D677E" w:rsidRDefault="00192EDB" w:rsidP="00131C2D">
            <w:pPr>
              <w:spacing w:after="160" w:line="259" w:lineRule="auto"/>
              <w:rPr>
                <w:rFonts w:ascii="Cambria" w:hAnsi="Cambria"/>
                <w:sz w:val="24"/>
                <w:szCs w:val="24"/>
              </w:rPr>
            </w:pPr>
            <w:r w:rsidRPr="005D677E">
              <w:rPr>
                <w:rFonts w:ascii="Cambria" w:hAnsi="Cambria"/>
                <w:sz w:val="24"/>
                <w:szCs w:val="24"/>
              </w:rPr>
              <w:t xml:space="preserve">Durée </w:t>
            </w:r>
            <w:r w:rsidR="0048777A" w:rsidRPr="005D677E">
              <w:rPr>
                <w:rFonts w:ascii="Cambria" w:hAnsi="Cambria"/>
                <w:sz w:val="24"/>
                <w:szCs w:val="24"/>
              </w:rPr>
              <w:t>respectée</w:t>
            </w:r>
            <w:r w:rsidR="0048777A">
              <w:rPr>
                <w:rFonts w:ascii="Cambria" w:hAnsi="Cambria"/>
                <w:sz w:val="24"/>
                <w:szCs w:val="24"/>
              </w:rPr>
              <w:t xml:space="preserve"> (</w:t>
            </w:r>
            <w:r w:rsidR="005F4769">
              <w:rPr>
                <w:rFonts w:ascii="Cambria" w:hAnsi="Cambria"/>
                <w:sz w:val="24"/>
                <w:szCs w:val="24"/>
              </w:rPr>
              <w:t xml:space="preserve">3min </w:t>
            </w:r>
            <w:r w:rsidR="006740CE">
              <w:rPr>
                <w:rFonts w:ascii="Cambria" w:hAnsi="Cambria"/>
                <w:sz w:val="24"/>
                <w:szCs w:val="24"/>
              </w:rPr>
              <w:t>+/-)</w:t>
            </w:r>
            <w:r w:rsidR="0087484A">
              <w:rPr>
                <w:rFonts w:ascii="Cambria" w:hAnsi="Cambria"/>
                <w:sz w:val="24"/>
                <w:szCs w:val="24"/>
              </w:rPr>
              <w:t xml:space="preserve">                                                                         E</w:t>
            </w:r>
            <w:r w:rsidR="0087484A" w:rsidRPr="005D677E">
              <w:rPr>
                <w:rFonts w:ascii="Cambria" w:hAnsi="Cambria"/>
                <w:sz w:val="24"/>
                <w:szCs w:val="24"/>
              </w:rPr>
              <w:t xml:space="preserve">ffort de mise en forme (montage, images, rythme). </w:t>
            </w:r>
            <w:r w:rsidR="0087484A">
              <w:rPr>
                <w:rFonts w:ascii="Cambria" w:hAnsi="Cambria"/>
                <w:sz w:val="24"/>
                <w:szCs w:val="24"/>
              </w:rPr>
              <w:t xml:space="preserve">                                                                      </w:t>
            </w:r>
            <w:r w:rsidR="0087484A" w:rsidRPr="005D677E">
              <w:rPr>
                <w:rFonts w:ascii="Cambria" w:hAnsi="Cambria"/>
                <w:sz w:val="24"/>
                <w:szCs w:val="24"/>
              </w:rPr>
              <w:t>Mise en scène originale</w:t>
            </w:r>
          </w:p>
        </w:tc>
        <w:tc>
          <w:tcPr>
            <w:tcW w:w="567" w:type="dxa"/>
          </w:tcPr>
          <w:p w14:paraId="7C6D6A4D" w14:textId="77777777" w:rsidR="00192EDB" w:rsidRPr="005D677E" w:rsidRDefault="00192EDB" w:rsidP="00131C2D">
            <w:pPr>
              <w:rPr>
                <w:rFonts w:ascii="Cambria" w:hAnsi="Cambria"/>
                <w:sz w:val="24"/>
                <w:szCs w:val="24"/>
              </w:rPr>
            </w:pPr>
          </w:p>
        </w:tc>
        <w:tc>
          <w:tcPr>
            <w:tcW w:w="708" w:type="dxa"/>
          </w:tcPr>
          <w:p w14:paraId="7C6EB05E" w14:textId="77777777" w:rsidR="00192EDB" w:rsidRPr="005D677E" w:rsidRDefault="00192EDB" w:rsidP="00131C2D">
            <w:pPr>
              <w:rPr>
                <w:rFonts w:ascii="Cambria" w:hAnsi="Cambria"/>
                <w:sz w:val="24"/>
                <w:szCs w:val="24"/>
              </w:rPr>
            </w:pPr>
          </w:p>
        </w:tc>
        <w:tc>
          <w:tcPr>
            <w:tcW w:w="567" w:type="dxa"/>
          </w:tcPr>
          <w:p w14:paraId="24E6C5C3" w14:textId="77777777" w:rsidR="00192EDB" w:rsidRPr="005D677E" w:rsidRDefault="00192EDB" w:rsidP="00131C2D">
            <w:pPr>
              <w:rPr>
                <w:rFonts w:ascii="Cambria" w:hAnsi="Cambria"/>
                <w:sz w:val="24"/>
                <w:szCs w:val="24"/>
              </w:rPr>
            </w:pPr>
          </w:p>
        </w:tc>
      </w:tr>
    </w:tbl>
    <w:p w14:paraId="3E9B148E" w14:textId="6D3352CD" w:rsidR="00C82DA4" w:rsidRDefault="00C82DA4" w:rsidP="005F4769">
      <w:pPr>
        <w:pStyle w:val="Titre1"/>
        <w:jc w:val="center"/>
        <w:rPr>
          <w:rStyle w:val="apple-converted-space"/>
          <w:rFonts w:ascii="Cambria" w:eastAsiaTheme="minorEastAsia" w:hAnsi="Cambria" w:cstheme="minorHAnsi"/>
          <w:b/>
        </w:rPr>
      </w:pPr>
    </w:p>
    <w:p w14:paraId="64FC7C14" w14:textId="77777777" w:rsidR="00720E83" w:rsidRPr="00720E83" w:rsidRDefault="00720E83" w:rsidP="00720E83"/>
    <w:p w14:paraId="7AC4DAC4" w14:textId="32E339F6" w:rsidR="005F4769" w:rsidRPr="00C82DA4" w:rsidRDefault="00720E83" w:rsidP="00720E83">
      <w:pPr>
        <w:pStyle w:val="Titre1"/>
        <w:rPr>
          <w:rStyle w:val="apple-converted-space"/>
          <w:rFonts w:ascii="Cambria" w:eastAsiaTheme="minorEastAsia" w:hAnsi="Cambria" w:cstheme="minorHAnsi"/>
          <w:b/>
          <w:sz w:val="32"/>
          <w:szCs w:val="32"/>
        </w:rPr>
      </w:pPr>
      <w:r>
        <w:rPr>
          <w:rStyle w:val="apple-converted-space"/>
          <w:rFonts w:ascii="Cambria" w:eastAsiaTheme="minorEastAsia" w:hAnsi="Cambria" w:cstheme="minorHAnsi"/>
          <w:b/>
          <w:sz w:val="32"/>
          <w:szCs w:val="32"/>
        </w:rPr>
        <w:lastRenderedPageBreak/>
        <w:t xml:space="preserve">                                              </w:t>
      </w:r>
      <w:r w:rsidR="005F4769" w:rsidRPr="00C82DA4">
        <w:rPr>
          <w:rStyle w:val="apple-converted-space"/>
          <w:rFonts w:ascii="Cambria" w:eastAsiaTheme="minorEastAsia" w:hAnsi="Cambria" w:cstheme="minorHAnsi"/>
          <w:b/>
          <w:sz w:val="32"/>
          <w:szCs w:val="32"/>
        </w:rPr>
        <w:t xml:space="preserve">Proposition de correction </w:t>
      </w:r>
    </w:p>
    <w:p w14:paraId="74CB02A7" w14:textId="77777777" w:rsidR="005F4769" w:rsidRPr="0058287E" w:rsidRDefault="005F4769" w:rsidP="005F4769">
      <w:pPr>
        <w:rPr>
          <w:rStyle w:val="apple-converted-space"/>
          <w:rFonts w:ascii="Cambria" w:eastAsiaTheme="minorEastAsia" w:hAnsi="Cambria" w:cstheme="minorHAnsi"/>
          <w:bCs/>
          <w:sz w:val="24"/>
          <w:szCs w:val="24"/>
        </w:rPr>
      </w:pPr>
      <w:r w:rsidRPr="0058287E">
        <w:rPr>
          <w:rStyle w:val="apple-converted-space"/>
          <w:rFonts w:ascii="Cambria" w:eastAsiaTheme="minorEastAsia" w:hAnsi="Cambria" w:cstheme="minorHAnsi"/>
          <w:bCs/>
          <w:sz w:val="24"/>
          <w:szCs w:val="24"/>
        </w:rPr>
        <w:t>On peut imaginer une correction en 2 temps :</w:t>
      </w:r>
    </w:p>
    <w:p w14:paraId="1335220F" w14:textId="4898991D" w:rsidR="005F4769" w:rsidRPr="0058287E" w:rsidRDefault="005F4769" w:rsidP="005F4769">
      <w:pPr>
        <w:pStyle w:val="Paragraphedeliste"/>
        <w:numPr>
          <w:ilvl w:val="0"/>
          <w:numId w:val="19"/>
        </w:numPr>
        <w:spacing w:after="0" w:line="276" w:lineRule="auto"/>
        <w:rPr>
          <w:rStyle w:val="apple-converted-space"/>
          <w:rFonts w:ascii="Cambria" w:eastAsiaTheme="minorEastAsia" w:hAnsi="Cambria" w:cstheme="minorHAnsi"/>
          <w:bCs/>
          <w:sz w:val="24"/>
          <w:szCs w:val="24"/>
        </w:rPr>
      </w:pPr>
      <w:r w:rsidRPr="0058287E">
        <w:rPr>
          <w:rStyle w:val="apple-converted-space"/>
          <w:rFonts w:ascii="Cambria" w:eastAsiaTheme="minorEastAsia" w:hAnsi="Cambria" w:cstheme="minorHAnsi"/>
          <w:bCs/>
          <w:sz w:val="24"/>
          <w:szCs w:val="24"/>
        </w:rPr>
        <w:t xml:space="preserve">Bilan collectif des productions des élèves </w:t>
      </w:r>
      <w:r w:rsidR="0065771D">
        <w:rPr>
          <w:rStyle w:val="apple-converted-space"/>
          <w:rFonts w:ascii="Cambria" w:eastAsiaTheme="minorEastAsia" w:hAnsi="Cambria" w:cstheme="minorHAnsi"/>
          <w:bCs/>
          <w:sz w:val="24"/>
          <w:szCs w:val="24"/>
        </w:rPr>
        <w:t xml:space="preserve">(après prestation orale) </w:t>
      </w:r>
      <w:r w:rsidRPr="0058287E">
        <w:rPr>
          <w:rStyle w:val="apple-converted-space"/>
          <w:rFonts w:ascii="Cambria" w:eastAsiaTheme="minorEastAsia" w:hAnsi="Cambria" w:cstheme="minorHAnsi"/>
          <w:bCs/>
          <w:sz w:val="24"/>
          <w:szCs w:val="24"/>
        </w:rPr>
        <w:t xml:space="preserve">en soulevant les points forts de certaines </w:t>
      </w:r>
      <w:r w:rsidR="0065771D">
        <w:rPr>
          <w:rStyle w:val="apple-converted-space"/>
          <w:rFonts w:ascii="Cambria" w:eastAsiaTheme="minorEastAsia" w:hAnsi="Cambria" w:cstheme="minorHAnsi"/>
          <w:bCs/>
          <w:sz w:val="24"/>
          <w:szCs w:val="24"/>
        </w:rPr>
        <w:t xml:space="preserve">productions </w:t>
      </w:r>
      <w:r w:rsidRPr="0058287E">
        <w:rPr>
          <w:rStyle w:val="apple-converted-space"/>
          <w:rFonts w:ascii="Cambria" w:eastAsiaTheme="minorEastAsia" w:hAnsi="Cambria" w:cstheme="minorHAnsi"/>
          <w:bCs/>
          <w:sz w:val="24"/>
          <w:szCs w:val="24"/>
        </w:rPr>
        <w:t>et les axes d’amélioration.</w:t>
      </w:r>
    </w:p>
    <w:p w14:paraId="6F420C83" w14:textId="1D1DD99F" w:rsidR="005F4769" w:rsidRPr="0058287E" w:rsidRDefault="005F4769" w:rsidP="005F4769">
      <w:pPr>
        <w:pStyle w:val="Paragraphedeliste"/>
        <w:numPr>
          <w:ilvl w:val="0"/>
          <w:numId w:val="19"/>
        </w:numPr>
        <w:spacing w:after="0" w:line="276" w:lineRule="auto"/>
        <w:rPr>
          <w:rStyle w:val="apple-converted-space"/>
          <w:rFonts w:ascii="Cambria" w:eastAsiaTheme="minorEastAsia" w:hAnsi="Cambria" w:cstheme="minorHAnsi"/>
          <w:bCs/>
          <w:sz w:val="24"/>
          <w:szCs w:val="24"/>
        </w:rPr>
      </w:pPr>
      <w:r w:rsidRPr="0058287E">
        <w:rPr>
          <w:rStyle w:val="apple-converted-space"/>
          <w:rFonts w:ascii="Cambria" w:eastAsiaTheme="minorEastAsia" w:hAnsi="Cambria" w:cstheme="minorHAnsi"/>
          <w:bCs/>
          <w:sz w:val="24"/>
          <w:szCs w:val="24"/>
        </w:rPr>
        <w:t xml:space="preserve">Distribution d’un texte à trous à partir de la proposition </w:t>
      </w:r>
      <w:r w:rsidR="00043009">
        <w:rPr>
          <w:rStyle w:val="apple-converted-space"/>
          <w:rFonts w:ascii="Cambria" w:eastAsiaTheme="minorEastAsia" w:hAnsi="Cambria" w:cstheme="minorHAnsi"/>
          <w:bCs/>
          <w:sz w:val="24"/>
          <w:szCs w:val="24"/>
        </w:rPr>
        <w:t xml:space="preserve">ci-dessous </w:t>
      </w:r>
      <w:r w:rsidR="0065771D">
        <w:rPr>
          <w:rStyle w:val="apple-converted-space"/>
          <w:rFonts w:ascii="Cambria" w:eastAsiaTheme="minorEastAsia" w:hAnsi="Cambria" w:cstheme="minorHAnsi"/>
          <w:bCs/>
          <w:sz w:val="24"/>
          <w:szCs w:val="24"/>
        </w:rPr>
        <w:t>dans une logique d’évaluation formative et afin de faciliter la trace écrite des élèves</w:t>
      </w:r>
      <w:r w:rsidR="00043009" w:rsidRPr="00043009">
        <w:rPr>
          <w:rStyle w:val="apple-converted-space"/>
          <w:rFonts w:ascii="Cambria" w:eastAsiaTheme="minorEastAsia" w:hAnsi="Cambria" w:cstheme="minorHAnsi"/>
          <w:bCs/>
          <w:sz w:val="24"/>
          <w:szCs w:val="24"/>
        </w:rPr>
        <w:t xml:space="preserve">. </w:t>
      </w:r>
      <w:r w:rsidR="00043009">
        <w:rPr>
          <w:rFonts w:ascii="Cambria" w:hAnsi="Cambria"/>
          <w:sz w:val="24"/>
          <w:szCs w:val="24"/>
        </w:rPr>
        <w:t xml:space="preserve">Il n’était pas attendu que les élèves réalisent une production aussi longue et complète. </w:t>
      </w:r>
    </w:p>
    <w:p w14:paraId="6BED8174" w14:textId="77777777" w:rsidR="005F4769" w:rsidRPr="005F4769" w:rsidRDefault="005F4769" w:rsidP="005F4769">
      <w:pPr>
        <w:pStyle w:val="Paragraphedeliste"/>
        <w:spacing w:after="0" w:line="276" w:lineRule="auto"/>
        <w:rPr>
          <w:rStyle w:val="apple-converted-space"/>
          <w:rFonts w:ascii="Cambria" w:eastAsiaTheme="minorEastAsia" w:hAnsi="Cambria" w:cstheme="minorHAnsi"/>
          <w:bCs/>
        </w:rPr>
      </w:pPr>
    </w:p>
    <w:p w14:paraId="5A594D1E" w14:textId="2A8080A6" w:rsidR="00335B85" w:rsidRPr="008E2E96" w:rsidRDefault="001E3FDE" w:rsidP="003F0CA7">
      <w:pPr>
        <w:rPr>
          <w:rFonts w:ascii="Cambria" w:hAnsi="Cambria"/>
          <w:color w:val="EE0000"/>
          <w:sz w:val="24"/>
          <w:szCs w:val="24"/>
        </w:rPr>
      </w:pPr>
      <w:r w:rsidRPr="008E2E96">
        <w:rPr>
          <w:rFonts w:ascii="Cambria" w:hAnsi="Cambria"/>
          <w:color w:val="EE0000"/>
          <w:sz w:val="24"/>
          <w:szCs w:val="24"/>
        </w:rPr>
        <w:t xml:space="preserve">Pourquoi les PDG des GAFAM gagnent-ils en 4 jours ce qu’un salarié gagne en un an </w:t>
      </w:r>
      <w:r w:rsidR="008B6D57">
        <w:rPr>
          <w:rFonts w:ascii="Cambria" w:hAnsi="Cambria"/>
          <w:color w:val="EE0000"/>
          <w:sz w:val="24"/>
          <w:szCs w:val="24"/>
        </w:rPr>
        <w:t xml:space="preserve">en moyenne </w:t>
      </w:r>
      <w:r w:rsidRPr="008E2E96">
        <w:rPr>
          <w:rFonts w:ascii="Cambria" w:hAnsi="Cambria"/>
          <w:color w:val="EE0000"/>
          <w:sz w:val="24"/>
          <w:szCs w:val="24"/>
        </w:rPr>
        <w:t xml:space="preserve">? </w:t>
      </w:r>
      <w:r w:rsidR="00335B85" w:rsidRPr="008E2E96">
        <w:rPr>
          <w:rFonts w:ascii="Cambria" w:hAnsi="Cambria"/>
          <w:color w:val="EE0000"/>
          <w:sz w:val="24"/>
          <w:szCs w:val="24"/>
        </w:rPr>
        <w:t>Le progrès technique</w:t>
      </w:r>
      <w:r w:rsidR="00A81AA1">
        <w:rPr>
          <w:rFonts w:ascii="Cambria" w:hAnsi="Cambria"/>
          <w:color w:val="EE0000"/>
          <w:sz w:val="24"/>
          <w:szCs w:val="24"/>
        </w:rPr>
        <w:t xml:space="preserve"> (à définir)</w:t>
      </w:r>
      <w:r w:rsidR="00335B85" w:rsidRPr="008E2E96">
        <w:rPr>
          <w:rFonts w:ascii="Cambria" w:hAnsi="Cambria"/>
          <w:color w:val="EE0000"/>
          <w:sz w:val="24"/>
          <w:szCs w:val="24"/>
        </w:rPr>
        <w:t>, souvent célébré pour ses bienfaits, peut aussi creuser les inégalités de revenus. Comment ? C’est ce que nous allons explorer ensemble</w:t>
      </w:r>
    </w:p>
    <w:p w14:paraId="2C93C831" w14:textId="6F6A4155" w:rsidR="003F0CA7" w:rsidRPr="003F0CA7" w:rsidRDefault="003F0CA7" w:rsidP="003F0CA7">
      <w:pPr>
        <w:rPr>
          <w:rFonts w:ascii="Cambria" w:hAnsi="Cambria"/>
          <w:color w:val="EE0000"/>
          <w:sz w:val="24"/>
          <w:szCs w:val="24"/>
        </w:rPr>
      </w:pPr>
      <w:r w:rsidRPr="003F0CA7">
        <w:rPr>
          <w:rFonts w:ascii="Cambria" w:hAnsi="Cambria"/>
          <w:color w:val="EE0000"/>
          <w:sz w:val="24"/>
          <w:szCs w:val="24"/>
        </w:rPr>
        <w:t>Comment le progrès technique engendre-t-il des inégalités de revenus ?</w:t>
      </w:r>
    </w:p>
    <w:p w14:paraId="3F6668CF" w14:textId="1F10E769" w:rsidR="003F0CA7" w:rsidRPr="003F0CA7" w:rsidRDefault="00335B85" w:rsidP="003F0CA7">
      <w:pPr>
        <w:rPr>
          <w:rFonts w:ascii="Cambria" w:hAnsi="Cambria"/>
          <w:color w:val="EE0000"/>
          <w:sz w:val="24"/>
          <w:szCs w:val="24"/>
        </w:rPr>
      </w:pPr>
      <w:r w:rsidRPr="008E2E96">
        <w:rPr>
          <w:rFonts w:ascii="Cambria" w:hAnsi="Cambria"/>
          <w:color w:val="EE0000"/>
          <w:sz w:val="24"/>
          <w:szCs w:val="24"/>
        </w:rPr>
        <w:t>D’une part, l</w:t>
      </w:r>
      <w:r w:rsidR="003F0CA7" w:rsidRPr="003F0CA7">
        <w:rPr>
          <w:rFonts w:ascii="Cambria" w:hAnsi="Cambria"/>
          <w:color w:val="EE0000"/>
          <w:sz w:val="24"/>
          <w:szCs w:val="24"/>
        </w:rPr>
        <w:t>e progrès technique favorise une polarisation du marché du travail</w:t>
      </w:r>
      <w:r w:rsidRPr="008E2E96">
        <w:rPr>
          <w:rFonts w:ascii="Cambria" w:hAnsi="Cambria"/>
          <w:color w:val="EE0000"/>
          <w:sz w:val="24"/>
          <w:szCs w:val="24"/>
        </w:rPr>
        <w:t xml:space="preserve">. </w:t>
      </w:r>
      <w:r w:rsidR="003F0CA7" w:rsidRPr="003F0CA7">
        <w:rPr>
          <w:rFonts w:ascii="Cambria" w:hAnsi="Cambria"/>
          <w:color w:val="EE0000"/>
          <w:sz w:val="24"/>
          <w:szCs w:val="24"/>
        </w:rPr>
        <w:t>Le progrès technique ne profite pas uniformément à tous les travailleurs. Il crée une polarisation entre ceux qui maîtrisent les nouvelles technologies et ceux dont les compétences sont rendues obsolètes ou automatisables. Cette polarisation se traduit par une augmentation des écarts de revenus entre les travailleurs qualifiés et les travailleurs peu qualifiés.</w:t>
      </w:r>
    </w:p>
    <w:p w14:paraId="2BCB1CC0" w14:textId="242F215F" w:rsidR="003F0CA7" w:rsidRPr="003F0CA7" w:rsidRDefault="003F0CA7" w:rsidP="00335B85">
      <w:pPr>
        <w:rPr>
          <w:rFonts w:ascii="Cambria" w:hAnsi="Cambria"/>
          <w:color w:val="EE0000"/>
          <w:sz w:val="24"/>
          <w:szCs w:val="24"/>
        </w:rPr>
      </w:pPr>
      <w:r w:rsidRPr="003F0CA7">
        <w:rPr>
          <w:rFonts w:ascii="Cambria" w:hAnsi="Cambria"/>
          <w:color w:val="EE0000"/>
          <w:sz w:val="24"/>
          <w:szCs w:val="24"/>
        </w:rPr>
        <w:t>E</w:t>
      </w:r>
      <w:r w:rsidR="00335B85" w:rsidRPr="008E2E96">
        <w:rPr>
          <w:rFonts w:ascii="Cambria" w:hAnsi="Cambria"/>
          <w:color w:val="EE0000"/>
          <w:sz w:val="24"/>
          <w:szCs w:val="24"/>
        </w:rPr>
        <w:t>n effet, l</w:t>
      </w:r>
      <w:r w:rsidRPr="003F0CA7">
        <w:rPr>
          <w:rFonts w:ascii="Cambria" w:hAnsi="Cambria"/>
          <w:color w:val="EE0000"/>
          <w:sz w:val="24"/>
          <w:szCs w:val="24"/>
        </w:rPr>
        <w:t>es travailleurs qualifiés (ingénieurs, experts en numérique) voient leurs compétences valorisées, car elles sont complémentaires aux innovations technologiques. Leur productivité augmente, tout comme leurs salaires.</w:t>
      </w:r>
      <w:r w:rsidR="00335B85" w:rsidRPr="008E2E96">
        <w:rPr>
          <w:rFonts w:ascii="Cambria" w:hAnsi="Cambria"/>
          <w:color w:val="EE0000"/>
          <w:sz w:val="24"/>
          <w:szCs w:val="24"/>
        </w:rPr>
        <w:t xml:space="preserve"> </w:t>
      </w:r>
      <w:r w:rsidRPr="003F0CA7">
        <w:rPr>
          <w:rFonts w:ascii="Cambria" w:hAnsi="Cambria"/>
          <w:color w:val="EE0000"/>
          <w:sz w:val="24"/>
          <w:szCs w:val="24"/>
        </w:rPr>
        <w:t>À l’inverse, les travailleurs peu qualifiés (salariés d’exécution, ouvriers) subissent une dévalorisation de leur travail, car leurs tâches peuvent être automatisées ou externalisées. Leurs salaires stagnent, voire diminuent en termes relatifs.</w:t>
      </w:r>
      <w:r w:rsidR="00704D94" w:rsidRPr="008E2E96">
        <w:rPr>
          <w:rFonts w:ascii="Cambria" w:hAnsi="Cambria"/>
          <w:color w:val="EE0000"/>
          <w:sz w:val="24"/>
          <w:szCs w:val="24"/>
        </w:rPr>
        <w:t xml:space="preserve"> On parle alors de progrès technique biaisé en faveur des plus qualifiés.</w:t>
      </w:r>
    </w:p>
    <w:p w14:paraId="2A1ACB97" w14:textId="2B14AF5A" w:rsidR="003F0CA7" w:rsidRPr="003F0CA7" w:rsidRDefault="003F0CA7" w:rsidP="003F0CA7">
      <w:pPr>
        <w:rPr>
          <w:rFonts w:ascii="Cambria" w:hAnsi="Cambria"/>
          <w:color w:val="EE0000"/>
          <w:sz w:val="24"/>
          <w:szCs w:val="24"/>
        </w:rPr>
      </w:pPr>
      <w:r w:rsidRPr="003F0CA7">
        <w:rPr>
          <w:rFonts w:ascii="Cambria" w:hAnsi="Cambria"/>
          <w:color w:val="EE0000"/>
          <w:sz w:val="24"/>
          <w:szCs w:val="24"/>
        </w:rPr>
        <w:t xml:space="preserve">Cette divergence s’explique par </w:t>
      </w:r>
      <w:r w:rsidRPr="0077265B">
        <w:rPr>
          <w:rFonts w:ascii="Cambria" w:hAnsi="Cambria"/>
          <w:color w:val="EE0000"/>
          <w:sz w:val="24"/>
          <w:szCs w:val="24"/>
        </w:rPr>
        <w:t xml:space="preserve">le découplage entre productivité et rémunération. Comme le montre le Document 1, aux États-Unis, la productivité du travail a été multipliée par 3,5 entre 1948 et 2020 (passant d’un indice 100 à plus de 350), tandis que la rémunération moyenne </w:t>
      </w:r>
      <w:r w:rsidR="00DE5AF2" w:rsidRPr="0077265B">
        <w:rPr>
          <w:rFonts w:ascii="Cambria" w:hAnsi="Cambria"/>
          <w:color w:val="EE0000"/>
          <w:sz w:val="24"/>
          <w:szCs w:val="24"/>
        </w:rPr>
        <w:t xml:space="preserve">si elle a également connu une augmentation, </w:t>
      </w:r>
      <w:r w:rsidR="00A44613" w:rsidRPr="0077265B">
        <w:rPr>
          <w:rFonts w:ascii="Cambria" w:hAnsi="Cambria"/>
          <w:color w:val="EE0000"/>
          <w:sz w:val="24"/>
          <w:szCs w:val="24"/>
        </w:rPr>
        <w:t xml:space="preserve">celle-ci a été moins rapide puisqu’elle a été </w:t>
      </w:r>
      <w:r w:rsidR="00C957F1" w:rsidRPr="0077265B">
        <w:rPr>
          <w:rFonts w:ascii="Cambria" w:hAnsi="Cambria"/>
          <w:color w:val="EE0000"/>
          <w:sz w:val="24"/>
          <w:szCs w:val="24"/>
        </w:rPr>
        <w:t>multipliée</w:t>
      </w:r>
      <w:r w:rsidR="00A44613" w:rsidRPr="0077265B">
        <w:rPr>
          <w:rFonts w:ascii="Cambria" w:hAnsi="Cambria"/>
          <w:color w:val="EE0000"/>
          <w:sz w:val="24"/>
          <w:szCs w:val="24"/>
        </w:rPr>
        <w:t xml:space="preserve"> par 2.5 « seulement »</w:t>
      </w:r>
      <w:r w:rsidRPr="0077265B">
        <w:rPr>
          <w:rFonts w:ascii="Cambria" w:hAnsi="Cambria"/>
          <w:color w:val="EE0000"/>
          <w:sz w:val="24"/>
          <w:szCs w:val="24"/>
        </w:rPr>
        <w:t>. Pire encore, la rémunération des salariés d’exécution</w:t>
      </w:r>
      <w:r w:rsidRPr="003F0CA7">
        <w:rPr>
          <w:rFonts w:ascii="Cambria" w:hAnsi="Cambria"/>
          <w:color w:val="EE0000"/>
          <w:sz w:val="24"/>
          <w:szCs w:val="24"/>
        </w:rPr>
        <w:t xml:space="preserve"> a stagné autour d’un indice 150 depuis les années 1980. Cela signifie que les gains de productivité n’ont pas été répartis équitablement : les travailleurs qualifiés et les actionnaires en ont largement bénéficié, tandis que les travailleurs peu qualifiés ont été laissés pour compte.</w:t>
      </w:r>
    </w:p>
    <w:p w14:paraId="18778698" w14:textId="65F7BA83" w:rsidR="003F0CA7" w:rsidRPr="003F0CA7" w:rsidRDefault="00CC1CB2" w:rsidP="003F0CA7">
      <w:pPr>
        <w:rPr>
          <w:rFonts w:ascii="Cambria" w:hAnsi="Cambria"/>
          <w:color w:val="EE0000"/>
          <w:sz w:val="24"/>
          <w:szCs w:val="24"/>
        </w:rPr>
      </w:pPr>
      <w:r w:rsidRPr="008E2E96">
        <w:rPr>
          <w:rFonts w:ascii="Cambria" w:hAnsi="Cambria"/>
          <w:color w:val="EE0000"/>
          <w:sz w:val="24"/>
          <w:szCs w:val="24"/>
        </w:rPr>
        <w:t>D’autre part, l</w:t>
      </w:r>
      <w:r w:rsidR="003F0CA7" w:rsidRPr="003F0CA7">
        <w:rPr>
          <w:rFonts w:ascii="Cambria" w:hAnsi="Cambria"/>
          <w:color w:val="EE0000"/>
          <w:sz w:val="24"/>
          <w:szCs w:val="24"/>
        </w:rPr>
        <w:t>e progrès technique concentre les richesses dans les secteurs innovant</w:t>
      </w:r>
      <w:r w:rsidRPr="008E2E96">
        <w:rPr>
          <w:rFonts w:ascii="Cambria" w:hAnsi="Cambria"/>
          <w:color w:val="EE0000"/>
          <w:sz w:val="24"/>
          <w:szCs w:val="24"/>
        </w:rPr>
        <w:t xml:space="preserve">s. </w:t>
      </w:r>
      <w:r w:rsidR="003F0CA7" w:rsidRPr="003F0CA7">
        <w:rPr>
          <w:rFonts w:ascii="Cambria" w:hAnsi="Cambria"/>
          <w:color w:val="EE0000"/>
          <w:sz w:val="24"/>
          <w:szCs w:val="24"/>
        </w:rPr>
        <w:t>Le progrès technique ne se contente pas de polariser le marché du travail : il concentre également les richesses dans les mains d’une minorité d’acteurs économiques, notamment les entreprises innovante</w:t>
      </w:r>
      <w:r w:rsidR="00F01209" w:rsidRPr="008E2E96">
        <w:rPr>
          <w:rFonts w:ascii="Cambria" w:hAnsi="Cambria"/>
          <w:color w:val="EE0000"/>
          <w:sz w:val="24"/>
          <w:szCs w:val="24"/>
        </w:rPr>
        <w:t>s</w:t>
      </w:r>
      <w:r w:rsidR="003F0CA7" w:rsidRPr="003F0CA7">
        <w:rPr>
          <w:rFonts w:ascii="Cambria" w:hAnsi="Cambria"/>
          <w:color w:val="EE0000"/>
          <w:sz w:val="24"/>
          <w:szCs w:val="24"/>
        </w:rPr>
        <w:t>.</w:t>
      </w:r>
    </w:p>
    <w:p w14:paraId="19CFC555" w14:textId="64F15735" w:rsidR="003F0CA7" w:rsidRPr="003F0CA7" w:rsidRDefault="00F01209" w:rsidP="0059176B">
      <w:pPr>
        <w:rPr>
          <w:rFonts w:ascii="Cambria" w:hAnsi="Cambria"/>
          <w:color w:val="EE0000"/>
          <w:sz w:val="24"/>
          <w:szCs w:val="24"/>
        </w:rPr>
      </w:pPr>
      <w:r w:rsidRPr="008E2E96">
        <w:rPr>
          <w:rFonts w:ascii="Cambria" w:hAnsi="Cambria"/>
          <w:color w:val="EE0000"/>
          <w:sz w:val="24"/>
          <w:szCs w:val="24"/>
        </w:rPr>
        <w:t>Plus précisément, l</w:t>
      </w:r>
      <w:r w:rsidR="003F0CA7" w:rsidRPr="003F0CA7">
        <w:rPr>
          <w:rFonts w:ascii="Cambria" w:hAnsi="Cambria"/>
          <w:color w:val="EE0000"/>
          <w:sz w:val="24"/>
          <w:szCs w:val="24"/>
        </w:rPr>
        <w:t>es secteurs à forte intensité technologique (comme la Silicon Valley) génèrent des rentes technologiques importantes. Les profits y sont élevés, mais ils sont principalement captés par les actionnaires et les travailleurs très qualifiés (cadres, ingénieurs).</w:t>
      </w:r>
      <w:r w:rsidR="0059176B" w:rsidRPr="008E2E96">
        <w:rPr>
          <w:rFonts w:ascii="Cambria" w:hAnsi="Cambria"/>
          <w:color w:val="EE0000"/>
          <w:sz w:val="24"/>
          <w:szCs w:val="24"/>
        </w:rPr>
        <w:t xml:space="preserve"> A contrario, l</w:t>
      </w:r>
      <w:r w:rsidR="003F0CA7" w:rsidRPr="003F0CA7">
        <w:rPr>
          <w:rFonts w:ascii="Cambria" w:hAnsi="Cambria"/>
          <w:color w:val="EE0000"/>
          <w:sz w:val="24"/>
          <w:szCs w:val="24"/>
        </w:rPr>
        <w:t>es travailleurs peu qualifiés, eux, sont souvent relégués à des emplois précaires ou mal rémunérés, sans accès à ces richesses. Leur part dans la valeur ajoutée diminue, ce qui accentue les inégalités.</w:t>
      </w:r>
    </w:p>
    <w:p w14:paraId="51F01E30" w14:textId="38FFD47F" w:rsidR="003F0CA7" w:rsidRPr="003F0CA7" w:rsidRDefault="0059176B" w:rsidP="0059176B">
      <w:pPr>
        <w:rPr>
          <w:rFonts w:ascii="Cambria" w:hAnsi="Cambria"/>
          <w:color w:val="EE0000"/>
          <w:sz w:val="24"/>
          <w:szCs w:val="24"/>
        </w:rPr>
      </w:pPr>
      <w:r w:rsidRPr="008E2E96">
        <w:rPr>
          <w:rFonts w:ascii="Cambria" w:hAnsi="Cambria"/>
          <w:color w:val="EE0000"/>
          <w:sz w:val="24"/>
          <w:szCs w:val="24"/>
        </w:rPr>
        <w:t>Pour illustrer notre propos, nous pouvons relever le fait qu’a</w:t>
      </w:r>
      <w:r w:rsidR="003F0CA7" w:rsidRPr="003F0CA7">
        <w:rPr>
          <w:rFonts w:ascii="Cambria" w:hAnsi="Cambria"/>
          <w:color w:val="EE0000"/>
          <w:sz w:val="24"/>
          <w:szCs w:val="24"/>
        </w:rPr>
        <w:t>ux États-Unis, les 1 %</w:t>
      </w:r>
      <w:r w:rsidRPr="008E2E96">
        <w:rPr>
          <w:rFonts w:ascii="Cambria" w:hAnsi="Cambria"/>
          <w:color w:val="EE0000"/>
          <w:sz w:val="24"/>
          <w:szCs w:val="24"/>
        </w:rPr>
        <w:t xml:space="preserve"> des ménages</w:t>
      </w:r>
      <w:r w:rsidR="003F0CA7" w:rsidRPr="003F0CA7">
        <w:rPr>
          <w:rFonts w:ascii="Cambria" w:hAnsi="Cambria"/>
          <w:color w:val="EE0000"/>
          <w:sz w:val="24"/>
          <w:szCs w:val="24"/>
        </w:rPr>
        <w:t xml:space="preserve"> les plus </w:t>
      </w:r>
      <w:r w:rsidRPr="008E2E96">
        <w:rPr>
          <w:rFonts w:ascii="Cambria" w:hAnsi="Cambria"/>
          <w:color w:val="EE0000"/>
          <w:sz w:val="24"/>
          <w:szCs w:val="24"/>
        </w:rPr>
        <w:t>aisé</w:t>
      </w:r>
      <w:r w:rsidR="003F0CA7" w:rsidRPr="003F0CA7">
        <w:rPr>
          <w:rFonts w:ascii="Cambria" w:hAnsi="Cambria"/>
          <w:color w:val="EE0000"/>
          <w:sz w:val="24"/>
          <w:szCs w:val="24"/>
        </w:rPr>
        <w:t>s détiennent aujourd’hui plus de 20 % des revenus nationaux, contre moins de 10 % dans les années 1980 (</w:t>
      </w:r>
      <w:r w:rsidRPr="008E2E96">
        <w:rPr>
          <w:rFonts w:ascii="Cambria" w:hAnsi="Cambria"/>
          <w:color w:val="EE0000"/>
          <w:sz w:val="24"/>
          <w:szCs w:val="24"/>
        </w:rPr>
        <w:t>d’après le</w:t>
      </w:r>
      <w:r w:rsidR="003F0CA7" w:rsidRPr="003F0CA7">
        <w:rPr>
          <w:rFonts w:ascii="Cambria" w:hAnsi="Cambria"/>
          <w:color w:val="EE0000"/>
          <w:sz w:val="24"/>
          <w:szCs w:val="24"/>
        </w:rPr>
        <w:t xml:space="preserve"> World </w:t>
      </w:r>
      <w:proofErr w:type="spellStart"/>
      <w:r w:rsidR="003F0CA7" w:rsidRPr="003F0CA7">
        <w:rPr>
          <w:rFonts w:ascii="Cambria" w:hAnsi="Cambria"/>
          <w:color w:val="EE0000"/>
          <w:sz w:val="24"/>
          <w:szCs w:val="24"/>
        </w:rPr>
        <w:t>Inequality</w:t>
      </w:r>
      <w:proofErr w:type="spellEnd"/>
      <w:r w:rsidR="003F0CA7" w:rsidRPr="003F0CA7">
        <w:rPr>
          <w:rFonts w:ascii="Cambria" w:hAnsi="Cambria"/>
          <w:color w:val="EE0000"/>
          <w:sz w:val="24"/>
          <w:szCs w:val="24"/>
        </w:rPr>
        <w:t xml:space="preserve"> </w:t>
      </w:r>
      <w:proofErr w:type="spellStart"/>
      <w:r w:rsidR="003F0CA7" w:rsidRPr="003F0CA7">
        <w:rPr>
          <w:rFonts w:ascii="Cambria" w:hAnsi="Cambria"/>
          <w:color w:val="EE0000"/>
          <w:sz w:val="24"/>
          <w:szCs w:val="24"/>
        </w:rPr>
        <w:t>Database</w:t>
      </w:r>
      <w:proofErr w:type="spellEnd"/>
      <w:r w:rsidR="003F0CA7" w:rsidRPr="003F0CA7">
        <w:rPr>
          <w:rFonts w:ascii="Cambria" w:hAnsi="Cambria"/>
          <w:color w:val="EE0000"/>
          <w:sz w:val="24"/>
          <w:szCs w:val="24"/>
        </w:rPr>
        <w:t>). Cette concentration des richesses est directement liée à l’essor des secteurs technologiques et à la polarisation du marché du travail</w:t>
      </w:r>
      <w:r w:rsidR="00840039">
        <w:rPr>
          <w:rFonts w:ascii="Cambria" w:hAnsi="Cambria"/>
          <w:color w:val="EE0000"/>
          <w:sz w:val="24"/>
          <w:szCs w:val="24"/>
        </w:rPr>
        <w:t>.</w:t>
      </w:r>
    </w:p>
    <w:p w14:paraId="03C2F301" w14:textId="77777777" w:rsidR="003F0CA7" w:rsidRPr="003F0CA7" w:rsidRDefault="003F0CA7" w:rsidP="003F0CA7">
      <w:pPr>
        <w:rPr>
          <w:rFonts w:ascii="Cambria" w:hAnsi="Cambria"/>
          <w:color w:val="EE0000"/>
          <w:sz w:val="24"/>
          <w:szCs w:val="24"/>
        </w:rPr>
      </w:pPr>
      <w:r w:rsidRPr="003F0CA7">
        <w:rPr>
          <w:rFonts w:ascii="Cambria" w:hAnsi="Cambria"/>
          <w:color w:val="EE0000"/>
          <w:sz w:val="24"/>
          <w:szCs w:val="24"/>
        </w:rPr>
        <w:t xml:space="preserve">Enfin, le progrès technique ne touche pas uniformément tous les territoires. Il crée des déséquilibres géographiques, où certaines régions (métropoles, pôles technologiques) captent les emplois qualifiés </w:t>
      </w:r>
      <w:r w:rsidRPr="003F0CA7">
        <w:rPr>
          <w:rFonts w:ascii="Cambria" w:hAnsi="Cambria"/>
          <w:color w:val="EE0000"/>
          <w:sz w:val="24"/>
          <w:szCs w:val="24"/>
        </w:rPr>
        <w:lastRenderedPageBreak/>
        <w:t>et les richesses, tandis que d’autres (zones rurales, anciennes régions industrielles) subissent le déclin économique.</w:t>
      </w:r>
    </w:p>
    <w:p w14:paraId="01E99C80" w14:textId="77777777" w:rsidR="00880673" w:rsidRPr="008E2E96" w:rsidRDefault="00880673" w:rsidP="00880673">
      <w:pPr>
        <w:rPr>
          <w:rFonts w:ascii="Cambria" w:hAnsi="Cambria"/>
          <w:color w:val="EE0000"/>
          <w:sz w:val="24"/>
          <w:szCs w:val="24"/>
        </w:rPr>
      </w:pPr>
      <w:r w:rsidRPr="008E2E96">
        <w:rPr>
          <w:rFonts w:ascii="Cambria" w:hAnsi="Cambria"/>
          <w:color w:val="EE0000"/>
          <w:sz w:val="24"/>
          <w:szCs w:val="24"/>
        </w:rPr>
        <w:t>D’un côté, l</w:t>
      </w:r>
      <w:r w:rsidR="003F0CA7" w:rsidRPr="003F0CA7">
        <w:rPr>
          <w:rFonts w:ascii="Cambria" w:hAnsi="Cambria"/>
          <w:color w:val="EE0000"/>
          <w:sz w:val="24"/>
          <w:szCs w:val="24"/>
        </w:rPr>
        <w:t>es régions dynamiques (comme l’Île-de-France ou la Californie) attirent les entreprises innovantes et les travailleurs qualifiés, ce qui y concentre les emplois bien rémunérés.</w:t>
      </w:r>
    </w:p>
    <w:p w14:paraId="32DB9EA7" w14:textId="29299B8E" w:rsidR="003F0CA7" w:rsidRPr="003F0CA7" w:rsidRDefault="00880673" w:rsidP="00880673">
      <w:pPr>
        <w:rPr>
          <w:rFonts w:ascii="Cambria" w:hAnsi="Cambria"/>
          <w:color w:val="EE0000"/>
          <w:sz w:val="24"/>
          <w:szCs w:val="24"/>
        </w:rPr>
      </w:pPr>
      <w:r w:rsidRPr="008E2E96">
        <w:rPr>
          <w:rFonts w:ascii="Cambria" w:hAnsi="Cambria"/>
          <w:color w:val="EE0000"/>
          <w:sz w:val="24"/>
          <w:szCs w:val="24"/>
        </w:rPr>
        <w:t>De l’autre, l</w:t>
      </w:r>
      <w:r w:rsidR="003F0CA7" w:rsidRPr="003F0CA7">
        <w:rPr>
          <w:rFonts w:ascii="Cambria" w:hAnsi="Cambria"/>
          <w:color w:val="EE0000"/>
          <w:sz w:val="24"/>
          <w:szCs w:val="24"/>
        </w:rPr>
        <w:t>es régions en déclin (comme le Nord-Pas-de-Calais ou la Rust Belt aux États-Unis) voient leurs emplois industriels traditionnels disparaître, sans que de nouvelles activités ne viennent les remplacer. Le chômage et la précarité y augmentent, creusant les écarts de revenus avec les régions prospères.</w:t>
      </w:r>
    </w:p>
    <w:p w14:paraId="1E9CAB48" w14:textId="2F05BBF3" w:rsidR="003F0CA7" w:rsidRDefault="008A1CC4" w:rsidP="003F0CA7">
      <w:pPr>
        <w:rPr>
          <w:rFonts w:ascii="Cambria" w:hAnsi="Cambria"/>
          <w:color w:val="EE0000"/>
          <w:sz w:val="24"/>
          <w:szCs w:val="24"/>
        </w:rPr>
      </w:pPr>
      <w:r w:rsidRPr="008E2E96">
        <w:rPr>
          <w:rFonts w:ascii="Cambria" w:hAnsi="Cambria"/>
          <w:color w:val="EE0000"/>
          <w:sz w:val="24"/>
          <w:szCs w:val="24"/>
        </w:rPr>
        <w:t>En résumé, l</w:t>
      </w:r>
      <w:r w:rsidR="003F0CA7" w:rsidRPr="003F0CA7">
        <w:rPr>
          <w:rFonts w:ascii="Cambria" w:hAnsi="Cambria"/>
          <w:color w:val="EE0000"/>
          <w:sz w:val="24"/>
          <w:szCs w:val="24"/>
        </w:rPr>
        <w:t xml:space="preserve">e progrès technique engendre des inégalités de revenus en polarisant le marché du travail, en concentrant les richesses dans les secteurs innovants et en aggravant les disparités territoriales. </w:t>
      </w:r>
      <w:r w:rsidRPr="008E2E96">
        <w:rPr>
          <w:rFonts w:ascii="Cambria" w:hAnsi="Cambria"/>
          <w:color w:val="EE0000"/>
          <w:sz w:val="24"/>
          <w:szCs w:val="24"/>
        </w:rPr>
        <w:t>C</w:t>
      </w:r>
      <w:r w:rsidR="003F0CA7" w:rsidRPr="003F0CA7">
        <w:rPr>
          <w:rFonts w:ascii="Cambria" w:hAnsi="Cambria"/>
          <w:color w:val="EE0000"/>
          <w:sz w:val="24"/>
          <w:szCs w:val="24"/>
        </w:rPr>
        <w:t>es mécanismes ont conduit à un découplage entre productivité et rémunération, où les gains de l’innovation profitent surtout aux travailleurs qualifiés et aux actionnaires, au détriment des salariés d’exécution.</w:t>
      </w:r>
    </w:p>
    <w:p w14:paraId="6F0A0041" w14:textId="7DBF65AD" w:rsidR="005F4769" w:rsidRPr="005F4769" w:rsidRDefault="005F4769" w:rsidP="005F4769">
      <w:pPr>
        <w:pStyle w:val="Paragraphedeliste"/>
        <w:numPr>
          <w:ilvl w:val="1"/>
          <w:numId w:val="2"/>
        </w:numPr>
      </w:pPr>
      <w:r w:rsidRPr="005D677E">
        <w:rPr>
          <w:rFonts w:ascii="Cambria" w:hAnsi="Cambria"/>
          <w:sz w:val="24"/>
          <w:szCs w:val="24"/>
        </w:rPr>
        <w:t xml:space="preserve">On peut </w:t>
      </w:r>
      <w:r>
        <w:rPr>
          <w:rFonts w:ascii="Cambria" w:hAnsi="Cambria"/>
          <w:sz w:val="24"/>
          <w:szCs w:val="24"/>
        </w:rPr>
        <w:t>ensuite</w:t>
      </w:r>
      <w:r w:rsidRPr="005D677E">
        <w:rPr>
          <w:rFonts w:ascii="Cambria" w:hAnsi="Cambria"/>
          <w:sz w:val="24"/>
          <w:szCs w:val="24"/>
        </w:rPr>
        <w:t xml:space="preserve"> inciter les élèves à s’inscrire au concours de l’APSES</w:t>
      </w:r>
      <w:r>
        <w:rPr>
          <w:rFonts w:ascii="Cambria" w:hAnsi="Cambria"/>
          <w:sz w:val="24"/>
          <w:szCs w:val="24"/>
        </w:rPr>
        <w:t xml:space="preserve"> « 3</w:t>
      </w:r>
      <w:r w:rsidR="00840039">
        <w:rPr>
          <w:rFonts w:ascii="Cambria" w:hAnsi="Cambria"/>
          <w:sz w:val="24"/>
          <w:szCs w:val="24"/>
        </w:rPr>
        <w:t xml:space="preserve"> </w:t>
      </w:r>
      <w:r>
        <w:rPr>
          <w:rFonts w:ascii="Cambria" w:hAnsi="Cambria"/>
          <w:sz w:val="24"/>
          <w:szCs w:val="24"/>
        </w:rPr>
        <w:t xml:space="preserve">min pour comprendre les SES » </w:t>
      </w:r>
      <w:r w:rsidRPr="005D677E">
        <w:rPr>
          <w:rFonts w:ascii="Cambria" w:hAnsi="Cambria"/>
          <w:sz w:val="24"/>
          <w:szCs w:val="24"/>
        </w:rPr>
        <w:t xml:space="preserve">ou encore à celui de </w:t>
      </w:r>
      <w:proofErr w:type="spellStart"/>
      <w:r w:rsidRPr="005D677E">
        <w:rPr>
          <w:rFonts w:ascii="Cambria" w:hAnsi="Cambria"/>
          <w:sz w:val="24"/>
          <w:szCs w:val="24"/>
        </w:rPr>
        <w:t>Brief.éco</w:t>
      </w:r>
      <w:proofErr w:type="spellEnd"/>
      <w:r w:rsidRPr="005D677E">
        <w:rPr>
          <w:rFonts w:ascii="Cambria" w:hAnsi="Cambria"/>
          <w:sz w:val="24"/>
          <w:szCs w:val="24"/>
        </w:rPr>
        <w:t xml:space="preserve"> </w:t>
      </w:r>
      <w:r>
        <w:rPr>
          <w:rFonts w:ascii="Cambria" w:hAnsi="Cambria"/>
          <w:sz w:val="24"/>
          <w:szCs w:val="24"/>
        </w:rPr>
        <w:t xml:space="preserve">« Vive l’éco » </w:t>
      </w:r>
      <w:r w:rsidRPr="005D677E">
        <w:rPr>
          <w:rFonts w:ascii="Cambria" w:hAnsi="Cambria"/>
          <w:sz w:val="24"/>
          <w:szCs w:val="24"/>
        </w:rPr>
        <w:t>en allongeant le temps à 5</w:t>
      </w:r>
      <w:r w:rsidR="00840039">
        <w:rPr>
          <w:rFonts w:ascii="Cambria" w:hAnsi="Cambria"/>
          <w:sz w:val="24"/>
          <w:szCs w:val="24"/>
        </w:rPr>
        <w:t xml:space="preserve"> </w:t>
      </w:r>
      <w:r w:rsidRPr="005D677E">
        <w:rPr>
          <w:rFonts w:ascii="Cambria" w:hAnsi="Cambria"/>
          <w:sz w:val="24"/>
          <w:szCs w:val="24"/>
        </w:rPr>
        <w:t>min pour remplir les critères</w:t>
      </w:r>
      <w:r>
        <w:rPr>
          <w:rFonts w:ascii="Cambria" w:hAnsi="Cambria"/>
          <w:sz w:val="24"/>
          <w:szCs w:val="24"/>
        </w:rPr>
        <w:t xml:space="preserve">. </w:t>
      </w:r>
    </w:p>
    <w:p w14:paraId="3D7FE892" w14:textId="77777777" w:rsidR="005F4769" w:rsidRPr="003F0CA7" w:rsidRDefault="005F4769" w:rsidP="003F0CA7">
      <w:pPr>
        <w:rPr>
          <w:rFonts w:ascii="Cambria" w:hAnsi="Cambria"/>
          <w:color w:val="EE0000"/>
          <w:sz w:val="24"/>
          <w:szCs w:val="24"/>
        </w:rPr>
      </w:pPr>
    </w:p>
    <w:p w14:paraId="53B48153" w14:textId="1B0A70A7" w:rsidR="000A3B4D" w:rsidRPr="003F2715" w:rsidRDefault="000A3B4D" w:rsidP="008E2E96">
      <w:pPr>
        <w:pStyle w:val="Titre2"/>
        <w:jc w:val="center"/>
        <w:rPr>
          <w:sz w:val="28"/>
          <w:szCs w:val="28"/>
        </w:rPr>
      </w:pPr>
      <w:r w:rsidRPr="003F2715">
        <w:rPr>
          <w:sz w:val="28"/>
          <w:szCs w:val="28"/>
        </w:rPr>
        <w:t xml:space="preserve">Annexe n°1 (support fiche méthode indices </w:t>
      </w:r>
      <w:r w:rsidR="003F2715" w:rsidRPr="003F2715">
        <w:rPr>
          <w:sz w:val="28"/>
          <w:szCs w:val="28"/>
        </w:rPr>
        <w:t>d’évolution</w:t>
      </w:r>
      <w:r w:rsidRPr="003F2715">
        <w:rPr>
          <w:sz w:val="28"/>
          <w:szCs w:val="28"/>
        </w:rPr>
        <w:t>)</w:t>
      </w:r>
    </w:p>
    <w:p w14:paraId="3ED12317" w14:textId="7A906FAD" w:rsidR="00E2484F" w:rsidRPr="00E2484F" w:rsidRDefault="00E2484F" w:rsidP="00E2484F">
      <w:pPr>
        <w:pStyle w:val="Titre1"/>
        <w:jc w:val="center"/>
        <w:rPr>
          <w:rFonts w:ascii="Cambria" w:hAnsi="Cambria"/>
          <w:sz w:val="24"/>
          <w:szCs w:val="24"/>
          <w:u w:val="single"/>
        </w:rPr>
      </w:pPr>
      <w:r w:rsidRPr="00E2484F">
        <w:rPr>
          <w:rFonts w:ascii="Cambria" w:hAnsi="Cambria"/>
          <w:sz w:val="24"/>
          <w:szCs w:val="24"/>
          <w:u w:val="single"/>
        </w:rPr>
        <w:t>Lire et interpréter des données exprimées en indice</w:t>
      </w:r>
    </w:p>
    <w:p w14:paraId="318A0461" w14:textId="284C314F" w:rsidR="00E2484F" w:rsidRPr="00E2484F" w:rsidRDefault="00E2484F" w:rsidP="00E2484F">
      <w:pPr>
        <w:rPr>
          <w:rFonts w:ascii="Cambria" w:hAnsi="Cambria"/>
          <w:sz w:val="24"/>
          <w:szCs w:val="24"/>
        </w:rPr>
      </w:pPr>
      <w:r w:rsidRPr="00E2484F">
        <w:rPr>
          <w:rFonts w:ascii="Cambria" w:hAnsi="Cambria"/>
          <w:b/>
          <w:sz w:val="24"/>
          <w:szCs w:val="24"/>
          <w:u w:val="single"/>
        </w:rPr>
        <w:t>Rappel :</w:t>
      </w:r>
      <w:r w:rsidRPr="00E2484F">
        <w:rPr>
          <w:rFonts w:ascii="Cambria" w:hAnsi="Cambria"/>
          <w:sz w:val="24"/>
          <w:szCs w:val="24"/>
        </w:rPr>
        <w:t xml:space="preserve">  les indices </w:t>
      </w:r>
      <w:r w:rsidR="00F50188">
        <w:rPr>
          <w:rFonts w:ascii="Cambria" w:hAnsi="Cambria"/>
          <w:sz w:val="24"/>
          <w:szCs w:val="24"/>
        </w:rPr>
        <w:t xml:space="preserve">d’évolution </w:t>
      </w:r>
      <w:r w:rsidRPr="00E2484F">
        <w:rPr>
          <w:rFonts w:ascii="Cambria" w:hAnsi="Cambria"/>
          <w:sz w:val="24"/>
          <w:szCs w:val="24"/>
        </w:rPr>
        <w:t>sont utilisés pour étudier des séries chronologiques et permettent de faire apparaître des variations par rapport à une date donnée. Les indices peuvent être facilement transformés en taux de variation et coefficients multiplicateurs.</w:t>
      </w:r>
    </w:p>
    <w:p w14:paraId="16D6D522" w14:textId="77777777" w:rsidR="00E2484F" w:rsidRPr="00E2484F" w:rsidRDefault="00E2484F" w:rsidP="00E2484F">
      <w:pPr>
        <w:rPr>
          <w:rFonts w:ascii="Cambria" w:hAnsi="Cambria"/>
          <w:sz w:val="24"/>
          <w:szCs w:val="24"/>
        </w:rPr>
      </w:pPr>
      <w:r w:rsidRPr="00E2484F">
        <w:rPr>
          <w:rFonts w:ascii="Cambria" w:hAnsi="Cambria"/>
          <w:sz w:val="24"/>
          <w:szCs w:val="24"/>
        </w:rPr>
        <w:t>Un indice dont la valeur est supérieure à 100 exprime une hausse de la valeur de la donnée par rapport à l’année de base, à l’inverse, un indice inférieur à 100 exprime une baisse de la valeur de la donnée par rapport à l’année de base.</w:t>
      </w:r>
    </w:p>
    <w:p w14:paraId="55CB9A53" w14:textId="77777777" w:rsidR="00F50188" w:rsidRDefault="00F50188" w:rsidP="00E2484F">
      <w:pPr>
        <w:rPr>
          <w:rFonts w:ascii="Cambria" w:hAnsi="Cambria"/>
          <w:b/>
          <w:sz w:val="24"/>
          <w:szCs w:val="24"/>
          <w:u w:val="single"/>
        </w:rPr>
      </w:pPr>
    </w:p>
    <w:p w14:paraId="4ABB2F4D" w14:textId="14427D3F" w:rsidR="00E2484F" w:rsidRPr="00E2484F" w:rsidRDefault="00E2484F" w:rsidP="00E2484F">
      <w:pPr>
        <w:rPr>
          <w:rFonts w:ascii="Cambria" w:hAnsi="Cambria"/>
          <w:b/>
          <w:sz w:val="24"/>
          <w:szCs w:val="24"/>
          <w:u w:val="single"/>
        </w:rPr>
      </w:pPr>
      <w:r w:rsidRPr="00E2484F">
        <w:rPr>
          <w:rFonts w:ascii="Cambria" w:hAnsi="Cambria"/>
          <w:b/>
          <w:sz w:val="24"/>
          <w:szCs w:val="24"/>
          <w:u w:val="single"/>
        </w:rPr>
        <w:t>Exemple d’exploitation de données exprimées en indice</w:t>
      </w:r>
    </w:p>
    <w:p w14:paraId="0A126E6C" w14:textId="0E0C6E1B" w:rsidR="00E2484F" w:rsidRPr="00E2484F" w:rsidRDefault="00E2484F" w:rsidP="00E2484F">
      <w:pPr>
        <w:rPr>
          <w:rFonts w:ascii="Cambria" w:hAnsi="Cambria"/>
          <w:sz w:val="24"/>
          <w:szCs w:val="24"/>
          <w:u w:val="single"/>
        </w:rPr>
      </w:pPr>
      <w:r w:rsidRPr="00E2484F">
        <w:rPr>
          <w:rFonts w:ascii="Cambria" w:hAnsi="Cambria"/>
          <w:sz w:val="24"/>
          <w:szCs w:val="24"/>
          <w:u w:val="single"/>
        </w:rPr>
        <w:t>Document </w:t>
      </w:r>
      <w:r w:rsidR="00E317DF">
        <w:rPr>
          <w:rFonts w:ascii="Cambria" w:hAnsi="Cambria"/>
          <w:sz w:val="24"/>
          <w:szCs w:val="24"/>
          <w:u w:val="single"/>
        </w:rPr>
        <w:t>1</w:t>
      </w:r>
      <w:r w:rsidR="00F50188">
        <w:rPr>
          <w:rFonts w:ascii="Cambria" w:hAnsi="Cambria"/>
          <w:sz w:val="24"/>
          <w:szCs w:val="24"/>
          <w:u w:val="single"/>
        </w:rPr>
        <w:t xml:space="preserve"> </w:t>
      </w:r>
      <w:r w:rsidRPr="00E2484F">
        <w:rPr>
          <w:rFonts w:ascii="Cambria" w:hAnsi="Cambria"/>
          <w:sz w:val="24"/>
          <w:szCs w:val="24"/>
          <w:u w:val="single"/>
        </w:rPr>
        <w:t>: Indice du PIB en France, Grèce et Allemagne, base 100 en 2007</w:t>
      </w:r>
    </w:p>
    <w:tbl>
      <w:tblPr>
        <w:tblStyle w:val="Grilledutableau"/>
        <w:tblW w:w="0" w:type="auto"/>
        <w:tblLook w:val="04A0" w:firstRow="1" w:lastRow="0" w:firstColumn="1" w:lastColumn="0" w:noHBand="0" w:noVBand="1"/>
      </w:tblPr>
      <w:tblGrid>
        <w:gridCol w:w="2550"/>
        <w:gridCol w:w="2677"/>
        <w:gridCol w:w="2678"/>
        <w:gridCol w:w="2551"/>
      </w:tblGrid>
      <w:tr w:rsidR="00E2484F" w:rsidRPr="00E2484F" w14:paraId="267F5538" w14:textId="77777777" w:rsidTr="0052732D">
        <w:tc>
          <w:tcPr>
            <w:tcW w:w="2550" w:type="dxa"/>
          </w:tcPr>
          <w:p w14:paraId="0022E9B9" w14:textId="77777777" w:rsidR="00E2484F" w:rsidRPr="00E2484F" w:rsidRDefault="00E2484F" w:rsidP="0052732D">
            <w:pPr>
              <w:rPr>
                <w:rFonts w:ascii="Cambria" w:hAnsi="Cambria"/>
                <w:sz w:val="24"/>
                <w:szCs w:val="24"/>
              </w:rPr>
            </w:pPr>
          </w:p>
        </w:tc>
        <w:tc>
          <w:tcPr>
            <w:tcW w:w="2677" w:type="dxa"/>
          </w:tcPr>
          <w:p w14:paraId="566D126E" w14:textId="77777777" w:rsidR="00E2484F" w:rsidRPr="00E2484F" w:rsidRDefault="00E2484F" w:rsidP="0052732D">
            <w:pPr>
              <w:rPr>
                <w:rFonts w:ascii="Cambria" w:hAnsi="Cambria"/>
                <w:sz w:val="24"/>
                <w:szCs w:val="24"/>
              </w:rPr>
            </w:pPr>
            <w:r w:rsidRPr="00E2484F">
              <w:rPr>
                <w:rFonts w:ascii="Cambria" w:hAnsi="Cambria"/>
                <w:sz w:val="24"/>
                <w:szCs w:val="24"/>
              </w:rPr>
              <w:t>2007</w:t>
            </w:r>
          </w:p>
        </w:tc>
        <w:tc>
          <w:tcPr>
            <w:tcW w:w="2678" w:type="dxa"/>
          </w:tcPr>
          <w:p w14:paraId="3168F6F5" w14:textId="77777777" w:rsidR="00E2484F" w:rsidRPr="00E2484F" w:rsidRDefault="00E2484F" w:rsidP="0052732D">
            <w:pPr>
              <w:rPr>
                <w:rFonts w:ascii="Cambria" w:hAnsi="Cambria"/>
                <w:sz w:val="24"/>
                <w:szCs w:val="24"/>
              </w:rPr>
            </w:pPr>
            <w:r w:rsidRPr="00E2484F">
              <w:rPr>
                <w:rFonts w:ascii="Cambria" w:hAnsi="Cambria"/>
                <w:sz w:val="24"/>
                <w:szCs w:val="24"/>
              </w:rPr>
              <w:t>2012</w:t>
            </w:r>
          </w:p>
        </w:tc>
        <w:tc>
          <w:tcPr>
            <w:tcW w:w="2551" w:type="dxa"/>
          </w:tcPr>
          <w:p w14:paraId="22D6D392" w14:textId="77777777" w:rsidR="00E2484F" w:rsidRPr="00E2484F" w:rsidRDefault="00E2484F" w:rsidP="0052732D">
            <w:pPr>
              <w:rPr>
                <w:rFonts w:ascii="Cambria" w:hAnsi="Cambria"/>
                <w:sz w:val="24"/>
                <w:szCs w:val="24"/>
              </w:rPr>
            </w:pPr>
            <w:r w:rsidRPr="00E2484F">
              <w:rPr>
                <w:rFonts w:ascii="Cambria" w:hAnsi="Cambria"/>
                <w:sz w:val="24"/>
                <w:szCs w:val="24"/>
              </w:rPr>
              <w:t>2017</w:t>
            </w:r>
          </w:p>
        </w:tc>
      </w:tr>
      <w:tr w:rsidR="00E2484F" w:rsidRPr="00E2484F" w14:paraId="6996A31D" w14:textId="77777777" w:rsidTr="0052732D">
        <w:tc>
          <w:tcPr>
            <w:tcW w:w="2550" w:type="dxa"/>
          </w:tcPr>
          <w:p w14:paraId="7DF4FC43" w14:textId="77777777" w:rsidR="00E2484F" w:rsidRPr="00E2484F" w:rsidRDefault="00E2484F" w:rsidP="0052732D">
            <w:pPr>
              <w:rPr>
                <w:rFonts w:ascii="Cambria" w:hAnsi="Cambria"/>
                <w:sz w:val="24"/>
                <w:szCs w:val="24"/>
              </w:rPr>
            </w:pPr>
            <w:r w:rsidRPr="00E2484F">
              <w:rPr>
                <w:rFonts w:ascii="Cambria" w:hAnsi="Cambria"/>
                <w:sz w:val="24"/>
                <w:szCs w:val="24"/>
              </w:rPr>
              <w:t>France</w:t>
            </w:r>
          </w:p>
        </w:tc>
        <w:tc>
          <w:tcPr>
            <w:tcW w:w="2677" w:type="dxa"/>
          </w:tcPr>
          <w:p w14:paraId="3A7E9C03" w14:textId="77777777" w:rsidR="00E2484F" w:rsidRPr="00E2484F" w:rsidRDefault="00E2484F" w:rsidP="0052732D">
            <w:pPr>
              <w:rPr>
                <w:rFonts w:ascii="Cambria" w:hAnsi="Cambria"/>
                <w:sz w:val="24"/>
                <w:szCs w:val="24"/>
              </w:rPr>
            </w:pPr>
            <w:r w:rsidRPr="00E2484F">
              <w:rPr>
                <w:rFonts w:ascii="Cambria" w:hAnsi="Cambria"/>
                <w:sz w:val="24"/>
                <w:szCs w:val="24"/>
              </w:rPr>
              <w:t>100</w:t>
            </w:r>
          </w:p>
        </w:tc>
        <w:tc>
          <w:tcPr>
            <w:tcW w:w="2678" w:type="dxa"/>
          </w:tcPr>
          <w:p w14:paraId="2633FABB" w14:textId="77777777" w:rsidR="00E2484F" w:rsidRPr="00E2484F" w:rsidRDefault="00E2484F" w:rsidP="0052732D">
            <w:pPr>
              <w:rPr>
                <w:rFonts w:ascii="Cambria" w:hAnsi="Cambria"/>
                <w:sz w:val="24"/>
                <w:szCs w:val="24"/>
              </w:rPr>
            </w:pPr>
            <w:r w:rsidRPr="00E2484F">
              <w:rPr>
                <w:rFonts w:ascii="Cambria" w:hAnsi="Cambria"/>
                <w:sz w:val="24"/>
                <w:szCs w:val="24"/>
              </w:rPr>
              <w:t>113,4</w:t>
            </w:r>
          </w:p>
        </w:tc>
        <w:tc>
          <w:tcPr>
            <w:tcW w:w="2551" w:type="dxa"/>
          </w:tcPr>
          <w:p w14:paraId="33269108" w14:textId="77777777" w:rsidR="00E2484F" w:rsidRPr="00E2484F" w:rsidRDefault="00E2484F" w:rsidP="0052732D">
            <w:pPr>
              <w:rPr>
                <w:rFonts w:ascii="Cambria" w:hAnsi="Cambria"/>
                <w:sz w:val="24"/>
                <w:szCs w:val="24"/>
              </w:rPr>
            </w:pPr>
            <w:r w:rsidRPr="00E2484F">
              <w:rPr>
                <w:rFonts w:ascii="Cambria" w:hAnsi="Cambria"/>
                <w:sz w:val="24"/>
                <w:szCs w:val="24"/>
              </w:rPr>
              <w:t>135,4</w:t>
            </w:r>
          </w:p>
        </w:tc>
      </w:tr>
      <w:tr w:rsidR="00E2484F" w:rsidRPr="00E2484F" w14:paraId="247D4116" w14:textId="77777777" w:rsidTr="0052732D">
        <w:tc>
          <w:tcPr>
            <w:tcW w:w="2550" w:type="dxa"/>
          </w:tcPr>
          <w:p w14:paraId="52FC8D1D" w14:textId="77777777" w:rsidR="00E2484F" w:rsidRPr="00E2484F" w:rsidRDefault="00E2484F" w:rsidP="0052732D">
            <w:pPr>
              <w:rPr>
                <w:rFonts w:ascii="Cambria" w:hAnsi="Cambria"/>
                <w:sz w:val="24"/>
                <w:szCs w:val="24"/>
              </w:rPr>
            </w:pPr>
            <w:r w:rsidRPr="00E2484F">
              <w:rPr>
                <w:rFonts w:ascii="Cambria" w:hAnsi="Cambria"/>
                <w:sz w:val="24"/>
                <w:szCs w:val="24"/>
              </w:rPr>
              <w:t xml:space="preserve">Grèce </w:t>
            </w:r>
          </w:p>
        </w:tc>
        <w:tc>
          <w:tcPr>
            <w:tcW w:w="2677" w:type="dxa"/>
          </w:tcPr>
          <w:p w14:paraId="3DBE7BDC" w14:textId="77777777" w:rsidR="00E2484F" w:rsidRPr="00E2484F" w:rsidRDefault="00E2484F" w:rsidP="0052732D">
            <w:pPr>
              <w:rPr>
                <w:rFonts w:ascii="Cambria" w:hAnsi="Cambria"/>
                <w:sz w:val="24"/>
                <w:szCs w:val="24"/>
              </w:rPr>
            </w:pPr>
            <w:r w:rsidRPr="00E2484F">
              <w:rPr>
                <w:rFonts w:ascii="Cambria" w:hAnsi="Cambria"/>
                <w:sz w:val="24"/>
                <w:szCs w:val="24"/>
              </w:rPr>
              <w:t>100</w:t>
            </w:r>
          </w:p>
        </w:tc>
        <w:tc>
          <w:tcPr>
            <w:tcW w:w="2678" w:type="dxa"/>
          </w:tcPr>
          <w:p w14:paraId="4FA27718" w14:textId="77777777" w:rsidR="00E2484F" w:rsidRPr="00E2484F" w:rsidRDefault="00E2484F" w:rsidP="0052732D">
            <w:pPr>
              <w:rPr>
                <w:rFonts w:ascii="Cambria" w:hAnsi="Cambria"/>
                <w:sz w:val="24"/>
                <w:szCs w:val="24"/>
              </w:rPr>
            </w:pPr>
            <w:r w:rsidRPr="00E2484F">
              <w:rPr>
                <w:rFonts w:ascii="Cambria" w:hAnsi="Cambria"/>
                <w:sz w:val="24"/>
                <w:szCs w:val="24"/>
              </w:rPr>
              <w:t>86,3</w:t>
            </w:r>
          </w:p>
        </w:tc>
        <w:tc>
          <w:tcPr>
            <w:tcW w:w="2551" w:type="dxa"/>
          </w:tcPr>
          <w:p w14:paraId="26BFBB32" w14:textId="77777777" w:rsidR="00E2484F" w:rsidRPr="00E2484F" w:rsidRDefault="00E2484F" w:rsidP="0052732D">
            <w:pPr>
              <w:rPr>
                <w:rFonts w:ascii="Cambria" w:hAnsi="Cambria"/>
                <w:sz w:val="24"/>
                <w:szCs w:val="24"/>
              </w:rPr>
            </w:pPr>
            <w:r w:rsidRPr="00E2484F">
              <w:rPr>
                <w:rFonts w:ascii="Cambria" w:hAnsi="Cambria"/>
                <w:sz w:val="24"/>
                <w:szCs w:val="24"/>
              </w:rPr>
              <w:t>95</w:t>
            </w:r>
          </w:p>
        </w:tc>
      </w:tr>
      <w:tr w:rsidR="00E2484F" w:rsidRPr="00E2484F" w14:paraId="2E2A7B0D" w14:textId="77777777" w:rsidTr="0052732D">
        <w:tc>
          <w:tcPr>
            <w:tcW w:w="2550" w:type="dxa"/>
          </w:tcPr>
          <w:p w14:paraId="7436AD40" w14:textId="77777777" w:rsidR="00E2484F" w:rsidRPr="00E2484F" w:rsidRDefault="00E2484F" w:rsidP="0052732D">
            <w:pPr>
              <w:rPr>
                <w:rFonts w:ascii="Cambria" w:hAnsi="Cambria"/>
                <w:sz w:val="24"/>
                <w:szCs w:val="24"/>
              </w:rPr>
            </w:pPr>
            <w:r w:rsidRPr="00E2484F">
              <w:rPr>
                <w:rFonts w:ascii="Cambria" w:hAnsi="Cambria"/>
                <w:sz w:val="24"/>
                <w:szCs w:val="24"/>
              </w:rPr>
              <w:t>Allemagne</w:t>
            </w:r>
          </w:p>
        </w:tc>
        <w:tc>
          <w:tcPr>
            <w:tcW w:w="2677" w:type="dxa"/>
          </w:tcPr>
          <w:p w14:paraId="70A15C4B" w14:textId="77777777" w:rsidR="00E2484F" w:rsidRPr="00E2484F" w:rsidRDefault="00E2484F" w:rsidP="0052732D">
            <w:pPr>
              <w:rPr>
                <w:rFonts w:ascii="Cambria" w:hAnsi="Cambria"/>
                <w:sz w:val="24"/>
                <w:szCs w:val="24"/>
              </w:rPr>
            </w:pPr>
            <w:r w:rsidRPr="00E2484F">
              <w:rPr>
                <w:rFonts w:ascii="Cambria" w:hAnsi="Cambria"/>
                <w:sz w:val="24"/>
                <w:szCs w:val="24"/>
              </w:rPr>
              <w:t>100</w:t>
            </w:r>
          </w:p>
        </w:tc>
        <w:tc>
          <w:tcPr>
            <w:tcW w:w="2678" w:type="dxa"/>
          </w:tcPr>
          <w:p w14:paraId="795EA6BF" w14:textId="77777777" w:rsidR="00E2484F" w:rsidRPr="00E2484F" w:rsidRDefault="00E2484F" w:rsidP="0052732D">
            <w:pPr>
              <w:rPr>
                <w:rFonts w:ascii="Cambria" w:hAnsi="Cambria"/>
                <w:sz w:val="24"/>
                <w:szCs w:val="24"/>
              </w:rPr>
            </w:pPr>
            <w:r w:rsidRPr="00E2484F">
              <w:rPr>
                <w:rFonts w:ascii="Cambria" w:hAnsi="Cambria"/>
                <w:sz w:val="24"/>
                <w:szCs w:val="24"/>
              </w:rPr>
              <w:t>116,9</w:t>
            </w:r>
          </w:p>
        </w:tc>
        <w:tc>
          <w:tcPr>
            <w:tcW w:w="2551" w:type="dxa"/>
          </w:tcPr>
          <w:p w14:paraId="3F2FF72E" w14:textId="77777777" w:rsidR="00E2484F" w:rsidRPr="00E2484F" w:rsidRDefault="00E2484F" w:rsidP="0052732D">
            <w:pPr>
              <w:rPr>
                <w:rFonts w:ascii="Cambria" w:hAnsi="Cambria"/>
                <w:sz w:val="24"/>
                <w:szCs w:val="24"/>
              </w:rPr>
            </w:pPr>
            <w:r w:rsidRPr="00E2484F">
              <w:rPr>
                <w:rFonts w:ascii="Cambria" w:hAnsi="Cambria"/>
                <w:noProof/>
                <w:sz w:val="24"/>
                <w:szCs w:val="24"/>
              </w:rPr>
              <mc:AlternateContent>
                <mc:Choice Requires="wps">
                  <w:drawing>
                    <wp:anchor distT="0" distB="0" distL="114300" distR="114300" simplePos="0" relativeHeight="251661312" behindDoc="0" locked="0" layoutInCell="1" allowOverlap="1" wp14:anchorId="7F52940E" wp14:editId="20C1F6EC">
                      <wp:simplePos x="0" y="0"/>
                      <wp:positionH relativeFrom="column">
                        <wp:posOffset>-45297</wp:posOffset>
                      </wp:positionH>
                      <wp:positionV relativeFrom="paragraph">
                        <wp:posOffset>14605</wp:posOffset>
                      </wp:positionV>
                      <wp:extent cx="461246" cy="177800"/>
                      <wp:effectExtent l="0" t="0" r="15240" b="12700"/>
                      <wp:wrapNone/>
                      <wp:docPr id="1" name="Cercle : creux 1"/>
                      <wp:cNvGraphicFramePr/>
                      <a:graphic xmlns:a="http://schemas.openxmlformats.org/drawingml/2006/main">
                        <a:graphicData uri="http://schemas.microsoft.com/office/word/2010/wordprocessingShape">
                          <wps:wsp>
                            <wps:cNvSpPr/>
                            <wps:spPr>
                              <a:xfrm>
                                <a:off x="0" y="0"/>
                                <a:ext cx="461246" cy="177800"/>
                              </a:xfrm>
                              <a:prstGeom prst="donut">
                                <a:avLst>
                                  <a:gd name="adj" fmla="val 92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FB540E1"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ercle : creux 1" o:spid="_x0000_s1026" type="#_x0000_t23" style="position:absolute;margin-left:-3.55pt;margin-top:1.15pt;width:36.3pt;height: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JXdAIAAD0FAAAOAAAAZHJzL2Uyb0RvYy54bWysVFFPGzEMfp+0/xDlfdxdVWBUXFEFYpqE&#10;AA0mnkMu4W5K4sxJe+1+/Zzc9YoG2sO0PqR2bH+2v7NzfrG1hm0Uhg5czaujkjPlJDSde6n598fr&#10;T585C1G4RhhwquY7FfjF8uOH894v1AxaMI1CRiAuLHpf8zZGvyiKIFtlRTgCrxwZNaAVkVR8KRoU&#10;PaFbU8zK8qToARuPIFUIdHs1GPky42utZLzTOqjITM2ptphPzOdzOovluVi8oPBtJ8cyxD9UYUXn&#10;KOkEdSWiYGvs3kDZTiIE0PFIgi1A606q3AN1U5V/dPPQCq9yL0RO8BNN4f/BytvNg79HoqH3YRFI&#10;TF1sNdr0T/WxbSZrN5GltpFJupyfVLP5CWeSTNXp6ecyk1kcgj2G+EWBZUmoeQNuHTNHYnMTYiar&#10;YU5YmgrR/OBMW0PUb4RhZ7N5+jCENbqStEej60OlWYo7oxKacd+UZl1Dtc1ynjxE6tIgI1BKIqVy&#10;sRpMrWjUcH1c0m9MN0Xk5BkwIevOmAl7BEgD+hZ7qHr0T6Eqz+AUXP6tsCF4isiZwcUp2HYO8D0A&#10;Q12NmQf/PUkDNYmlZ2h298gQhg0IXl539FluRIj3Aol3Wg5a43hHhzbQ1xxGibMW8Nd798mfJpGs&#10;nPW0QjUPP9cCFWfmq6MZPavm87RzWZkfn85IwdeW59cWt7aXQJ+pogfDyywm/2j2okawT7Ttq5SV&#10;TMJJyl1zGXGvXMZhtem9kGq1ym60Z17EG/fgZQJPrKZZetw+CfTjbEYa6lvYr9s4dgOjB98U6WC1&#10;jqC7mIwHXkeFdjQPzviepEfgtZ69Dq/e8jcAAAD//wMAUEsDBBQABgAIAAAAIQDIQatC2wAAAAYB&#10;AAAPAAAAZHJzL2Rvd25yZXYueG1sTI7BTsMwEETvSPyDtUjcWqeNkqI0mwoKSBy4tND7NjZJ1Hgd&#10;xU5j/h5zguNoRm9euQumF1c9us4ywmqZgNBcW9Vxg/D58bp4AOE8saLeskb41g521e1NSYWyMx/0&#10;9egbESHsCkJovR8KKV3dakNuaQfNsfuyoyEf49hINdIc4aaX6yTJpaGO40NLg963ur4cJ4Nw2Wcv&#10;4fD0Zje2P7lpfqfnkOaI93fhcQvC6+D/xvCrH9Whik5nO7FyokdYbFZxibBOQcQ6zzIQZ4Q0SUFW&#10;pfyvX/0AAAD//wMAUEsBAi0AFAAGAAgAAAAhALaDOJL+AAAA4QEAABMAAAAAAAAAAAAAAAAAAAAA&#10;AFtDb250ZW50X1R5cGVzXS54bWxQSwECLQAUAAYACAAAACEAOP0h/9YAAACUAQAACwAAAAAAAAAA&#10;AAAAAAAvAQAAX3JlbHMvLnJlbHNQSwECLQAUAAYACAAAACEAk/pSV3QCAAA9BQAADgAAAAAAAAAA&#10;AAAAAAAuAgAAZHJzL2Uyb0RvYy54bWxQSwECLQAUAAYACAAAACEAyEGrQtsAAAAGAQAADwAAAAAA&#10;AAAAAAAAAADOBAAAZHJzL2Rvd25yZXYueG1sUEsFBgAAAAAEAAQA8wAAANYFAAAAAA==&#10;" adj="77" fillcolor="#156082 [3204]" strokecolor="#0a2f40 [1604]" strokeweight="1pt">
                      <v:stroke joinstyle="miter"/>
                    </v:shape>
                  </w:pict>
                </mc:Fallback>
              </mc:AlternateContent>
            </w:r>
            <w:r w:rsidRPr="00E2484F">
              <w:rPr>
                <w:rFonts w:ascii="Cambria" w:hAnsi="Cambria"/>
                <w:sz w:val="24"/>
                <w:szCs w:val="24"/>
              </w:rPr>
              <w:t>144,9</w:t>
            </w:r>
          </w:p>
        </w:tc>
      </w:tr>
    </w:tbl>
    <w:p w14:paraId="2EBF654F" w14:textId="77777777" w:rsidR="00E2484F" w:rsidRPr="00E2484F" w:rsidRDefault="00E2484F" w:rsidP="00E2484F">
      <w:pPr>
        <w:rPr>
          <w:rFonts w:ascii="Cambria" w:hAnsi="Cambria"/>
          <w:sz w:val="24"/>
          <w:szCs w:val="24"/>
        </w:rPr>
      </w:pPr>
      <w:r w:rsidRPr="00E2484F">
        <w:rPr>
          <w:rFonts w:ascii="Cambria" w:hAnsi="Cambria"/>
          <w:sz w:val="24"/>
          <w:szCs w:val="24"/>
        </w:rPr>
        <w:t>Source : OCDE, 2018</w:t>
      </w:r>
    </w:p>
    <w:p w14:paraId="7F9E5B64" w14:textId="77777777" w:rsidR="00E2484F" w:rsidRPr="00E2484F" w:rsidRDefault="00E2484F" w:rsidP="00E2484F">
      <w:pPr>
        <w:pStyle w:val="Paragraphedeliste"/>
        <w:numPr>
          <w:ilvl w:val="0"/>
          <w:numId w:val="8"/>
        </w:numPr>
        <w:rPr>
          <w:rFonts w:ascii="Cambria" w:hAnsi="Cambria"/>
          <w:sz w:val="24"/>
          <w:szCs w:val="24"/>
        </w:rPr>
      </w:pPr>
      <w:r w:rsidRPr="00E2484F">
        <w:rPr>
          <w:rFonts w:ascii="Cambria" w:hAnsi="Cambria"/>
          <w:sz w:val="24"/>
          <w:szCs w:val="24"/>
        </w:rPr>
        <w:t>Lire une donnée exprimée en indice :</w:t>
      </w:r>
    </w:p>
    <w:p w14:paraId="79250768" w14:textId="0D1FB3D4" w:rsidR="00E2484F" w:rsidRPr="00E2484F" w:rsidRDefault="00E2484F" w:rsidP="00E2484F">
      <w:pPr>
        <w:rPr>
          <w:rFonts w:ascii="Cambria" w:hAnsi="Cambria"/>
          <w:i/>
          <w:iCs/>
          <w:color w:val="FF0000"/>
          <w:sz w:val="24"/>
          <w:szCs w:val="24"/>
        </w:rPr>
      </w:pPr>
      <w:r w:rsidRPr="00E2484F">
        <w:rPr>
          <w:rFonts w:ascii="Cambria" w:hAnsi="Cambria"/>
          <w:i/>
          <w:iCs/>
          <w:color w:val="FF0000"/>
          <w:sz w:val="24"/>
          <w:szCs w:val="24"/>
        </w:rPr>
        <w:t>D’après une publication de l’OCDE datant de 2018, en 2017</w:t>
      </w:r>
      <w:r w:rsidR="00F50188">
        <w:rPr>
          <w:rFonts w:ascii="Cambria" w:hAnsi="Cambria"/>
          <w:i/>
          <w:iCs/>
          <w:color w:val="FF0000"/>
          <w:sz w:val="24"/>
          <w:szCs w:val="24"/>
        </w:rPr>
        <w:t>,</w:t>
      </w:r>
      <w:r w:rsidRPr="00E2484F">
        <w:rPr>
          <w:rFonts w:ascii="Cambria" w:hAnsi="Cambria"/>
          <w:i/>
          <w:iCs/>
          <w:color w:val="FF0000"/>
          <w:sz w:val="24"/>
          <w:szCs w:val="24"/>
        </w:rPr>
        <w:t xml:space="preserve"> l’indice du PIB allemand </w:t>
      </w:r>
      <w:r w:rsidR="00F50188">
        <w:rPr>
          <w:rFonts w:ascii="Cambria" w:hAnsi="Cambria"/>
          <w:i/>
          <w:iCs/>
          <w:color w:val="FF0000"/>
          <w:sz w:val="24"/>
          <w:szCs w:val="24"/>
        </w:rPr>
        <w:t xml:space="preserve">était de </w:t>
      </w:r>
      <w:r w:rsidRPr="00E2484F">
        <w:rPr>
          <w:rFonts w:ascii="Cambria" w:hAnsi="Cambria"/>
          <w:i/>
          <w:iCs/>
          <w:color w:val="FF0000"/>
          <w:sz w:val="24"/>
          <w:szCs w:val="24"/>
        </w:rPr>
        <w:t xml:space="preserve">144.9 </w:t>
      </w:r>
      <w:proofErr w:type="gramStart"/>
      <w:r w:rsidRPr="00E2484F">
        <w:rPr>
          <w:rFonts w:ascii="Cambria" w:hAnsi="Cambria"/>
          <w:i/>
          <w:iCs/>
          <w:color w:val="FF0000"/>
          <w:sz w:val="24"/>
          <w:szCs w:val="24"/>
        </w:rPr>
        <w:t>base</w:t>
      </w:r>
      <w:proofErr w:type="gramEnd"/>
      <w:r w:rsidRPr="00E2484F">
        <w:rPr>
          <w:rFonts w:ascii="Cambria" w:hAnsi="Cambria"/>
          <w:i/>
          <w:iCs/>
          <w:color w:val="FF0000"/>
          <w:sz w:val="24"/>
          <w:szCs w:val="24"/>
        </w:rPr>
        <w:t xml:space="preserve"> 100 en 2007.</w:t>
      </w:r>
    </w:p>
    <w:p w14:paraId="1C9A1932" w14:textId="77777777" w:rsidR="00E2484F" w:rsidRPr="00E2484F" w:rsidRDefault="00E2484F" w:rsidP="00E2484F">
      <w:pPr>
        <w:pStyle w:val="Paragraphedeliste"/>
        <w:numPr>
          <w:ilvl w:val="0"/>
          <w:numId w:val="8"/>
        </w:numPr>
        <w:rPr>
          <w:rFonts w:ascii="Cambria" w:hAnsi="Cambria"/>
          <w:sz w:val="24"/>
          <w:szCs w:val="24"/>
        </w:rPr>
      </w:pPr>
      <w:r w:rsidRPr="00E2484F">
        <w:rPr>
          <w:rFonts w:ascii="Cambria" w:hAnsi="Cambria"/>
          <w:sz w:val="24"/>
          <w:szCs w:val="24"/>
        </w:rPr>
        <w:t>Transformer un indice en coefficient multiplicateur ou en taux de variation et INTERPRETER le résultat :</w:t>
      </w:r>
    </w:p>
    <w:p w14:paraId="5EC542BE" w14:textId="77777777" w:rsidR="00E2484F" w:rsidRPr="00E2484F" w:rsidRDefault="00E2484F" w:rsidP="00E2484F">
      <w:pPr>
        <w:pStyle w:val="Paragraphedeliste"/>
        <w:rPr>
          <w:rFonts w:ascii="Cambria" w:hAnsi="Cambria"/>
          <w:sz w:val="24"/>
          <w:szCs w:val="24"/>
        </w:rPr>
      </w:pPr>
    </w:p>
    <w:p w14:paraId="509E59F9" w14:textId="77777777" w:rsidR="00E2484F" w:rsidRPr="00E2484F" w:rsidRDefault="00E2484F" w:rsidP="00E2484F">
      <w:pPr>
        <w:pStyle w:val="Paragraphedeliste"/>
        <w:numPr>
          <w:ilvl w:val="0"/>
          <w:numId w:val="9"/>
        </w:numPr>
        <w:rPr>
          <w:rFonts w:ascii="Cambria" w:hAnsi="Cambria"/>
          <w:sz w:val="24"/>
          <w:szCs w:val="24"/>
        </w:rPr>
      </w:pPr>
      <w:r w:rsidRPr="00E2484F">
        <w:rPr>
          <w:rFonts w:ascii="Cambria" w:hAnsi="Cambria"/>
          <w:sz w:val="24"/>
          <w:szCs w:val="24"/>
        </w:rPr>
        <w:t>Pour calculer le taux de variation du PIB en France entre 2007 et 2017 :</w:t>
      </w:r>
    </w:p>
    <w:p w14:paraId="65EE9553" w14:textId="77777777" w:rsidR="00E2484F" w:rsidRPr="00E2484F" w:rsidRDefault="00103137" w:rsidP="00E2484F">
      <w:pPr>
        <w:jc w:val="center"/>
        <w:rPr>
          <w:rFonts w:ascii="Cambria" w:hAnsi="Cambria"/>
          <w:sz w:val="24"/>
          <w:szCs w:val="24"/>
        </w:rPr>
      </w:pPr>
      <m:oMath>
        <m:f>
          <m:fPr>
            <m:ctrlPr>
              <w:rPr>
                <w:rFonts w:ascii="Cambria Math" w:hAnsi="Cambria Math"/>
                <w:i/>
                <w:sz w:val="24"/>
                <w:szCs w:val="24"/>
              </w:rPr>
            </m:ctrlPr>
          </m:fPr>
          <m:num>
            <m:r>
              <w:rPr>
                <w:rFonts w:ascii="Cambria Math" w:hAnsi="Cambria Math"/>
                <w:sz w:val="24"/>
                <w:szCs w:val="24"/>
              </w:rPr>
              <m:t>Indice PIB France 2017- Indice PIB France  2007</m:t>
            </m:r>
          </m:num>
          <m:den>
            <m:r>
              <w:rPr>
                <w:rFonts w:ascii="Cambria Math" w:hAnsi="Cambria Math"/>
                <w:sz w:val="24"/>
                <w:szCs w:val="24"/>
              </w:rPr>
              <m:t>Indice PIB France 2007</m:t>
            </m:r>
          </m:den>
        </m:f>
      </m:oMath>
      <w:r w:rsidR="00E2484F" w:rsidRPr="00E2484F">
        <w:rPr>
          <w:rFonts w:ascii="Cambria" w:hAnsi="Cambria"/>
          <w:sz w:val="24"/>
          <w:szCs w:val="24"/>
        </w:rPr>
        <w:t xml:space="preserve"> = </w:t>
      </w:r>
      <m:oMath>
        <m:f>
          <m:fPr>
            <m:ctrlPr>
              <w:rPr>
                <w:rFonts w:ascii="Cambria Math" w:hAnsi="Cambria Math"/>
                <w:i/>
                <w:sz w:val="24"/>
                <w:szCs w:val="24"/>
              </w:rPr>
            </m:ctrlPr>
          </m:fPr>
          <m:num>
            <m:r>
              <w:rPr>
                <w:rFonts w:ascii="Cambria Math" w:hAnsi="Cambria Math"/>
                <w:sz w:val="24"/>
                <w:szCs w:val="24"/>
              </w:rPr>
              <m:t>135,4 -100</m:t>
            </m:r>
          </m:num>
          <m:den>
            <m:r>
              <w:rPr>
                <w:rFonts w:ascii="Cambria Math" w:hAnsi="Cambria Math"/>
                <w:sz w:val="24"/>
                <w:szCs w:val="24"/>
              </w:rPr>
              <m:t>100</m:t>
            </m:r>
          </m:den>
        </m:f>
        <m:r>
          <w:rPr>
            <w:rFonts w:ascii="Cambria Math" w:hAnsi="Cambria Math"/>
            <w:sz w:val="24"/>
            <w:szCs w:val="24"/>
          </w:rPr>
          <m:t xml:space="preserve">= </m:t>
        </m:r>
      </m:oMath>
      <w:r w:rsidR="00E2484F" w:rsidRPr="00E2484F">
        <w:rPr>
          <w:rFonts w:ascii="Cambria" w:hAnsi="Cambria"/>
          <w:sz w:val="24"/>
          <w:szCs w:val="24"/>
        </w:rPr>
        <w:t xml:space="preserve"> </w:t>
      </w:r>
      <m:oMath>
        <m:f>
          <m:fPr>
            <m:ctrlPr>
              <w:rPr>
                <w:rFonts w:ascii="Cambria Math" w:hAnsi="Cambria Math"/>
                <w:i/>
                <w:sz w:val="24"/>
                <w:szCs w:val="24"/>
              </w:rPr>
            </m:ctrlPr>
          </m:fPr>
          <m:num>
            <m:r>
              <w:rPr>
                <w:rFonts w:ascii="Cambria Math" w:hAnsi="Cambria Math"/>
                <w:sz w:val="24"/>
                <w:szCs w:val="24"/>
              </w:rPr>
              <m:t>35,4</m:t>
            </m:r>
          </m:num>
          <m:den>
            <m:r>
              <w:rPr>
                <w:rFonts w:ascii="Cambria Math" w:hAnsi="Cambria Math"/>
                <w:sz w:val="24"/>
                <w:szCs w:val="24"/>
              </w:rPr>
              <m:t>100</m:t>
            </m:r>
          </m:den>
        </m:f>
        <m:r>
          <w:rPr>
            <w:rFonts w:ascii="Cambria Math" w:hAnsi="Cambria Math"/>
            <w:sz w:val="24"/>
            <w:szCs w:val="24"/>
          </w:rPr>
          <m:t>=35,4%</m:t>
        </m:r>
      </m:oMath>
    </w:p>
    <w:p w14:paraId="0CE37243" w14:textId="5CC81551" w:rsidR="00E2484F" w:rsidRPr="00CD7FF4" w:rsidRDefault="00E2484F" w:rsidP="00E2484F">
      <w:pPr>
        <w:rPr>
          <w:rFonts w:ascii="Cambria" w:hAnsi="Cambria"/>
          <w:color w:val="EE0000"/>
          <w:sz w:val="24"/>
          <w:szCs w:val="24"/>
        </w:rPr>
      </w:pPr>
      <w:r w:rsidRPr="00CD7FF4">
        <w:rPr>
          <w:rFonts w:ascii="Cambria" w:hAnsi="Cambria"/>
          <w:b/>
          <w:color w:val="EE0000"/>
          <w:sz w:val="24"/>
          <w:szCs w:val="24"/>
        </w:rPr>
        <w:t>Interprétation</w:t>
      </w:r>
      <w:r w:rsidRPr="00CD7FF4">
        <w:rPr>
          <w:rFonts w:ascii="Cambria" w:hAnsi="Cambria"/>
          <w:color w:val="EE0000"/>
          <w:sz w:val="24"/>
          <w:szCs w:val="24"/>
        </w:rPr>
        <w:t xml:space="preserve"> : entre 2007 et 2017, le PIB </w:t>
      </w:r>
      <w:r w:rsidR="00F50188">
        <w:rPr>
          <w:rFonts w:ascii="Cambria" w:hAnsi="Cambria"/>
          <w:color w:val="EE0000"/>
          <w:sz w:val="24"/>
          <w:szCs w:val="24"/>
        </w:rPr>
        <w:t xml:space="preserve">en France </w:t>
      </w:r>
      <w:r w:rsidRPr="00CD7FF4">
        <w:rPr>
          <w:rFonts w:ascii="Cambria" w:hAnsi="Cambria"/>
          <w:color w:val="EE0000"/>
          <w:sz w:val="24"/>
          <w:szCs w:val="24"/>
        </w:rPr>
        <w:t>a augmenté de 35.4%</w:t>
      </w:r>
    </w:p>
    <w:p w14:paraId="0CA33767" w14:textId="77777777" w:rsidR="00E2484F" w:rsidRPr="00E2484F" w:rsidRDefault="00E2484F" w:rsidP="00E2484F">
      <w:pPr>
        <w:pStyle w:val="Paragraphedeliste"/>
        <w:numPr>
          <w:ilvl w:val="0"/>
          <w:numId w:val="9"/>
        </w:numPr>
        <w:rPr>
          <w:rFonts w:ascii="Cambria" w:hAnsi="Cambria"/>
          <w:sz w:val="24"/>
          <w:szCs w:val="24"/>
        </w:rPr>
      </w:pPr>
      <w:r w:rsidRPr="00E2484F">
        <w:rPr>
          <w:rFonts w:ascii="Cambria" w:hAnsi="Cambria"/>
          <w:sz w:val="24"/>
          <w:szCs w:val="24"/>
        </w:rPr>
        <w:t>Pour calculer le coefficient multiplicateur du PIB en Allemagne :</w:t>
      </w:r>
    </w:p>
    <w:p w14:paraId="6C9133B2" w14:textId="77777777" w:rsidR="00E2484F" w:rsidRPr="00E2484F" w:rsidRDefault="00103137" w:rsidP="00E2484F">
      <w:pPr>
        <w:rPr>
          <w:rFonts w:ascii="Cambria" w:hAnsi="Cambria"/>
          <w:sz w:val="24"/>
          <w:szCs w:val="24"/>
        </w:rPr>
      </w:pPr>
      <m:oMathPara>
        <m:oMath>
          <m:f>
            <m:fPr>
              <m:ctrlPr>
                <w:rPr>
                  <w:rFonts w:ascii="Cambria Math" w:hAnsi="Cambria Math"/>
                  <w:i/>
                  <w:sz w:val="24"/>
                  <w:szCs w:val="24"/>
                </w:rPr>
              </m:ctrlPr>
            </m:fPr>
            <m:num>
              <m:r>
                <w:rPr>
                  <w:rFonts w:ascii="Cambria Math" w:hAnsi="Cambria Math"/>
                  <w:sz w:val="24"/>
                  <w:szCs w:val="24"/>
                </w:rPr>
                <m:t>Indice du PIB Allemagne 2017</m:t>
              </m:r>
            </m:num>
            <m:den>
              <m:r>
                <w:rPr>
                  <w:rFonts w:ascii="Cambria Math" w:hAnsi="Cambria Math"/>
                  <w:sz w:val="24"/>
                  <w:szCs w:val="24"/>
                </w:rPr>
                <m:t>Indice du PIB Allemagne 2007</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144,9</m:t>
              </m:r>
            </m:num>
            <m:den>
              <m:r>
                <w:rPr>
                  <w:rFonts w:ascii="Cambria Math" w:hAnsi="Cambria Math"/>
                  <w:sz w:val="24"/>
                  <w:szCs w:val="24"/>
                </w:rPr>
                <m:t>100</m:t>
              </m:r>
            </m:den>
          </m:f>
          <m:r>
            <w:rPr>
              <w:rFonts w:ascii="Cambria Math" w:hAnsi="Cambria Math"/>
              <w:sz w:val="24"/>
              <w:szCs w:val="24"/>
            </w:rPr>
            <m:t>=1,449</m:t>
          </m:r>
        </m:oMath>
      </m:oMathPara>
    </w:p>
    <w:p w14:paraId="1979263B" w14:textId="77777777" w:rsidR="00E2484F" w:rsidRPr="00CD7FF4" w:rsidRDefault="00E2484F" w:rsidP="00E2484F">
      <w:pPr>
        <w:rPr>
          <w:rFonts w:ascii="Cambria" w:hAnsi="Cambria"/>
          <w:color w:val="EE0000"/>
          <w:sz w:val="24"/>
          <w:szCs w:val="24"/>
        </w:rPr>
      </w:pPr>
      <w:r w:rsidRPr="00CD7FF4">
        <w:rPr>
          <w:rFonts w:ascii="Cambria" w:hAnsi="Cambria"/>
          <w:b/>
          <w:color w:val="EE0000"/>
          <w:sz w:val="24"/>
          <w:szCs w:val="24"/>
        </w:rPr>
        <w:t>Interprétation :</w:t>
      </w:r>
      <w:r w:rsidRPr="00CD7FF4">
        <w:rPr>
          <w:rFonts w:ascii="Cambria" w:hAnsi="Cambria"/>
          <w:color w:val="EE0000"/>
          <w:sz w:val="24"/>
          <w:szCs w:val="24"/>
        </w:rPr>
        <w:t xml:space="preserve"> entre 2007 et 2017, le PIB allemand a été multiplié par 1.449</w:t>
      </w:r>
    </w:p>
    <w:p w14:paraId="57BC74EE" w14:textId="77777777" w:rsidR="00E2484F" w:rsidRPr="00E2484F" w:rsidRDefault="00E2484F" w:rsidP="00E2484F">
      <w:pPr>
        <w:pStyle w:val="Paragraphedeliste"/>
        <w:numPr>
          <w:ilvl w:val="0"/>
          <w:numId w:val="9"/>
        </w:numPr>
        <w:rPr>
          <w:rFonts w:ascii="Cambria" w:hAnsi="Cambria"/>
          <w:sz w:val="24"/>
          <w:szCs w:val="24"/>
        </w:rPr>
      </w:pPr>
      <w:r w:rsidRPr="00E2484F">
        <w:rPr>
          <w:rFonts w:ascii="Cambria" w:hAnsi="Cambria"/>
          <w:sz w:val="24"/>
          <w:szCs w:val="24"/>
        </w:rPr>
        <w:t>Pour calculer le taux de variation du PIB en Grèce entre 2007 et 2017 :</w:t>
      </w:r>
    </w:p>
    <w:p w14:paraId="73DEC3F2" w14:textId="77777777" w:rsidR="00E2484F" w:rsidRPr="00E2484F" w:rsidRDefault="00103137" w:rsidP="00E2484F">
      <w:pPr>
        <w:jc w:val="center"/>
        <w:rPr>
          <w:rFonts w:ascii="Cambria" w:hAnsi="Cambria"/>
          <w:sz w:val="24"/>
          <w:szCs w:val="24"/>
        </w:rPr>
      </w:pPr>
      <m:oMath>
        <m:f>
          <m:fPr>
            <m:ctrlPr>
              <w:rPr>
                <w:rFonts w:ascii="Cambria Math" w:hAnsi="Cambria Math"/>
                <w:i/>
                <w:sz w:val="24"/>
                <w:szCs w:val="24"/>
              </w:rPr>
            </m:ctrlPr>
          </m:fPr>
          <m:num>
            <m:r>
              <w:rPr>
                <w:rFonts w:ascii="Cambria Math" w:hAnsi="Cambria Math"/>
                <w:sz w:val="24"/>
                <w:szCs w:val="24"/>
              </w:rPr>
              <m:t>Indice PIB Grèce 2017- Indice PIB Grèce 2007</m:t>
            </m:r>
          </m:num>
          <m:den>
            <m:r>
              <w:rPr>
                <w:rFonts w:ascii="Cambria Math" w:hAnsi="Cambria Math"/>
                <w:sz w:val="24"/>
                <w:szCs w:val="24"/>
              </w:rPr>
              <m:t>Indice PIB Grèce 2007</m:t>
            </m:r>
          </m:den>
        </m:f>
      </m:oMath>
      <w:r w:rsidR="00E2484F" w:rsidRPr="00E2484F">
        <w:rPr>
          <w:rFonts w:ascii="Cambria" w:hAnsi="Cambria"/>
          <w:sz w:val="24"/>
          <w:szCs w:val="24"/>
        </w:rPr>
        <w:t xml:space="preserve"> = </w:t>
      </w:r>
      <m:oMath>
        <m:f>
          <m:fPr>
            <m:ctrlPr>
              <w:rPr>
                <w:rFonts w:ascii="Cambria Math" w:hAnsi="Cambria Math"/>
                <w:i/>
                <w:sz w:val="24"/>
                <w:szCs w:val="24"/>
              </w:rPr>
            </m:ctrlPr>
          </m:fPr>
          <m:num>
            <m:r>
              <w:rPr>
                <w:rFonts w:ascii="Cambria Math" w:hAnsi="Cambria Math"/>
                <w:sz w:val="24"/>
                <w:szCs w:val="24"/>
              </w:rPr>
              <m:t>95 -100</m:t>
            </m:r>
          </m:num>
          <m:den>
            <m:r>
              <w:rPr>
                <w:rFonts w:ascii="Cambria Math" w:hAnsi="Cambria Math"/>
                <w:sz w:val="24"/>
                <w:szCs w:val="24"/>
              </w:rPr>
              <m:t>100</m:t>
            </m:r>
          </m:den>
        </m:f>
        <m:r>
          <w:rPr>
            <w:rFonts w:ascii="Cambria Math" w:hAnsi="Cambria Math"/>
            <w:sz w:val="24"/>
            <w:szCs w:val="24"/>
          </w:rPr>
          <m:t xml:space="preserve">= </m:t>
        </m:r>
      </m:oMath>
      <w:r w:rsidR="00E2484F" w:rsidRPr="00E2484F">
        <w:rPr>
          <w:rFonts w:ascii="Cambria" w:hAnsi="Cambria"/>
          <w:sz w:val="24"/>
          <w:szCs w:val="24"/>
        </w:rPr>
        <w:t xml:space="preserve"> </w:t>
      </w:r>
      <m:oMath>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100</m:t>
            </m:r>
          </m:den>
        </m:f>
        <m:r>
          <w:rPr>
            <w:rFonts w:ascii="Cambria Math" w:hAnsi="Cambria Math"/>
            <w:sz w:val="24"/>
            <w:szCs w:val="24"/>
          </w:rPr>
          <m:t>= -5 %</m:t>
        </m:r>
      </m:oMath>
    </w:p>
    <w:p w14:paraId="441013EC" w14:textId="687158E9" w:rsidR="00E2484F" w:rsidRPr="00CD7FF4" w:rsidRDefault="00E2484F" w:rsidP="00E2484F">
      <w:pPr>
        <w:rPr>
          <w:rFonts w:ascii="Cambria" w:hAnsi="Cambria"/>
          <w:color w:val="EE0000"/>
          <w:sz w:val="24"/>
          <w:szCs w:val="24"/>
        </w:rPr>
      </w:pPr>
      <w:r w:rsidRPr="00CD7FF4">
        <w:rPr>
          <w:rFonts w:ascii="Cambria" w:hAnsi="Cambria"/>
          <w:b/>
          <w:color w:val="EE0000"/>
          <w:sz w:val="24"/>
          <w:szCs w:val="24"/>
        </w:rPr>
        <w:t>Interprétation</w:t>
      </w:r>
      <w:r w:rsidRPr="00CD7FF4">
        <w:rPr>
          <w:rFonts w:ascii="Cambria" w:hAnsi="Cambria"/>
          <w:color w:val="EE0000"/>
          <w:sz w:val="24"/>
          <w:szCs w:val="24"/>
        </w:rPr>
        <w:t xml:space="preserve"> : le PIB grec </w:t>
      </w:r>
      <w:r w:rsidR="00F50188">
        <w:rPr>
          <w:rFonts w:ascii="Cambria" w:hAnsi="Cambria"/>
          <w:color w:val="EE0000"/>
          <w:sz w:val="24"/>
          <w:szCs w:val="24"/>
        </w:rPr>
        <w:t xml:space="preserve">a </w:t>
      </w:r>
      <w:r w:rsidRPr="00CD7FF4">
        <w:rPr>
          <w:rFonts w:ascii="Cambria" w:hAnsi="Cambria"/>
          <w:color w:val="EE0000"/>
          <w:sz w:val="24"/>
          <w:szCs w:val="24"/>
        </w:rPr>
        <w:t>diminué de 5% entre 2007 et 2017.</w:t>
      </w:r>
      <w:r w:rsidRPr="00CD7FF4">
        <w:rPr>
          <w:rFonts w:ascii="Cambria" w:hAnsi="Cambria"/>
          <w:noProof/>
          <w:color w:val="EE0000"/>
          <w:sz w:val="24"/>
          <w:szCs w:val="24"/>
        </w:rPr>
        <mc:AlternateContent>
          <mc:Choice Requires="wps">
            <w:drawing>
              <wp:anchor distT="0" distB="0" distL="114300" distR="114300" simplePos="0" relativeHeight="251662336" behindDoc="0" locked="0" layoutInCell="1" allowOverlap="1" wp14:anchorId="0AABB774" wp14:editId="78A9A585">
                <wp:simplePos x="0" y="0"/>
                <wp:positionH relativeFrom="column">
                  <wp:posOffset>-336833</wp:posOffset>
                </wp:positionH>
                <wp:positionV relativeFrom="paragraph">
                  <wp:posOffset>208915</wp:posOffset>
                </wp:positionV>
                <wp:extent cx="262890" cy="274320"/>
                <wp:effectExtent l="19050" t="19050" r="60960" b="49530"/>
                <wp:wrapNone/>
                <wp:docPr id="2" name="Éclair 2"/>
                <wp:cNvGraphicFramePr/>
                <a:graphic xmlns:a="http://schemas.openxmlformats.org/drawingml/2006/main">
                  <a:graphicData uri="http://schemas.microsoft.com/office/word/2010/wordprocessingShape">
                    <wps:wsp>
                      <wps:cNvSpPr/>
                      <wps:spPr>
                        <a:xfrm>
                          <a:off x="0" y="0"/>
                          <a:ext cx="262890" cy="274320"/>
                        </a:xfrm>
                        <a:prstGeom prst="lightningBol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DD1E965"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Éclair 2" o:spid="_x0000_s1026" type="#_x0000_t73" style="position:absolute;margin-left:-26.5pt;margin-top:16.45pt;width:20.7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FTZAIAABsFAAAOAAAAZHJzL2Uyb0RvYy54bWysVE1vGyEQvVfqf0Dcm7Vd58vKOnITpaoU&#10;JVaSKmfCgheJZSiMvXZ/fQd2vY6SqIeqe2CBmXkzPN5wcbltLNuoEA24ko+PRpwpJ6EyblXyn083&#10;X844iyhcJSw4VfKdivxy/vnTRetnagI12EoFRiAuzlpf8hrRz4oiylo1Ih6BV46MGkIjkJZhVVRB&#10;tITe2GIyGp0ULYTKB5AqRtq97ox8nvG1VhLvtY4KmS051YZ5DHl8SWMxvxCzVRC+NrIvQ/xDFY0w&#10;jpIOUNcCBVsH8w6qMTJABI1HEpoCtDZS5TPQacajN6d5rIVX+SxETvQDTfH/wcq7zaNfBqKh9XEW&#10;aZpOsdWhSX+qj20zWbuBLLVFJmlzcjI5OydKJZkmp9Ovk0xmcQj2IeJ3BQ1Lk5Jbs6rR0R19A4uZ&#10;K7G5jUiZKWbvS4tDHXmGO6tSKdY9KM1MlTLn6CwRdWUD2wi6XCGlcjjuTLWoVLd9PKIv3TIlGSLy&#10;KgMmZG2sHbB7gCS/99gdTO+fQlVW2BA8+lthXfAQkTODwyG4MQ7CRwCWTtVn7vz3JHXUJJZeoNot&#10;AwvQ6Tt6eWOI9FsRcSkCCZruiZoU72nQFtqSQz/jrIbw+6P95E86IytnLTVIyeOvtQiKM/vDkQLP&#10;x9Np6qi8mB6f0v2z8Nry8tri1s0V0DWN6TnwMk+TP9r9VAdonqmXFykrmYSTlLvkEsN+cYVd49Jr&#10;INVikd2oi7zAW/foZQJPrCYtPW2fRfC98pAkewf7ZhKzN7rrfFOkg8UaQZssygOvPd/UgVk4/WuR&#10;Wvz1Onsd3rT5HwAAAP//AwBQSwMEFAAGAAgAAAAhAIeruwjhAAAACQEAAA8AAABkcnMvZG93bnJl&#10;di54bWxMjzFPwzAUhHck/oP1kFii1HErEhriVBUSAwsSLWV24tckIn6ObLcN/HrMVMbTne6+qzaz&#10;GdkZnR8sSRCLDBhSa/VAnYSP/Uv6CMwHRVqNllDCN3rY1Lc3lSq1vdA7nnehY7GEfKkk9CFMJee+&#10;7dEov7ATUvSO1hkVonQd105dYrkZ+TLLcm7UQHGhVxM+99h+7U5GwjH5eRPFqzfF52E97bdD4g5N&#10;IuX93bx9AhZwDtcw/OFHdKgjU2NPpD0bJaQPq/glSFgt18BiIBUiB9ZIKHIBvK74/wf1LwAAAP//&#10;AwBQSwECLQAUAAYACAAAACEAtoM4kv4AAADhAQAAEwAAAAAAAAAAAAAAAAAAAAAAW0NvbnRlbnRf&#10;VHlwZXNdLnhtbFBLAQItABQABgAIAAAAIQA4/SH/1gAAAJQBAAALAAAAAAAAAAAAAAAAAC8BAABf&#10;cmVscy8ucmVsc1BLAQItABQABgAIAAAAIQC/IWFTZAIAABsFAAAOAAAAAAAAAAAAAAAAAC4CAABk&#10;cnMvZTJvRG9jLnhtbFBLAQItABQABgAIAAAAIQCHq7sI4QAAAAkBAAAPAAAAAAAAAAAAAAAAAL4E&#10;AABkcnMvZG93bnJldi54bWxQSwUGAAAAAAQABADzAAAAzAUAAAAA&#10;" fillcolor="#156082 [3204]" strokecolor="#0a2f40 [1604]" strokeweight="1pt"/>
            </w:pict>
          </mc:Fallback>
        </mc:AlternateContent>
      </w:r>
    </w:p>
    <w:p w14:paraId="37D92C10" w14:textId="41260BEF" w:rsidR="00E2484F" w:rsidRPr="00E2484F" w:rsidRDefault="00E2484F" w:rsidP="00E2484F">
      <w:pPr>
        <w:rPr>
          <w:rFonts w:ascii="Cambria" w:hAnsi="Cambria"/>
          <w:sz w:val="24"/>
          <w:szCs w:val="24"/>
        </w:rPr>
      </w:pPr>
      <w:r w:rsidRPr="00E2484F">
        <w:rPr>
          <w:rFonts w:ascii="Cambria" w:hAnsi="Cambria"/>
          <w:sz w:val="24"/>
          <w:szCs w:val="24"/>
        </w:rPr>
        <w:t xml:space="preserve">Les indices mesurent la variation d’une variable au cours du temps mais ils n’indiquent pas la valeur de cette variable, dès lors on ne peut pas affirmer que le PIB Allemand est supérieur au PIB français </w:t>
      </w:r>
      <w:r w:rsidR="00F50188">
        <w:rPr>
          <w:rFonts w:ascii="Cambria" w:hAnsi="Cambria"/>
          <w:sz w:val="24"/>
          <w:szCs w:val="24"/>
        </w:rPr>
        <w:t>à partir de</w:t>
      </w:r>
      <w:r w:rsidRPr="00E2484F">
        <w:rPr>
          <w:rFonts w:ascii="Cambria" w:hAnsi="Cambria"/>
          <w:sz w:val="24"/>
          <w:szCs w:val="24"/>
        </w:rPr>
        <w:t xml:space="preserve"> ce document car il ne nous donne pas cette information, les indices nous renseignent seulement sur la variation de la valeur de la donnée par rapport à l’année de référence (ici 2007).</w:t>
      </w:r>
    </w:p>
    <w:p w14:paraId="1B362E24" w14:textId="6BA4ACBC" w:rsidR="0039553A" w:rsidRPr="00B37C79" w:rsidRDefault="0039553A" w:rsidP="00B37C79">
      <w:pPr>
        <w:pStyle w:val="Titre1"/>
        <w:jc w:val="center"/>
        <w:rPr>
          <w:b/>
          <w:bCs/>
          <w:sz w:val="28"/>
          <w:szCs w:val="28"/>
          <w:u w:val="single"/>
        </w:rPr>
      </w:pPr>
      <w:r w:rsidRPr="00B37C79">
        <w:rPr>
          <w:b/>
          <w:bCs/>
          <w:sz w:val="28"/>
          <w:szCs w:val="28"/>
          <w:u w:val="single"/>
        </w:rPr>
        <w:t>Bilan de l’activité testée en classe (à destination des professeurs) :</w:t>
      </w:r>
    </w:p>
    <w:tbl>
      <w:tblPr>
        <w:tblStyle w:val="Grilledutableau"/>
        <w:tblW w:w="11089" w:type="dxa"/>
        <w:tblInd w:w="-289" w:type="dxa"/>
        <w:tblLook w:val="04A0" w:firstRow="1" w:lastRow="0" w:firstColumn="1" w:lastColumn="0" w:noHBand="0" w:noVBand="1"/>
      </w:tblPr>
      <w:tblGrid>
        <w:gridCol w:w="4559"/>
        <w:gridCol w:w="3443"/>
        <w:gridCol w:w="3087"/>
      </w:tblGrid>
      <w:tr w:rsidR="002D402A" w:rsidRPr="002D402A" w14:paraId="1A26AA07" w14:textId="77777777" w:rsidTr="003D40F2">
        <w:trPr>
          <w:trHeight w:val="228"/>
        </w:trPr>
        <w:tc>
          <w:tcPr>
            <w:tcW w:w="4559" w:type="dxa"/>
          </w:tcPr>
          <w:p w14:paraId="3D26F218" w14:textId="0716F52A" w:rsidR="002D402A" w:rsidRPr="003D40F2" w:rsidRDefault="002D402A" w:rsidP="003D40F2">
            <w:pPr>
              <w:jc w:val="center"/>
              <w:rPr>
                <w:rFonts w:ascii="Segoe UI Emoji" w:hAnsi="Segoe UI Emoji" w:cs="Segoe UI Emoji"/>
                <w:b/>
                <w:bCs/>
                <w:sz w:val="24"/>
                <w:szCs w:val="24"/>
              </w:rPr>
            </w:pPr>
            <w:r w:rsidRPr="003D40F2">
              <w:rPr>
                <w:rFonts w:ascii="Cambria" w:hAnsi="Cambria"/>
                <w:b/>
                <w:bCs/>
                <w:sz w:val="24"/>
                <w:szCs w:val="24"/>
              </w:rPr>
              <w:t>Points forts observés</w:t>
            </w:r>
          </w:p>
        </w:tc>
        <w:tc>
          <w:tcPr>
            <w:tcW w:w="3443" w:type="dxa"/>
          </w:tcPr>
          <w:p w14:paraId="1A2247BB" w14:textId="4AFF400E" w:rsidR="002D402A" w:rsidRPr="003D40F2" w:rsidRDefault="002D402A" w:rsidP="003D40F2">
            <w:pPr>
              <w:jc w:val="center"/>
              <w:rPr>
                <w:rFonts w:ascii="Segoe UI Emoji" w:hAnsi="Segoe UI Emoji" w:cs="Segoe UI Emoji"/>
                <w:b/>
                <w:bCs/>
                <w:sz w:val="24"/>
                <w:szCs w:val="24"/>
              </w:rPr>
            </w:pPr>
            <w:r w:rsidRPr="003D40F2">
              <w:rPr>
                <w:rFonts w:ascii="Cambria" w:hAnsi="Cambria"/>
                <w:b/>
                <w:bCs/>
                <w:sz w:val="24"/>
                <w:szCs w:val="24"/>
              </w:rPr>
              <w:t>Points à améliorer</w:t>
            </w:r>
          </w:p>
        </w:tc>
        <w:tc>
          <w:tcPr>
            <w:tcW w:w="3087" w:type="dxa"/>
          </w:tcPr>
          <w:p w14:paraId="30268F93" w14:textId="6DB4FD68" w:rsidR="002D402A" w:rsidRPr="003D40F2" w:rsidRDefault="002D402A" w:rsidP="003D40F2">
            <w:pPr>
              <w:jc w:val="center"/>
              <w:rPr>
                <w:rFonts w:ascii="Segoe UI Emoji" w:hAnsi="Segoe UI Emoji" w:cs="Segoe UI Emoji"/>
                <w:b/>
                <w:bCs/>
                <w:sz w:val="24"/>
                <w:szCs w:val="24"/>
              </w:rPr>
            </w:pPr>
            <w:r w:rsidRPr="003D40F2">
              <w:rPr>
                <w:rFonts w:ascii="Cambria" w:hAnsi="Cambria"/>
                <w:b/>
                <w:bCs/>
                <w:sz w:val="24"/>
                <w:szCs w:val="24"/>
              </w:rPr>
              <w:t>Freins identifiés</w:t>
            </w:r>
          </w:p>
        </w:tc>
      </w:tr>
      <w:tr w:rsidR="002D402A" w:rsidRPr="002D402A" w14:paraId="6595168F" w14:textId="77777777" w:rsidTr="00B37C79">
        <w:trPr>
          <w:trHeight w:val="6935"/>
        </w:trPr>
        <w:tc>
          <w:tcPr>
            <w:tcW w:w="4559" w:type="dxa"/>
          </w:tcPr>
          <w:p w14:paraId="08D0181E" w14:textId="77777777" w:rsidR="002D402A" w:rsidRPr="002D402A" w:rsidRDefault="002D402A" w:rsidP="00944344">
            <w:pPr>
              <w:numPr>
                <w:ilvl w:val="0"/>
                <w:numId w:val="22"/>
              </w:numPr>
              <w:spacing w:after="160" w:line="259" w:lineRule="auto"/>
              <w:rPr>
                <w:rFonts w:ascii="Cambria" w:hAnsi="Cambria"/>
                <w:sz w:val="24"/>
                <w:szCs w:val="24"/>
              </w:rPr>
            </w:pPr>
            <w:r w:rsidRPr="002D402A">
              <w:rPr>
                <w:rFonts w:ascii="Cambria" w:hAnsi="Cambria"/>
                <w:sz w:val="24"/>
                <w:szCs w:val="24"/>
              </w:rPr>
              <w:t>Les élèves comprennent bien :</w:t>
            </w:r>
          </w:p>
          <w:p w14:paraId="3239E80D" w14:textId="77777777" w:rsidR="002D402A" w:rsidRPr="002D402A" w:rsidRDefault="002D402A" w:rsidP="00944344">
            <w:pPr>
              <w:numPr>
                <w:ilvl w:val="1"/>
                <w:numId w:val="22"/>
              </w:numPr>
              <w:spacing w:after="160" w:line="259" w:lineRule="auto"/>
              <w:rPr>
                <w:rFonts w:ascii="Cambria" w:hAnsi="Cambria"/>
                <w:sz w:val="24"/>
                <w:szCs w:val="24"/>
              </w:rPr>
            </w:pPr>
            <w:proofErr w:type="gramStart"/>
            <w:r w:rsidRPr="002D402A">
              <w:rPr>
                <w:rFonts w:ascii="Cambria" w:hAnsi="Cambria"/>
                <w:sz w:val="24"/>
                <w:szCs w:val="24"/>
              </w:rPr>
              <w:t>la</w:t>
            </w:r>
            <w:proofErr w:type="gramEnd"/>
            <w:r w:rsidRPr="002D402A">
              <w:rPr>
                <w:rFonts w:ascii="Cambria" w:hAnsi="Cambria"/>
                <w:sz w:val="24"/>
                <w:szCs w:val="24"/>
              </w:rPr>
              <w:t xml:space="preserve"> substitution / complémentarité du progrès technique,</w:t>
            </w:r>
          </w:p>
          <w:p w14:paraId="72881A8E" w14:textId="77777777" w:rsidR="002D402A" w:rsidRPr="002D402A" w:rsidRDefault="002D402A" w:rsidP="00944344">
            <w:pPr>
              <w:numPr>
                <w:ilvl w:val="1"/>
                <w:numId w:val="22"/>
              </w:numPr>
              <w:spacing w:after="160" w:line="259" w:lineRule="auto"/>
              <w:rPr>
                <w:rFonts w:ascii="Cambria" w:hAnsi="Cambria"/>
                <w:sz w:val="24"/>
                <w:szCs w:val="24"/>
              </w:rPr>
            </w:pPr>
            <w:proofErr w:type="gramStart"/>
            <w:r w:rsidRPr="002D402A">
              <w:rPr>
                <w:rFonts w:ascii="Cambria" w:hAnsi="Cambria"/>
                <w:sz w:val="24"/>
                <w:szCs w:val="24"/>
              </w:rPr>
              <w:t>la</w:t>
            </w:r>
            <w:proofErr w:type="gramEnd"/>
            <w:r w:rsidRPr="002D402A">
              <w:rPr>
                <w:rFonts w:ascii="Cambria" w:hAnsi="Cambria"/>
                <w:sz w:val="24"/>
                <w:szCs w:val="24"/>
              </w:rPr>
              <w:t xml:space="preserve"> polarisation du marché du travail,</w:t>
            </w:r>
          </w:p>
          <w:p w14:paraId="6A6F9FA3" w14:textId="77777777" w:rsidR="002D402A" w:rsidRPr="002D402A" w:rsidRDefault="002D402A" w:rsidP="00944344">
            <w:pPr>
              <w:numPr>
                <w:ilvl w:val="1"/>
                <w:numId w:val="22"/>
              </w:numPr>
              <w:spacing w:after="160" w:line="259" w:lineRule="auto"/>
              <w:rPr>
                <w:rFonts w:ascii="Cambria" w:hAnsi="Cambria"/>
                <w:sz w:val="24"/>
                <w:szCs w:val="24"/>
              </w:rPr>
            </w:pPr>
            <w:proofErr w:type="gramStart"/>
            <w:r w:rsidRPr="002D402A">
              <w:rPr>
                <w:rFonts w:ascii="Cambria" w:hAnsi="Cambria"/>
                <w:sz w:val="24"/>
                <w:szCs w:val="24"/>
              </w:rPr>
              <w:t>le</w:t>
            </w:r>
            <w:proofErr w:type="gramEnd"/>
            <w:r w:rsidRPr="002D402A">
              <w:rPr>
                <w:rFonts w:ascii="Cambria" w:hAnsi="Cambria"/>
                <w:sz w:val="24"/>
                <w:szCs w:val="24"/>
              </w:rPr>
              <w:t xml:space="preserve"> lien entre qualification, productivité et salaire.</w:t>
            </w:r>
          </w:p>
          <w:p w14:paraId="574C1957" w14:textId="0379B75D" w:rsidR="002D402A" w:rsidRPr="002D402A" w:rsidRDefault="002D402A" w:rsidP="00944344">
            <w:pPr>
              <w:numPr>
                <w:ilvl w:val="0"/>
                <w:numId w:val="22"/>
              </w:numPr>
              <w:spacing w:after="160" w:line="259" w:lineRule="auto"/>
              <w:rPr>
                <w:rFonts w:ascii="Cambria" w:hAnsi="Cambria"/>
                <w:sz w:val="24"/>
                <w:szCs w:val="24"/>
              </w:rPr>
            </w:pPr>
            <w:r w:rsidRPr="002D402A">
              <w:rPr>
                <w:rFonts w:ascii="Cambria" w:hAnsi="Cambria"/>
                <w:sz w:val="24"/>
                <w:szCs w:val="24"/>
              </w:rPr>
              <w:t>Le format favorise la réappropriation des notions</w:t>
            </w:r>
            <w:r w:rsidR="00965094">
              <w:rPr>
                <w:rFonts w:ascii="Cambria" w:hAnsi="Cambria"/>
                <w:sz w:val="24"/>
                <w:szCs w:val="24"/>
              </w:rPr>
              <w:t xml:space="preserve"> du programme</w:t>
            </w:r>
            <w:r w:rsidRPr="002D402A">
              <w:rPr>
                <w:rFonts w:ascii="Cambria" w:hAnsi="Cambria"/>
                <w:sz w:val="24"/>
                <w:szCs w:val="24"/>
              </w:rPr>
              <w:t>.</w:t>
            </w:r>
          </w:p>
          <w:p w14:paraId="1D74F261" w14:textId="77777777" w:rsidR="002D402A" w:rsidRPr="002D402A" w:rsidRDefault="002D402A" w:rsidP="00944344">
            <w:pPr>
              <w:numPr>
                <w:ilvl w:val="0"/>
                <w:numId w:val="22"/>
              </w:numPr>
              <w:spacing w:after="160" w:line="259" w:lineRule="auto"/>
              <w:rPr>
                <w:rFonts w:ascii="Cambria" w:hAnsi="Cambria"/>
                <w:sz w:val="24"/>
                <w:szCs w:val="24"/>
              </w:rPr>
            </w:pPr>
            <w:r w:rsidRPr="002D402A">
              <w:rPr>
                <w:rFonts w:ascii="Cambria" w:hAnsi="Cambria"/>
                <w:sz w:val="24"/>
                <w:szCs w:val="24"/>
              </w:rPr>
              <w:t>Les exemples contemporains (numérique, IA, GAFAM) renforcent le sens.</w:t>
            </w:r>
          </w:p>
          <w:p w14:paraId="37FB7987" w14:textId="77777777" w:rsidR="002D402A" w:rsidRPr="002D402A" w:rsidRDefault="002D402A" w:rsidP="00944344">
            <w:pPr>
              <w:numPr>
                <w:ilvl w:val="0"/>
                <w:numId w:val="22"/>
              </w:numPr>
              <w:spacing w:after="160" w:line="259" w:lineRule="auto"/>
              <w:rPr>
                <w:rFonts w:ascii="Cambria" w:hAnsi="Cambria"/>
                <w:sz w:val="24"/>
                <w:szCs w:val="24"/>
              </w:rPr>
            </w:pPr>
            <w:r w:rsidRPr="002D402A">
              <w:rPr>
                <w:rFonts w:ascii="Cambria" w:hAnsi="Cambria"/>
                <w:sz w:val="24"/>
                <w:szCs w:val="24"/>
              </w:rPr>
              <w:t>Forte motivation, y compris chez des élèves peu participatifs à l’écrit.</w:t>
            </w:r>
          </w:p>
          <w:p w14:paraId="4571F73A" w14:textId="77777777" w:rsidR="002D402A" w:rsidRPr="002D402A" w:rsidRDefault="002D402A" w:rsidP="00944344">
            <w:pPr>
              <w:numPr>
                <w:ilvl w:val="0"/>
                <w:numId w:val="22"/>
              </w:numPr>
              <w:spacing w:after="160" w:line="259" w:lineRule="auto"/>
              <w:rPr>
                <w:rFonts w:ascii="Cambria" w:hAnsi="Cambria"/>
                <w:sz w:val="24"/>
                <w:szCs w:val="24"/>
              </w:rPr>
            </w:pPr>
            <w:r w:rsidRPr="002D402A">
              <w:rPr>
                <w:rFonts w:ascii="Cambria" w:hAnsi="Cambria"/>
                <w:sz w:val="24"/>
                <w:szCs w:val="24"/>
              </w:rPr>
              <w:t>Créativité et implication accrues grâce au format oral et scénarisé.</w:t>
            </w:r>
          </w:p>
          <w:p w14:paraId="585587DD" w14:textId="06A857E3" w:rsidR="002D402A" w:rsidRPr="00B37C79" w:rsidRDefault="002D402A" w:rsidP="00B37C79">
            <w:pPr>
              <w:numPr>
                <w:ilvl w:val="0"/>
                <w:numId w:val="22"/>
              </w:numPr>
              <w:spacing w:after="160" w:line="259" w:lineRule="auto"/>
              <w:rPr>
                <w:rFonts w:ascii="Cambria" w:hAnsi="Cambria"/>
                <w:sz w:val="24"/>
                <w:szCs w:val="24"/>
              </w:rPr>
            </w:pPr>
            <w:r w:rsidRPr="002D402A">
              <w:rPr>
                <w:rFonts w:ascii="Cambria" w:hAnsi="Cambria"/>
                <w:sz w:val="24"/>
                <w:szCs w:val="24"/>
              </w:rPr>
              <w:t>Travail en groupe/binôme rassurant et structurant.</w:t>
            </w:r>
          </w:p>
        </w:tc>
        <w:tc>
          <w:tcPr>
            <w:tcW w:w="3443" w:type="dxa"/>
          </w:tcPr>
          <w:p w14:paraId="2604166C" w14:textId="77777777" w:rsidR="002D402A" w:rsidRPr="002D402A" w:rsidRDefault="002D402A" w:rsidP="00944344">
            <w:pPr>
              <w:numPr>
                <w:ilvl w:val="0"/>
                <w:numId w:val="24"/>
              </w:numPr>
              <w:spacing w:after="160" w:line="259" w:lineRule="auto"/>
              <w:rPr>
                <w:rFonts w:ascii="Cambria" w:hAnsi="Cambria"/>
                <w:sz w:val="24"/>
                <w:szCs w:val="24"/>
              </w:rPr>
            </w:pPr>
            <w:r w:rsidRPr="002D402A">
              <w:rPr>
                <w:rFonts w:ascii="Cambria" w:hAnsi="Cambria"/>
                <w:sz w:val="24"/>
                <w:szCs w:val="24"/>
              </w:rPr>
              <w:t>Tendance à décrire les documents sans expliciter les mécanismes économiques.</w:t>
            </w:r>
          </w:p>
          <w:p w14:paraId="05DCEB0E" w14:textId="77777777" w:rsidR="002D402A" w:rsidRPr="002D402A" w:rsidRDefault="002D402A" w:rsidP="00944344">
            <w:pPr>
              <w:numPr>
                <w:ilvl w:val="0"/>
                <w:numId w:val="24"/>
              </w:numPr>
              <w:spacing w:after="160" w:line="259" w:lineRule="auto"/>
              <w:rPr>
                <w:rFonts w:ascii="Cambria" w:hAnsi="Cambria"/>
                <w:sz w:val="24"/>
                <w:szCs w:val="24"/>
              </w:rPr>
            </w:pPr>
            <w:r w:rsidRPr="002D402A">
              <w:rPr>
                <w:rFonts w:ascii="Cambria" w:hAnsi="Cambria"/>
                <w:sz w:val="24"/>
                <w:szCs w:val="24"/>
              </w:rPr>
              <w:t>Confusions fréquentes sur :</w:t>
            </w:r>
          </w:p>
          <w:p w14:paraId="073225F2" w14:textId="77777777" w:rsidR="002D402A" w:rsidRPr="002D402A" w:rsidRDefault="002D402A" w:rsidP="00944344">
            <w:pPr>
              <w:numPr>
                <w:ilvl w:val="1"/>
                <w:numId w:val="24"/>
              </w:numPr>
              <w:spacing w:after="160" w:line="259" w:lineRule="auto"/>
              <w:rPr>
                <w:rFonts w:ascii="Cambria" w:hAnsi="Cambria"/>
                <w:sz w:val="24"/>
                <w:szCs w:val="24"/>
              </w:rPr>
            </w:pPr>
            <w:proofErr w:type="gramStart"/>
            <w:r w:rsidRPr="002D402A">
              <w:rPr>
                <w:rFonts w:ascii="Cambria" w:hAnsi="Cambria"/>
                <w:sz w:val="24"/>
                <w:szCs w:val="24"/>
              </w:rPr>
              <w:t>la</w:t>
            </w:r>
            <w:proofErr w:type="gramEnd"/>
            <w:r w:rsidRPr="002D402A">
              <w:rPr>
                <w:rFonts w:ascii="Cambria" w:hAnsi="Cambria"/>
                <w:sz w:val="24"/>
                <w:szCs w:val="24"/>
              </w:rPr>
              <w:t xml:space="preserve"> lecture des indices,</w:t>
            </w:r>
          </w:p>
          <w:p w14:paraId="29E66EAF" w14:textId="77777777" w:rsidR="002D402A" w:rsidRPr="002D402A" w:rsidRDefault="002D402A" w:rsidP="00944344">
            <w:pPr>
              <w:numPr>
                <w:ilvl w:val="1"/>
                <w:numId w:val="24"/>
              </w:numPr>
              <w:spacing w:after="160" w:line="259" w:lineRule="auto"/>
              <w:rPr>
                <w:rFonts w:ascii="Cambria" w:hAnsi="Cambria"/>
                <w:sz w:val="24"/>
                <w:szCs w:val="24"/>
              </w:rPr>
            </w:pPr>
            <w:proofErr w:type="gramStart"/>
            <w:r w:rsidRPr="002D402A">
              <w:rPr>
                <w:rFonts w:ascii="Cambria" w:hAnsi="Cambria"/>
                <w:sz w:val="24"/>
                <w:szCs w:val="24"/>
              </w:rPr>
              <w:t>la</w:t>
            </w:r>
            <w:proofErr w:type="gramEnd"/>
            <w:r w:rsidRPr="002D402A">
              <w:rPr>
                <w:rFonts w:ascii="Cambria" w:hAnsi="Cambria"/>
                <w:sz w:val="24"/>
                <w:szCs w:val="24"/>
              </w:rPr>
              <w:t xml:space="preserve"> distinction emploi / salaire / revenu.</w:t>
            </w:r>
          </w:p>
          <w:p w14:paraId="08310B24" w14:textId="77777777" w:rsidR="002D402A" w:rsidRPr="002D402A" w:rsidRDefault="002D402A" w:rsidP="00944344">
            <w:pPr>
              <w:numPr>
                <w:ilvl w:val="0"/>
                <w:numId w:val="24"/>
              </w:numPr>
              <w:spacing w:after="160" w:line="259" w:lineRule="auto"/>
              <w:rPr>
                <w:rFonts w:ascii="Cambria" w:hAnsi="Cambria"/>
                <w:sz w:val="24"/>
                <w:szCs w:val="24"/>
              </w:rPr>
            </w:pPr>
            <w:r w:rsidRPr="002D402A">
              <w:rPr>
                <w:rFonts w:ascii="Cambria" w:hAnsi="Cambria"/>
                <w:sz w:val="24"/>
                <w:szCs w:val="24"/>
              </w:rPr>
              <w:t>Notions citées mais pas définies (polarisation, progrès technique biaisé).</w:t>
            </w:r>
          </w:p>
          <w:p w14:paraId="5C851634" w14:textId="2738B7CB" w:rsidR="002D402A" w:rsidRPr="002D402A" w:rsidRDefault="002D402A" w:rsidP="00944344">
            <w:pPr>
              <w:numPr>
                <w:ilvl w:val="0"/>
                <w:numId w:val="24"/>
              </w:numPr>
              <w:spacing w:after="160" w:line="259" w:lineRule="auto"/>
              <w:rPr>
                <w:rFonts w:ascii="Cambria" w:hAnsi="Cambria"/>
                <w:sz w:val="24"/>
                <w:szCs w:val="24"/>
              </w:rPr>
            </w:pPr>
            <w:r w:rsidRPr="002D402A">
              <w:rPr>
                <w:rFonts w:ascii="Cambria" w:hAnsi="Cambria"/>
                <w:sz w:val="24"/>
                <w:szCs w:val="24"/>
              </w:rPr>
              <w:t>Structure fragile à l’oral (intro</w:t>
            </w:r>
            <w:r w:rsidR="00953EB7">
              <w:rPr>
                <w:rFonts w:ascii="Cambria" w:hAnsi="Cambria"/>
                <w:sz w:val="24"/>
                <w:szCs w:val="24"/>
              </w:rPr>
              <w:t>duction</w:t>
            </w:r>
            <w:r w:rsidRPr="002D402A">
              <w:rPr>
                <w:rFonts w:ascii="Cambria" w:hAnsi="Cambria"/>
                <w:sz w:val="24"/>
                <w:szCs w:val="24"/>
              </w:rPr>
              <w:t xml:space="preserve"> peu problématisée, conclusion absente).</w:t>
            </w:r>
          </w:p>
          <w:p w14:paraId="644A0166" w14:textId="77777777" w:rsidR="002D402A" w:rsidRPr="002D402A" w:rsidRDefault="002D402A" w:rsidP="005E1655">
            <w:pPr>
              <w:rPr>
                <w:rFonts w:ascii="Segoe UI Emoji" w:hAnsi="Segoe UI Emoji" w:cs="Segoe UI Emoji"/>
                <w:sz w:val="24"/>
                <w:szCs w:val="24"/>
              </w:rPr>
            </w:pPr>
          </w:p>
        </w:tc>
        <w:tc>
          <w:tcPr>
            <w:tcW w:w="3087" w:type="dxa"/>
          </w:tcPr>
          <w:p w14:paraId="02EA18A3" w14:textId="77777777" w:rsidR="002D402A" w:rsidRPr="002D402A" w:rsidRDefault="002D402A" w:rsidP="00944344">
            <w:pPr>
              <w:numPr>
                <w:ilvl w:val="0"/>
                <w:numId w:val="25"/>
              </w:numPr>
              <w:spacing w:after="160" w:line="259" w:lineRule="auto"/>
              <w:rPr>
                <w:rFonts w:ascii="Cambria" w:hAnsi="Cambria"/>
                <w:sz w:val="24"/>
                <w:szCs w:val="24"/>
              </w:rPr>
            </w:pPr>
            <w:r w:rsidRPr="002D402A">
              <w:rPr>
                <w:rFonts w:ascii="Cambria" w:hAnsi="Cambria"/>
                <w:sz w:val="24"/>
                <w:szCs w:val="24"/>
              </w:rPr>
              <w:t>Inégalités d’aisance à l’oral entre élèves.</w:t>
            </w:r>
          </w:p>
          <w:p w14:paraId="6318512E" w14:textId="77777777" w:rsidR="002D402A" w:rsidRPr="002D402A" w:rsidRDefault="002D402A" w:rsidP="00944344">
            <w:pPr>
              <w:numPr>
                <w:ilvl w:val="0"/>
                <w:numId w:val="25"/>
              </w:numPr>
              <w:spacing w:after="160" w:line="259" w:lineRule="auto"/>
              <w:rPr>
                <w:rFonts w:ascii="Cambria" w:hAnsi="Cambria"/>
                <w:sz w:val="24"/>
                <w:szCs w:val="24"/>
              </w:rPr>
            </w:pPr>
            <w:r w:rsidRPr="002D402A">
              <w:rPr>
                <w:rFonts w:ascii="Cambria" w:hAnsi="Cambria"/>
                <w:sz w:val="24"/>
                <w:szCs w:val="24"/>
              </w:rPr>
              <w:t>Pour certains élèves, le passage à l’oral devant la classe entière est une source de stress</w:t>
            </w:r>
          </w:p>
          <w:p w14:paraId="10F36B90" w14:textId="3EB14DD9" w:rsidR="002D402A" w:rsidRPr="002D402A" w:rsidRDefault="002D402A" w:rsidP="00944344">
            <w:pPr>
              <w:numPr>
                <w:ilvl w:val="0"/>
                <w:numId w:val="25"/>
              </w:numPr>
              <w:spacing w:after="160" w:line="259" w:lineRule="auto"/>
              <w:rPr>
                <w:rFonts w:ascii="Cambria" w:hAnsi="Cambria"/>
                <w:sz w:val="24"/>
                <w:szCs w:val="24"/>
              </w:rPr>
            </w:pPr>
            <w:r w:rsidRPr="002D402A">
              <w:rPr>
                <w:rFonts w:ascii="Cambria" w:hAnsi="Cambria"/>
                <w:sz w:val="24"/>
                <w:szCs w:val="24"/>
              </w:rPr>
              <w:t>Difficulté à transformer un texte académique en discours oral accessible</w:t>
            </w:r>
            <w:r w:rsidR="003D40F2">
              <w:rPr>
                <w:rFonts w:ascii="Cambria" w:hAnsi="Cambria"/>
                <w:sz w:val="24"/>
                <w:szCs w:val="24"/>
              </w:rPr>
              <w:t xml:space="preserve"> sans paraphraser le document</w:t>
            </w:r>
          </w:p>
          <w:p w14:paraId="06249746" w14:textId="6F1231B8" w:rsidR="002D402A" w:rsidRPr="002D402A" w:rsidRDefault="002D402A" w:rsidP="00944344">
            <w:pPr>
              <w:numPr>
                <w:ilvl w:val="0"/>
                <w:numId w:val="25"/>
              </w:numPr>
              <w:spacing w:after="160" w:line="259" w:lineRule="auto"/>
              <w:rPr>
                <w:rFonts w:ascii="Cambria" w:hAnsi="Cambria"/>
                <w:sz w:val="24"/>
                <w:szCs w:val="24"/>
              </w:rPr>
            </w:pPr>
            <w:r w:rsidRPr="002D402A">
              <w:rPr>
                <w:rFonts w:ascii="Cambria" w:hAnsi="Cambria"/>
                <w:sz w:val="24"/>
                <w:szCs w:val="24"/>
              </w:rPr>
              <w:t>Différence d’efficacité entre les groupes d’élèves certains ont été beaucoup plus rapides que d’autres dans la préparation</w:t>
            </w:r>
            <w:r w:rsidR="00953EB7">
              <w:rPr>
                <w:rFonts w:ascii="Cambria" w:hAnsi="Cambria"/>
                <w:sz w:val="24"/>
                <w:szCs w:val="24"/>
              </w:rPr>
              <w:t xml:space="preserve"> d’où l’intérêt de la mise en œuvre de la différenciation</w:t>
            </w:r>
          </w:p>
        </w:tc>
      </w:tr>
    </w:tbl>
    <w:p w14:paraId="6B4B141A" w14:textId="77777777" w:rsidR="00F50188" w:rsidRDefault="00F50188" w:rsidP="005E1655">
      <w:pPr>
        <w:rPr>
          <w:rFonts w:ascii="Cambria" w:hAnsi="Cambria" w:cs="Segoe UI Emoji"/>
          <w:b/>
          <w:bCs/>
          <w:sz w:val="24"/>
          <w:szCs w:val="24"/>
          <w:u w:val="single"/>
        </w:rPr>
      </w:pPr>
    </w:p>
    <w:p w14:paraId="27CF1941" w14:textId="77777777" w:rsidR="0076254B" w:rsidRDefault="0076254B" w:rsidP="005E1655">
      <w:pPr>
        <w:rPr>
          <w:rFonts w:ascii="Cambria" w:hAnsi="Cambria" w:cs="Segoe UI Emoji"/>
          <w:b/>
          <w:bCs/>
          <w:sz w:val="24"/>
          <w:szCs w:val="24"/>
          <w:u w:val="single"/>
        </w:rPr>
      </w:pPr>
    </w:p>
    <w:p w14:paraId="3DE1CD92" w14:textId="6FE7B9C8" w:rsidR="005E1655" w:rsidRPr="003D40F2" w:rsidRDefault="005A4FC6" w:rsidP="005E1655">
      <w:pPr>
        <w:rPr>
          <w:rFonts w:ascii="Cambria" w:hAnsi="Cambria"/>
          <w:b/>
          <w:bCs/>
          <w:sz w:val="24"/>
          <w:szCs w:val="24"/>
          <w:u w:val="single"/>
        </w:rPr>
      </w:pPr>
      <w:r w:rsidRPr="003D40F2">
        <w:rPr>
          <w:rFonts w:ascii="Cambria" w:hAnsi="Cambria" w:cs="Segoe UI Emoji"/>
          <w:b/>
          <w:bCs/>
          <w:sz w:val="24"/>
          <w:szCs w:val="24"/>
          <w:u w:val="single"/>
        </w:rPr>
        <w:lastRenderedPageBreak/>
        <w:t>Conseils </w:t>
      </w:r>
      <w:r w:rsidR="003D40F2">
        <w:rPr>
          <w:rFonts w:ascii="Cambria" w:hAnsi="Cambria" w:cs="Segoe UI Emoji"/>
          <w:b/>
          <w:bCs/>
          <w:sz w:val="24"/>
          <w:szCs w:val="24"/>
          <w:u w:val="single"/>
        </w:rPr>
        <w:t xml:space="preserve">pour </w:t>
      </w:r>
      <w:r w:rsidR="006144DC">
        <w:rPr>
          <w:rFonts w:ascii="Cambria" w:hAnsi="Cambria" w:cs="Segoe UI Emoji"/>
          <w:b/>
          <w:bCs/>
          <w:sz w:val="24"/>
          <w:szCs w:val="24"/>
          <w:u w:val="single"/>
        </w:rPr>
        <w:t>la mise en œuvre de</w:t>
      </w:r>
      <w:r w:rsidR="003D40F2">
        <w:rPr>
          <w:rFonts w:ascii="Cambria" w:hAnsi="Cambria" w:cs="Segoe UI Emoji"/>
          <w:b/>
          <w:bCs/>
          <w:sz w:val="24"/>
          <w:szCs w:val="24"/>
          <w:u w:val="single"/>
        </w:rPr>
        <w:t xml:space="preserve"> cette </w:t>
      </w:r>
      <w:r w:rsidR="00B37C79">
        <w:rPr>
          <w:rFonts w:ascii="Cambria" w:hAnsi="Cambria" w:cs="Segoe UI Emoji"/>
          <w:b/>
          <w:bCs/>
          <w:sz w:val="24"/>
          <w:szCs w:val="24"/>
          <w:u w:val="single"/>
        </w:rPr>
        <w:t>activité</w:t>
      </w:r>
      <w:r w:rsidR="00B37C79" w:rsidRPr="003D40F2">
        <w:rPr>
          <w:rFonts w:ascii="Cambria" w:hAnsi="Cambria" w:cs="Segoe UI Emoji"/>
          <w:b/>
          <w:bCs/>
          <w:sz w:val="24"/>
          <w:szCs w:val="24"/>
          <w:u w:val="single"/>
        </w:rPr>
        <w:t xml:space="preserve"> :</w:t>
      </w:r>
    </w:p>
    <w:p w14:paraId="1A982053" w14:textId="1B2BF9DF" w:rsidR="005E1655" w:rsidRPr="002D402A" w:rsidRDefault="005A4FC6" w:rsidP="005E1655">
      <w:pPr>
        <w:numPr>
          <w:ilvl w:val="0"/>
          <w:numId w:val="26"/>
        </w:numPr>
        <w:rPr>
          <w:rFonts w:ascii="Cambria" w:hAnsi="Cambria"/>
          <w:sz w:val="24"/>
          <w:szCs w:val="24"/>
        </w:rPr>
      </w:pPr>
      <w:r w:rsidRPr="002D402A">
        <w:rPr>
          <w:rFonts w:ascii="Cambria" w:hAnsi="Cambria"/>
          <w:sz w:val="24"/>
          <w:szCs w:val="24"/>
        </w:rPr>
        <w:t>Coconstruire la</w:t>
      </w:r>
      <w:r w:rsidR="005E1655" w:rsidRPr="002D402A">
        <w:rPr>
          <w:rFonts w:ascii="Cambria" w:hAnsi="Cambria"/>
          <w:sz w:val="24"/>
          <w:szCs w:val="24"/>
        </w:rPr>
        <w:t xml:space="preserve"> grille d’évaluation explicite dès le départ</w:t>
      </w:r>
      <w:r w:rsidRPr="002D402A">
        <w:rPr>
          <w:rFonts w:ascii="Cambria" w:hAnsi="Cambria"/>
          <w:sz w:val="24"/>
          <w:szCs w:val="24"/>
        </w:rPr>
        <w:t xml:space="preserve"> avec les élèves</w:t>
      </w:r>
      <w:r w:rsidR="005E1655" w:rsidRPr="002D402A">
        <w:rPr>
          <w:rFonts w:ascii="Cambria" w:hAnsi="Cambria"/>
          <w:sz w:val="24"/>
          <w:szCs w:val="24"/>
        </w:rPr>
        <w:t>.</w:t>
      </w:r>
    </w:p>
    <w:p w14:paraId="41B77012" w14:textId="77777777" w:rsidR="005E1655" w:rsidRPr="002D402A" w:rsidRDefault="005E1655" w:rsidP="005E1655">
      <w:pPr>
        <w:numPr>
          <w:ilvl w:val="0"/>
          <w:numId w:val="26"/>
        </w:numPr>
        <w:rPr>
          <w:rFonts w:ascii="Cambria" w:hAnsi="Cambria"/>
          <w:sz w:val="24"/>
          <w:szCs w:val="24"/>
        </w:rPr>
      </w:pPr>
      <w:r w:rsidRPr="002D402A">
        <w:rPr>
          <w:rFonts w:ascii="Cambria" w:hAnsi="Cambria"/>
          <w:sz w:val="24"/>
          <w:szCs w:val="24"/>
        </w:rPr>
        <w:t>Rappeler et illustrer la méthode AEI à l’oral.</w:t>
      </w:r>
    </w:p>
    <w:p w14:paraId="560901B9" w14:textId="0325FFCE" w:rsidR="005E1655" w:rsidRPr="002D402A" w:rsidRDefault="005E1655" w:rsidP="005E1655">
      <w:pPr>
        <w:numPr>
          <w:ilvl w:val="0"/>
          <w:numId w:val="27"/>
        </w:numPr>
        <w:rPr>
          <w:rFonts w:ascii="Cambria" w:hAnsi="Cambria"/>
          <w:sz w:val="24"/>
          <w:szCs w:val="24"/>
        </w:rPr>
      </w:pPr>
      <w:r w:rsidRPr="002D402A">
        <w:rPr>
          <w:rFonts w:ascii="Cambria" w:hAnsi="Cambria"/>
          <w:sz w:val="24"/>
          <w:szCs w:val="24"/>
        </w:rPr>
        <w:t>Travail en binôme conseillé.</w:t>
      </w:r>
    </w:p>
    <w:p w14:paraId="329400E8" w14:textId="7FC40A2F" w:rsidR="005E1655" w:rsidRPr="002D402A" w:rsidRDefault="005E1655" w:rsidP="005E1655">
      <w:pPr>
        <w:numPr>
          <w:ilvl w:val="0"/>
          <w:numId w:val="27"/>
        </w:numPr>
        <w:rPr>
          <w:rFonts w:ascii="Cambria" w:hAnsi="Cambria"/>
          <w:sz w:val="24"/>
          <w:szCs w:val="24"/>
        </w:rPr>
      </w:pPr>
      <w:r w:rsidRPr="002D402A">
        <w:rPr>
          <w:rFonts w:ascii="Cambria" w:hAnsi="Cambria"/>
          <w:sz w:val="24"/>
          <w:szCs w:val="24"/>
        </w:rPr>
        <w:t xml:space="preserve">Autoriser une fiche très synthétique </w:t>
      </w:r>
      <w:r w:rsidR="00FD58CA" w:rsidRPr="002D402A">
        <w:rPr>
          <w:rFonts w:ascii="Cambria" w:hAnsi="Cambria"/>
          <w:sz w:val="24"/>
          <w:szCs w:val="24"/>
        </w:rPr>
        <w:t xml:space="preserve">pendant le passage à l’oral </w:t>
      </w:r>
      <w:r w:rsidRPr="002D402A">
        <w:rPr>
          <w:rFonts w:ascii="Cambria" w:hAnsi="Cambria"/>
          <w:sz w:val="24"/>
          <w:szCs w:val="24"/>
        </w:rPr>
        <w:t>(plan + mots-clés).</w:t>
      </w:r>
    </w:p>
    <w:p w14:paraId="2480113F" w14:textId="77777777" w:rsidR="00FD58CA" w:rsidRPr="002D402A" w:rsidRDefault="005E1655" w:rsidP="005E1655">
      <w:pPr>
        <w:numPr>
          <w:ilvl w:val="0"/>
          <w:numId w:val="27"/>
        </w:numPr>
        <w:rPr>
          <w:rFonts w:ascii="Cambria" w:hAnsi="Cambria"/>
          <w:sz w:val="24"/>
          <w:szCs w:val="24"/>
        </w:rPr>
      </w:pPr>
      <w:r w:rsidRPr="002D402A">
        <w:rPr>
          <w:rFonts w:ascii="Cambria" w:hAnsi="Cambria"/>
          <w:sz w:val="24"/>
          <w:szCs w:val="24"/>
        </w:rPr>
        <w:t>Rappeler que la créativité est au service du raisonnement, pas l’inverse.</w:t>
      </w:r>
    </w:p>
    <w:p w14:paraId="3690C99C" w14:textId="4CA1042A" w:rsidR="005E1655" w:rsidRPr="002D402A" w:rsidRDefault="005E1655" w:rsidP="005E1655">
      <w:pPr>
        <w:numPr>
          <w:ilvl w:val="0"/>
          <w:numId w:val="28"/>
        </w:numPr>
        <w:rPr>
          <w:rFonts w:ascii="Cambria" w:hAnsi="Cambria"/>
          <w:sz w:val="24"/>
          <w:szCs w:val="24"/>
        </w:rPr>
      </w:pPr>
      <w:r w:rsidRPr="002D402A">
        <w:rPr>
          <w:rFonts w:ascii="Cambria" w:hAnsi="Cambria"/>
          <w:sz w:val="24"/>
          <w:szCs w:val="24"/>
        </w:rPr>
        <w:t>Après</w:t>
      </w:r>
      <w:r w:rsidR="00FD58CA" w:rsidRPr="002D402A">
        <w:rPr>
          <w:rFonts w:ascii="Cambria" w:hAnsi="Cambria"/>
          <w:sz w:val="24"/>
          <w:szCs w:val="24"/>
        </w:rPr>
        <w:t xml:space="preserve"> l’activité, réaliser le b</w:t>
      </w:r>
      <w:r w:rsidRPr="002D402A">
        <w:rPr>
          <w:rFonts w:ascii="Cambria" w:hAnsi="Cambria"/>
          <w:sz w:val="24"/>
          <w:szCs w:val="24"/>
        </w:rPr>
        <w:t xml:space="preserve">ilan collectif à partir d’extraits de productions </w:t>
      </w:r>
      <w:r w:rsidR="006144DC">
        <w:rPr>
          <w:rFonts w:ascii="Cambria" w:hAnsi="Cambria"/>
          <w:sz w:val="24"/>
          <w:szCs w:val="24"/>
        </w:rPr>
        <w:t xml:space="preserve">des élèves </w:t>
      </w:r>
      <w:r w:rsidRPr="002D402A">
        <w:rPr>
          <w:rFonts w:ascii="Cambria" w:hAnsi="Cambria"/>
          <w:sz w:val="24"/>
          <w:szCs w:val="24"/>
        </w:rPr>
        <w:t>(points forts + axes d’amélioration).</w:t>
      </w:r>
    </w:p>
    <w:p w14:paraId="6B932642" w14:textId="77777777" w:rsidR="005E1655" w:rsidRPr="002D402A" w:rsidRDefault="005E1655" w:rsidP="005E1655">
      <w:pPr>
        <w:numPr>
          <w:ilvl w:val="0"/>
          <w:numId w:val="28"/>
        </w:numPr>
        <w:rPr>
          <w:rFonts w:ascii="Cambria" w:hAnsi="Cambria"/>
          <w:sz w:val="24"/>
          <w:szCs w:val="24"/>
        </w:rPr>
      </w:pPr>
      <w:r w:rsidRPr="002D402A">
        <w:rPr>
          <w:rFonts w:ascii="Cambria" w:hAnsi="Cambria"/>
          <w:sz w:val="24"/>
          <w:szCs w:val="24"/>
        </w:rPr>
        <w:t>Retour explicite sur :</w:t>
      </w:r>
    </w:p>
    <w:p w14:paraId="072FA1D9" w14:textId="11613843" w:rsidR="005E1655" w:rsidRPr="002D402A" w:rsidRDefault="005E1655" w:rsidP="005E1655">
      <w:pPr>
        <w:numPr>
          <w:ilvl w:val="1"/>
          <w:numId w:val="28"/>
        </w:numPr>
        <w:rPr>
          <w:rFonts w:ascii="Cambria" w:hAnsi="Cambria"/>
          <w:sz w:val="24"/>
          <w:szCs w:val="24"/>
        </w:rPr>
      </w:pPr>
      <w:proofErr w:type="gramStart"/>
      <w:r w:rsidRPr="002D402A">
        <w:rPr>
          <w:rFonts w:ascii="Cambria" w:hAnsi="Cambria"/>
          <w:sz w:val="24"/>
          <w:szCs w:val="24"/>
        </w:rPr>
        <w:t>ce</w:t>
      </w:r>
      <w:proofErr w:type="gramEnd"/>
      <w:r w:rsidRPr="002D402A">
        <w:rPr>
          <w:rFonts w:ascii="Cambria" w:hAnsi="Cambria"/>
          <w:sz w:val="24"/>
          <w:szCs w:val="24"/>
        </w:rPr>
        <w:t xml:space="preserve"> qui relève du fond </w:t>
      </w:r>
      <w:r w:rsidR="00B37C79">
        <w:rPr>
          <w:rFonts w:ascii="Cambria" w:hAnsi="Cambria"/>
          <w:sz w:val="24"/>
          <w:szCs w:val="24"/>
        </w:rPr>
        <w:t xml:space="preserve">en </w:t>
      </w:r>
      <w:r w:rsidRPr="002D402A">
        <w:rPr>
          <w:rFonts w:ascii="Cambria" w:hAnsi="Cambria"/>
          <w:sz w:val="24"/>
          <w:szCs w:val="24"/>
        </w:rPr>
        <w:t>SES,</w:t>
      </w:r>
    </w:p>
    <w:p w14:paraId="4960BCA7" w14:textId="77777777" w:rsidR="005E1655" w:rsidRPr="002D402A" w:rsidRDefault="005E1655" w:rsidP="005E1655">
      <w:pPr>
        <w:numPr>
          <w:ilvl w:val="1"/>
          <w:numId w:val="28"/>
        </w:numPr>
        <w:rPr>
          <w:rFonts w:ascii="Cambria" w:hAnsi="Cambria"/>
          <w:sz w:val="24"/>
          <w:szCs w:val="24"/>
        </w:rPr>
      </w:pPr>
      <w:proofErr w:type="gramStart"/>
      <w:r w:rsidRPr="002D402A">
        <w:rPr>
          <w:rFonts w:ascii="Cambria" w:hAnsi="Cambria"/>
          <w:sz w:val="24"/>
          <w:szCs w:val="24"/>
        </w:rPr>
        <w:t>ce</w:t>
      </w:r>
      <w:proofErr w:type="gramEnd"/>
      <w:r w:rsidRPr="002D402A">
        <w:rPr>
          <w:rFonts w:ascii="Cambria" w:hAnsi="Cambria"/>
          <w:sz w:val="24"/>
          <w:szCs w:val="24"/>
        </w:rPr>
        <w:t xml:space="preserve"> qui relève de la forme orale.</w:t>
      </w:r>
    </w:p>
    <w:p w14:paraId="1F321CB3" w14:textId="77777777" w:rsidR="005E1655" w:rsidRPr="002D402A" w:rsidRDefault="005E1655" w:rsidP="005E1655">
      <w:pPr>
        <w:numPr>
          <w:ilvl w:val="0"/>
          <w:numId w:val="28"/>
        </w:numPr>
        <w:rPr>
          <w:rFonts w:ascii="Cambria" w:hAnsi="Cambria"/>
          <w:sz w:val="24"/>
          <w:szCs w:val="24"/>
        </w:rPr>
      </w:pPr>
      <w:r w:rsidRPr="002D402A">
        <w:rPr>
          <w:rFonts w:ascii="Cambria" w:hAnsi="Cambria"/>
          <w:sz w:val="24"/>
          <w:szCs w:val="24"/>
        </w:rPr>
        <w:t>Réinvestissement possible en texte à trous ou entraînement Grand Oral.</w:t>
      </w:r>
    </w:p>
    <w:p w14:paraId="6D2942E8" w14:textId="36D0C630" w:rsidR="005E1655" w:rsidRPr="002D402A" w:rsidRDefault="00B3328F" w:rsidP="005E1655">
      <w:pPr>
        <w:numPr>
          <w:ilvl w:val="0"/>
          <w:numId w:val="30"/>
        </w:numPr>
        <w:rPr>
          <w:rFonts w:ascii="Cambria" w:hAnsi="Cambria"/>
          <w:sz w:val="24"/>
          <w:szCs w:val="24"/>
        </w:rPr>
      </w:pPr>
      <w:r>
        <w:rPr>
          <w:rFonts w:ascii="Cambria" w:hAnsi="Cambria"/>
          <w:sz w:val="24"/>
          <w:szCs w:val="24"/>
        </w:rPr>
        <w:t>Prévoir un t</w:t>
      </w:r>
      <w:r w:rsidR="005E1655" w:rsidRPr="002D402A">
        <w:rPr>
          <w:rFonts w:ascii="Cambria" w:hAnsi="Cambria"/>
          <w:sz w:val="24"/>
          <w:szCs w:val="24"/>
        </w:rPr>
        <w:t>emps de préparation suffisant (au moins 30–40 min).</w:t>
      </w:r>
    </w:p>
    <w:p w14:paraId="0C0E0BD4" w14:textId="77777777" w:rsidR="001062EF" w:rsidRDefault="001062EF" w:rsidP="00E2484F">
      <w:pPr>
        <w:rPr>
          <w:rFonts w:ascii="Cambria" w:hAnsi="Cambria"/>
          <w:b/>
          <w:bCs/>
          <w:sz w:val="24"/>
          <w:szCs w:val="24"/>
        </w:rPr>
      </w:pPr>
    </w:p>
    <w:p w14:paraId="2979CD0D" w14:textId="5B95C9C6" w:rsidR="0039553A" w:rsidRDefault="005E1655" w:rsidP="00E2484F">
      <w:pPr>
        <w:rPr>
          <w:rFonts w:ascii="Cambria" w:hAnsi="Cambria"/>
          <w:sz w:val="24"/>
          <w:szCs w:val="24"/>
        </w:rPr>
      </w:pPr>
      <w:r w:rsidRPr="005E1655">
        <w:rPr>
          <w:rFonts w:ascii="Cambria" w:hAnsi="Cambria"/>
          <w:b/>
          <w:bCs/>
          <w:sz w:val="24"/>
          <w:szCs w:val="24"/>
        </w:rPr>
        <w:t>Bilan global</w:t>
      </w:r>
      <w:r w:rsidR="00892B63">
        <w:rPr>
          <w:rFonts w:ascii="Cambria" w:hAnsi="Cambria"/>
          <w:b/>
          <w:bCs/>
          <w:sz w:val="24"/>
          <w:szCs w:val="24"/>
        </w:rPr>
        <w:t xml:space="preserve"> : </w:t>
      </w:r>
      <w:r w:rsidR="00892B63" w:rsidRPr="002D402A">
        <w:rPr>
          <w:rFonts w:ascii="Cambria" w:hAnsi="Cambria"/>
          <w:sz w:val="24"/>
          <w:szCs w:val="24"/>
        </w:rPr>
        <w:t>l’a</w:t>
      </w:r>
      <w:r w:rsidRPr="002D402A">
        <w:rPr>
          <w:rFonts w:ascii="Cambria" w:hAnsi="Cambria"/>
          <w:sz w:val="24"/>
          <w:szCs w:val="24"/>
        </w:rPr>
        <w:t>ctivité</w:t>
      </w:r>
      <w:r w:rsidR="00892B63" w:rsidRPr="002D402A">
        <w:rPr>
          <w:rFonts w:ascii="Cambria" w:hAnsi="Cambria"/>
          <w:sz w:val="24"/>
          <w:szCs w:val="24"/>
        </w:rPr>
        <w:t xml:space="preserve"> a été appréciée par les élèves qui ont été motivés par</w:t>
      </w:r>
      <w:r w:rsidR="002D402A" w:rsidRPr="002D402A">
        <w:rPr>
          <w:rFonts w:ascii="Cambria" w:hAnsi="Cambria"/>
          <w:sz w:val="24"/>
          <w:szCs w:val="24"/>
        </w:rPr>
        <w:t xml:space="preserve"> la proposition. </w:t>
      </w:r>
      <w:r w:rsidRPr="002D402A">
        <w:rPr>
          <w:rFonts w:ascii="Cambria" w:hAnsi="Cambria"/>
          <w:sz w:val="24"/>
          <w:szCs w:val="24"/>
        </w:rPr>
        <w:t xml:space="preserve">Elle permet de travailler simultanément </w:t>
      </w:r>
      <w:r w:rsidR="002D402A" w:rsidRPr="002D402A">
        <w:rPr>
          <w:rFonts w:ascii="Cambria" w:hAnsi="Cambria"/>
          <w:sz w:val="24"/>
          <w:szCs w:val="24"/>
        </w:rPr>
        <w:t xml:space="preserve">des </w:t>
      </w:r>
      <w:r w:rsidRPr="002D402A">
        <w:rPr>
          <w:rFonts w:ascii="Cambria" w:hAnsi="Cambria"/>
          <w:sz w:val="24"/>
          <w:szCs w:val="24"/>
        </w:rPr>
        <w:t xml:space="preserve">contenus disciplinaires, </w:t>
      </w:r>
      <w:r w:rsidR="00FE6D87">
        <w:rPr>
          <w:rFonts w:ascii="Cambria" w:hAnsi="Cambria"/>
          <w:sz w:val="24"/>
          <w:szCs w:val="24"/>
        </w:rPr>
        <w:t>les compétences attendues à l’écrit au baccalauréat, les savoir-faire statistiques</w:t>
      </w:r>
      <w:r w:rsidR="002D402A" w:rsidRPr="002D402A">
        <w:rPr>
          <w:rFonts w:ascii="Cambria" w:hAnsi="Cambria"/>
          <w:sz w:val="24"/>
          <w:szCs w:val="24"/>
        </w:rPr>
        <w:t xml:space="preserve"> avec les indices </w:t>
      </w:r>
      <w:r w:rsidRPr="002D402A">
        <w:rPr>
          <w:rFonts w:ascii="Cambria" w:hAnsi="Cambria"/>
          <w:sz w:val="24"/>
          <w:szCs w:val="24"/>
        </w:rPr>
        <w:t xml:space="preserve">et </w:t>
      </w:r>
      <w:r w:rsidR="00FE6D87">
        <w:rPr>
          <w:rFonts w:ascii="Cambria" w:hAnsi="Cambria"/>
          <w:sz w:val="24"/>
          <w:szCs w:val="24"/>
        </w:rPr>
        <w:t xml:space="preserve">les </w:t>
      </w:r>
      <w:r w:rsidRPr="002D402A">
        <w:rPr>
          <w:rFonts w:ascii="Cambria" w:hAnsi="Cambria"/>
          <w:sz w:val="24"/>
          <w:szCs w:val="24"/>
        </w:rPr>
        <w:t>compétences orales</w:t>
      </w:r>
      <w:r w:rsidR="002D402A" w:rsidRPr="002D402A">
        <w:rPr>
          <w:rFonts w:ascii="Cambria" w:hAnsi="Cambria"/>
          <w:sz w:val="24"/>
          <w:szCs w:val="24"/>
        </w:rPr>
        <w:t>.</w:t>
      </w:r>
    </w:p>
    <w:p w14:paraId="1C6AA2C0" w14:textId="41F24FDB" w:rsidR="008D4586" w:rsidRDefault="008D4586" w:rsidP="00E2484F">
      <w:pPr>
        <w:rPr>
          <w:rFonts w:ascii="Cambria" w:hAnsi="Cambria"/>
          <w:sz w:val="24"/>
          <w:szCs w:val="24"/>
        </w:rPr>
      </w:pPr>
    </w:p>
    <w:p w14:paraId="07EE4F91" w14:textId="40D0E6CA" w:rsidR="008D4586" w:rsidRPr="008D4586" w:rsidRDefault="008D4586" w:rsidP="00E2484F">
      <w:pPr>
        <w:rPr>
          <w:rFonts w:ascii="Cambria" w:hAnsi="Cambria"/>
          <w:b/>
          <w:bCs/>
          <w:sz w:val="24"/>
          <w:szCs w:val="24"/>
        </w:rPr>
      </w:pPr>
      <w:proofErr w:type="spellStart"/>
      <w:r w:rsidRPr="008D4586">
        <w:rPr>
          <w:rFonts w:ascii="Cambria" w:hAnsi="Cambria"/>
          <w:b/>
          <w:bCs/>
          <w:sz w:val="24"/>
          <w:szCs w:val="24"/>
        </w:rPr>
        <w:t>Chaïneze</w:t>
      </w:r>
      <w:proofErr w:type="spellEnd"/>
      <w:r w:rsidRPr="008D4586">
        <w:rPr>
          <w:rFonts w:ascii="Cambria" w:hAnsi="Cambria"/>
          <w:b/>
          <w:bCs/>
          <w:sz w:val="24"/>
          <w:szCs w:val="24"/>
        </w:rPr>
        <w:t xml:space="preserve"> </w:t>
      </w:r>
      <w:proofErr w:type="spellStart"/>
      <w:r w:rsidRPr="008D4586">
        <w:rPr>
          <w:rFonts w:ascii="Cambria" w:hAnsi="Cambria"/>
          <w:b/>
          <w:bCs/>
          <w:sz w:val="24"/>
          <w:szCs w:val="24"/>
        </w:rPr>
        <w:t>Chbani</w:t>
      </w:r>
      <w:proofErr w:type="spellEnd"/>
      <w:r>
        <w:rPr>
          <w:rFonts w:ascii="Cambria" w:hAnsi="Cambria"/>
          <w:b/>
          <w:bCs/>
          <w:sz w:val="24"/>
          <w:szCs w:val="24"/>
        </w:rPr>
        <w:t xml:space="preserve"> et Cloé </w:t>
      </w:r>
      <w:proofErr w:type="spellStart"/>
      <w:r>
        <w:rPr>
          <w:rFonts w:ascii="Cambria" w:hAnsi="Cambria"/>
          <w:b/>
          <w:bCs/>
          <w:sz w:val="24"/>
          <w:szCs w:val="24"/>
        </w:rPr>
        <w:t>Vanacker</w:t>
      </w:r>
      <w:proofErr w:type="spellEnd"/>
      <w:r>
        <w:rPr>
          <w:rFonts w:ascii="Cambria" w:hAnsi="Cambria"/>
          <w:b/>
          <w:bCs/>
          <w:sz w:val="24"/>
          <w:szCs w:val="24"/>
        </w:rPr>
        <w:t xml:space="preserve">, enseignantes de SES au lycée De Baudre à Agen. </w:t>
      </w:r>
    </w:p>
    <w:sectPr w:rsidR="008D4586" w:rsidRPr="008D4586" w:rsidSect="00F06B7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85866" w14:textId="77777777" w:rsidR="00545C4E" w:rsidRDefault="00545C4E" w:rsidP="0056583D">
      <w:pPr>
        <w:spacing w:after="0" w:line="240" w:lineRule="auto"/>
      </w:pPr>
      <w:r>
        <w:separator/>
      </w:r>
    </w:p>
  </w:endnote>
  <w:endnote w:type="continuationSeparator" w:id="0">
    <w:p w14:paraId="10B9A454" w14:textId="77777777" w:rsidR="00545C4E" w:rsidRDefault="00545C4E" w:rsidP="00565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45066" w14:textId="77777777" w:rsidR="00545C4E" w:rsidRDefault="00545C4E" w:rsidP="0056583D">
      <w:pPr>
        <w:spacing w:after="0" w:line="240" w:lineRule="auto"/>
      </w:pPr>
      <w:r>
        <w:separator/>
      </w:r>
    </w:p>
  </w:footnote>
  <w:footnote w:type="continuationSeparator" w:id="0">
    <w:p w14:paraId="0B25946D" w14:textId="77777777" w:rsidR="00545C4E" w:rsidRDefault="00545C4E" w:rsidP="00565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763E"/>
    <w:multiLevelType w:val="multilevel"/>
    <w:tmpl w:val="FECC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22A42"/>
    <w:multiLevelType w:val="multilevel"/>
    <w:tmpl w:val="D594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B440F"/>
    <w:multiLevelType w:val="multilevel"/>
    <w:tmpl w:val="5910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13FB7"/>
    <w:multiLevelType w:val="multilevel"/>
    <w:tmpl w:val="26C8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AB1D29"/>
    <w:multiLevelType w:val="hybridMultilevel"/>
    <w:tmpl w:val="0A20D35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0F54827"/>
    <w:multiLevelType w:val="multilevel"/>
    <w:tmpl w:val="8732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953EA"/>
    <w:multiLevelType w:val="multilevel"/>
    <w:tmpl w:val="DC24F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E45930"/>
    <w:multiLevelType w:val="multilevel"/>
    <w:tmpl w:val="92541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E07C18"/>
    <w:multiLevelType w:val="hybridMultilevel"/>
    <w:tmpl w:val="2256BD5C"/>
    <w:lvl w:ilvl="0" w:tplc="A05EA96C">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340BE1"/>
    <w:multiLevelType w:val="multilevel"/>
    <w:tmpl w:val="E54EA1A8"/>
    <w:lvl w:ilvl="0">
      <w:start w:val="1"/>
      <w:numFmt w:val="bullet"/>
      <w:lvlText w:val="-"/>
      <w:lvlJc w:val="left"/>
      <w:pPr>
        <w:tabs>
          <w:tab w:val="num" w:pos="720"/>
        </w:tabs>
        <w:ind w:left="720" w:hanging="360"/>
      </w:pPr>
      <w:rPr>
        <w:rFonts w:ascii="Aptos" w:eastAsiaTheme="minorHAnsi" w:hAnsi="Aptos" w:cstheme="minorBidi" w:hint="default"/>
        <w:sz w:val="20"/>
      </w:rPr>
    </w:lvl>
    <w:lvl w:ilvl="1">
      <w:start w:val="2"/>
      <w:numFmt w:val="bullet"/>
      <w:lvlText w:val=""/>
      <w:lvlJc w:val="left"/>
      <w:pPr>
        <w:ind w:left="1440" w:hanging="360"/>
      </w:pPr>
      <w:rPr>
        <w:rFonts w:ascii="Wingdings" w:eastAsiaTheme="minorHAnsi" w:hAnsi="Wingding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152B9B"/>
    <w:multiLevelType w:val="hybridMultilevel"/>
    <w:tmpl w:val="A61E6A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11A7D51"/>
    <w:multiLevelType w:val="multilevel"/>
    <w:tmpl w:val="AA82B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0C0A72"/>
    <w:multiLevelType w:val="hybridMultilevel"/>
    <w:tmpl w:val="B3BA9B76"/>
    <w:lvl w:ilvl="0" w:tplc="CB1EEF88">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E580903"/>
    <w:multiLevelType w:val="multilevel"/>
    <w:tmpl w:val="B702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B6159B"/>
    <w:multiLevelType w:val="multilevel"/>
    <w:tmpl w:val="405A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1A6EBB"/>
    <w:multiLevelType w:val="multilevel"/>
    <w:tmpl w:val="B37AE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9253C0"/>
    <w:multiLevelType w:val="hybridMultilevel"/>
    <w:tmpl w:val="B746AD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DCE2F53"/>
    <w:multiLevelType w:val="multilevel"/>
    <w:tmpl w:val="5E622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F51F60"/>
    <w:multiLevelType w:val="multilevel"/>
    <w:tmpl w:val="9D4CF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5076F7"/>
    <w:multiLevelType w:val="multilevel"/>
    <w:tmpl w:val="53F8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DE2311"/>
    <w:multiLevelType w:val="multilevel"/>
    <w:tmpl w:val="869479C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785" w:hanging="360"/>
      </w:pPr>
      <w:rPr>
        <w:rFonts w:ascii="Wingdings" w:eastAsiaTheme="minorHAnsi" w:hAnsi="Wingding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DD1B82"/>
    <w:multiLevelType w:val="multilevel"/>
    <w:tmpl w:val="0520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845DBA"/>
    <w:multiLevelType w:val="multilevel"/>
    <w:tmpl w:val="F24E6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EB103D"/>
    <w:multiLevelType w:val="multilevel"/>
    <w:tmpl w:val="5B44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3026D0"/>
    <w:multiLevelType w:val="multilevel"/>
    <w:tmpl w:val="08DACF62"/>
    <w:lvl w:ilvl="0">
      <w:start w:val="1"/>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620F9F"/>
    <w:multiLevelType w:val="hybridMultilevel"/>
    <w:tmpl w:val="E0DC16EC"/>
    <w:lvl w:ilvl="0" w:tplc="A05EA96C">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29D4A9C"/>
    <w:multiLevelType w:val="hybridMultilevel"/>
    <w:tmpl w:val="341C891C"/>
    <w:lvl w:ilvl="0" w:tplc="FFFFFFFF">
      <w:start w:val="1"/>
      <w:numFmt w:val="decimal"/>
      <w:lvlText w:val="%1."/>
      <w:lvlJc w:val="left"/>
      <w:pPr>
        <w:ind w:left="720" w:hanging="360"/>
      </w:pPr>
      <w:rPr>
        <w:rFonts w:hint="default"/>
      </w:rPr>
    </w:lvl>
    <w:lvl w:ilvl="1" w:tplc="7F24F38A">
      <w:start w:val="1"/>
      <w:numFmt w:val="decimal"/>
      <w:lvlText w:val="%2)"/>
      <w:lvlJc w:val="left"/>
      <w:pPr>
        <w:ind w:left="1440" w:hanging="360"/>
      </w:pPr>
      <w:rPr>
        <w:rFonts w:eastAsia="Times New Roman" w:hint="default"/>
        <w:sz w:val="22"/>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6FF5993"/>
    <w:multiLevelType w:val="multilevel"/>
    <w:tmpl w:val="6996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BF414F"/>
    <w:multiLevelType w:val="multilevel"/>
    <w:tmpl w:val="5FCEF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F82B13"/>
    <w:multiLevelType w:val="multilevel"/>
    <w:tmpl w:val="014E44FE"/>
    <w:lvl w:ilvl="0">
      <w:start w:val="1"/>
      <w:numFmt w:val="bullet"/>
      <w:lvlText w:val="-"/>
      <w:lvlJc w:val="left"/>
      <w:pPr>
        <w:tabs>
          <w:tab w:val="num" w:pos="720"/>
        </w:tabs>
        <w:ind w:left="720" w:hanging="360"/>
      </w:pPr>
      <w:rPr>
        <w:rFonts w:ascii="Aptos" w:eastAsiaTheme="minorHAnsi" w:hAnsi="Aptos" w:cstheme="minorBidi" w:hint="default"/>
        <w:sz w:val="20"/>
      </w:rPr>
    </w:lvl>
    <w:lvl w:ilvl="1">
      <w:start w:val="1"/>
      <w:numFmt w:val="decimal"/>
      <w:lvlText w:val="%2."/>
      <w:lvlJc w:val="left"/>
      <w:pPr>
        <w:ind w:left="1440" w:hanging="360"/>
      </w:pPr>
      <w:rPr>
        <w:rFonts w:ascii="Cambria" w:eastAsiaTheme="minorEastAsia" w:hAnsi="Cambria" w:cstheme="minorBidi"/>
      </w:rPr>
    </w:lvl>
    <w:lvl w:ilvl="2">
      <w:start w:val="2"/>
      <w:numFmt w:val="bullet"/>
      <w:lvlText w:val=""/>
      <w:lvlJc w:val="left"/>
      <w:pPr>
        <w:ind w:left="1068" w:hanging="360"/>
      </w:pPr>
      <w:rPr>
        <w:rFonts w:ascii="Wingdings" w:eastAsiaTheme="minorHAnsi" w:hAnsi="Wingdings"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0"/>
  </w:num>
  <w:num w:numId="3">
    <w:abstractNumId w:val="13"/>
  </w:num>
  <w:num w:numId="4">
    <w:abstractNumId w:val="8"/>
  </w:num>
  <w:num w:numId="5">
    <w:abstractNumId w:val="29"/>
  </w:num>
  <w:num w:numId="6">
    <w:abstractNumId w:val="9"/>
  </w:num>
  <w:num w:numId="7">
    <w:abstractNumId w:val="24"/>
  </w:num>
  <w:num w:numId="8">
    <w:abstractNumId w:val="26"/>
  </w:num>
  <w:num w:numId="9">
    <w:abstractNumId w:val="4"/>
  </w:num>
  <w:num w:numId="10">
    <w:abstractNumId w:val="3"/>
  </w:num>
  <w:num w:numId="11">
    <w:abstractNumId w:val="11"/>
  </w:num>
  <w:num w:numId="12">
    <w:abstractNumId w:val="14"/>
  </w:num>
  <w:num w:numId="13">
    <w:abstractNumId w:val="0"/>
  </w:num>
  <w:num w:numId="14">
    <w:abstractNumId w:val="1"/>
  </w:num>
  <w:num w:numId="15">
    <w:abstractNumId w:val="5"/>
  </w:num>
  <w:num w:numId="16">
    <w:abstractNumId w:val="12"/>
  </w:num>
  <w:num w:numId="17">
    <w:abstractNumId w:val="16"/>
  </w:num>
  <w:num w:numId="18">
    <w:abstractNumId w:val="25"/>
  </w:num>
  <w:num w:numId="19">
    <w:abstractNumId w:val="10"/>
  </w:num>
  <w:num w:numId="20">
    <w:abstractNumId w:val="17"/>
  </w:num>
  <w:num w:numId="21">
    <w:abstractNumId w:val="19"/>
  </w:num>
  <w:num w:numId="22">
    <w:abstractNumId w:val="6"/>
  </w:num>
  <w:num w:numId="23">
    <w:abstractNumId w:val="27"/>
  </w:num>
  <w:num w:numId="24">
    <w:abstractNumId w:val="15"/>
  </w:num>
  <w:num w:numId="25">
    <w:abstractNumId w:val="7"/>
  </w:num>
  <w:num w:numId="26">
    <w:abstractNumId w:val="28"/>
  </w:num>
  <w:num w:numId="27">
    <w:abstractNumId w:val="23"/>
  </w:num>
  <w:num w:numId="28">
    <w:abstractNumId w:val="22"/>
  </w:num>
  <w:num w:numId="29">
    <w:abstractNumId w:val="18"/>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B73"/>
    <w:rsid w:val="0002175F"/>
    <w:rsid w:val="00043009"/>
    <w:rsid w:val="00046C73"/>
    <w:rsid w:val="00057030"/>
    <w:rsid w:val="00061815"/>
    <w:rsid w:val="0006273B"/>
    <w:rsid w:val="00080BF0"/>
    <w:rsid w:val="00094A0D"/>
    <w:rsid w:val="000A3B4D"/>
    <w:rsid w:val="000B017D"/>
    <w:rsid w:val="000C0467"/>
    <w:rsid w:val="00102028"/>
    <w:rsid w:val="00103137"/>
    <w:rsid w:val="001062EF"/>
    <w:rsid w:val="00176D3A"/>
    <w:rsid w:val="00183DB1"/>
    <w:rsid w:val="00192EDB"/>
    <w:rsid w:val="001E3FDE"/>
    <w:rsid w:val="0024546B"/>
    <w:rsid w:val="00246B8F"/>
    <w:rsid w:val="002527C0"/>
    <w:rsid w:val="00280D7B"/>
    <w:rsid w:val="002976AB"/>
    <w:rsid w:val="002B0766"/>
    <w:rsid w:val="002C5384"/>
    <w:rsid w:val="002D402A"/>
    <w:rsid w:val="002E057B"/>
    <w:rsid w:val="002F32BD"/>
    <w:rsid w:val="002F5EC8"/>
    <w:rsid w:val="00304DBD"/>
    <w:rsid w:val="003266B0"/>
    <w:rsid w:val="00335B85"/>
    <w:rsid w:val="003618AE"/>
    <w:rsid w:val="0039553A"/>
    <w:rsid w:val="003B1C42"/>
    <w:rsid w:val="003D224B"/>
    <w:rsid w:val="003D40F2"/>
    <w:rsid w:val="003F0CA7"/>
    <w:rsid w:val="003F2715"/>
    <w:rsid w:val="004020F7"/>
    <w:rsid w:val="0048777A"/>
    <w:rsid w:val="00491785"/>
    <w:rsid w:val="00494580"/>
    <w:rsid w:val="004D5111"/>
    <w:rsid w:val="00503325"/>
    <w:rsid w:val="00545C4E"/>
    <w:rsid w:val="0056545F"/>
    <w:rsid w:val="0056583D"/>
    <w:rsid w:val="005762D5"/>
    <w:rsid w:val="0058287E"/>
    <w:rsid w:val="0059176B"/>
    <w:rsid w:val="005A4FC6"/>
    <w:rsid w:val="005D677E"/>
    <w:rsid w:val="005E1655"/>
    <w:rsid w:val="005F4769"/>
    <w:rsid w:val="006144DC"/>
    <w:rsid w:val="0065771D"/>
    <w:rsid w:val="00660AB0"/>
    <w:rsid w:val="006740CE"/>
    <w:rsid w:val="006A7685"/>
    <w:rsid w:val="006E23D0"/>
    <w:rsid w:val="006F5D9D"/>
    <w:rsid w:val="00704D94"/>
    <w:rsid w:val="00720E83"/>
    <w:rsid w:val="00722DB4"/>
    <w:rsid w:val="0076254B"/>
    <w:rsid w:val="007647BB"/>
    <w:rsid w:val="0077265B"/>
    <w:rsid w:val="007F0222"/>
    <w:rsid w:val="00827868"/>
    <w:rsid w:val="00840039"/>
    <w:rsid w:val="008733A0"/>
    <w:rsid w:val="0087484A"/>
    <w:rsid w:val="00880673"/>
    <w:rsid w:val="00892B63"/>
    <w:rsid w:val="008A1CC4"/>
    <w:rsid w:val="008B6D57"/>
    <w:rsid w:val="008D4586"/>
    <w:rsid w:val="008D6096"/>
    <w:rsid w:val="008E2E96"/>
    <w:rsid w:val="008E51FE"/>
    <w:rsid w:val="00944344"/>
    <w:rsid w:val="00953EB7"/>
    <w:rsid w:val="0095628B"/>
    <w:rsid w:val="00965094"/>
    <w:rsid w:val="009C1B11"/>
    <w:rsid w:val="009E4DDA"/>
    <w:rsid w:val="00A44613"/>
    <w:rsid w:val="00A62675"/>
    <w:rsid w:val="00A814AB"/>
    <w:rsid w:val="00A81AA1"/>
    <w:rsid w:val="00A87703"/>
    <w:rsid w:val="00AE48E1"/>
    <w:rsid w:val="00AF4FC4"/>
    <w:rsid w:val="00B315A4"/>
    <w:rsid w:val="00B3328F"/>
    <w:rsid w:val="00B37C79"/>
    <w:rsid w:val="00B41ED9"/>
    <w:rsid w:val="00B47A84"/>
    <w:rsid w:val="00B81720"/>
    <w:rsid w:val="00BC55F3"/>
    <w:rsid w:val="00C32BF6"/>
    <w:rsid w:val="00C65B7B"/>
    <w:rsid w:val="00C82DA4"/>
    <w:rsid w:val="00C83FC4"/>
    <w:rsid w:val="00C957F1"/>
    <w:rsid w:val="00CB2936"/>
    <w:rsid w:val="00CC1CB2"/>
    <w:rsid w:val="00CD7FF4"/>
    <w:rsid w:val="00CE2122"/>
    <w:rsid w:val="00D34EBB"/>
    <w:rsid w:val="00D46089"/>
    <w:rsid w:val="00D66835"/>
    <w:rsid w:val="00D93678"/>
    <w:rsid w:val="00D96F69"/>
    <w:rsid w:val="00DA697C"/>
    <w:rsid w:val="00DD11F4"/>
    <w:rsid w:val="00DE5AF2"/>
    <w:rsid w:val="00DF72A9"/>
    <w:rsid w:val="00E11B5C"/>
    <w:rsid w:val="00E2032B"/>
    <w:rsid w:val="00E2484F"/>
    <w:rsid w:val="00E317DF"/>
    <w:rsid w:val="00E35182"/>
    <w:rsid w:val="00E36D02"/>
    <w:rsid w:val="00E702DE"/>
    <w:rsid w:val="00EB32C8"/>
    <w:rsid w:val="00EC3574"/>
    <w:rsid w:val="00F01209"/>
    <w:rsid w:val="00F06B73"/>
    <w:rsid w:val="00F15145"/>
    <w:rsid w:val="00F15C09"/>
    <w:rsid w:val="00F50188"/>
    <w:rsid w:val="00F6524B"/>
    <w:rsid w:val="00FD58CA"/>
    <w:rsid w:val="00FE5972"/>
    <w:rsid w:val="00FE6D87"/>
    <w:rsid w:val="00FF53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45401"/>
  <w15:chartTrackingRefBased/>
  <w15:docId w15:val="{4EB699A9-3707-40B5-A52C-7E5232E9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B73"/>
  </w:style>
  <w:style w:type="paragraph" w:styleId="Titre1">
    <w:name w:val="heading 1"/>
    <w:basedOn w:val="Normal"/>
    <w:next w:val="Normal"/>
    <w:link w:val="Titre1Car"/>
    <w:uiPriority w:val="9"/>
    <w:qFormat/>
    <w:rsid w:val="00F06B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F06B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06B7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06B7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06B7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06B7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06B7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06B7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06B7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06B7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F06B7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06B7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06B7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06B7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06B7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06B7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06B7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06B73"/>
    <w:rPr>
      <w:rFonts w:eastAsiaTheme="majorEastAsia" w:cstheme="majorBidi"/>
      <w:color w:val="272727" w:themeColor="text1" w:themeTint="D8"/>
    </w:rPr>
  </w:style>
  <w:style w:type="paragraph" w:styleId="Titre">
    <w:name w:val="Title"/>
    <w:basedOn w:val="Normal"/>
    <w:next w:val="Normal"/>
    <w:link w:val="TitreCar"/>
    <w:uiPriority w:val="10"/>
    <w:qFormat/>
    <w:rsid w:val="00F06B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06B7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06B7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06B7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06B73"/>
    <w:pPr>
      <w:spacing w:before="160"/>
      <w:jc w:val="center"/>
    </w:pPr>
    <w:rPr>
      <w:i/>
      <w:iCs/>
      <w:color w:val="404040" w:themeColor="text1" w:themeTint="BF"/>
    </w:rPr>
  </w:style>
  <w:style w:type="character" w:customStyle="1" w:styleId="CitationCar">
    <w:name w:val="Citation Car"/>
    <w:basedOn w:val="Policepardfaut"/>
    <w:link w:val="Citation"/>
    <w:uiPriority w:val="29"/>
    <w:rsid w:val="00F06B73"/>
    <w:rPr>
      <w:i/>
      <w:iCs/>
      <w:color w:val="404040" w:themeColor="text1" w:themeTint="BF"/>
    </w:rPr>
  </w:style>
  <w:style w:type="paragraph" w:styleId="Paragraphedeliste">
    <w:name w:val="List Paragraph"/>
    <w:basedOn w:val="Normal"/>
    <w:uiPriority w:val="34"/>
    <w:qFormat/>
    <w:rsid w:val="00F06B73"/>
    <w:pPr>
      <w:ind w:left="720"/>
      <w:contextualSpacing/>
    </w:pPr>
  </w:style>
  <w:style w:type="character" w:styleId="Accentuationintense">
    <w:name w:val="Intense Emphasis"/>
    <w:basedOn w:val="Policepardfaut"/>
    <w:uiPriority w:val="21"/>
    <w:qFormat/>
    <w:rsid w:val="00F06B73"/>
    <w:rPr>
      <w:i/>
      <w:iCs/>
      <w:color w:val="0F4761" w:themeColor="accent1" w:themeShade="BF"/>
    </w:rPr>
  </w:style>
  <w:style w:type="paragraph" w:styleId="Citationintense">
    <w:name w:val="Intense Quote"/>
    <w:basedOn w:val="Normal"/>
    <w:next w:val="Normal"/>
    <w:link w:val="CitationintenseCar"/>
    <w:uiPriority w:val="30"/>
    <w:qFormat/>
    <w:rsid w:val="00F06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06B73"/>
    <w:rPr>
      <w:i/>
      <w:iCs/>
      <w:color w:val="0F4761" w:themeColor="accent1" w:themeShade="BF"/>
    </w:rPr>
  </w:style>
  <w:style w:type="character" w:styleId="Rfrenceintense">
    <w:name w:val="Intense Reference"/>
    <w:basedOn w:val="Policepardfaut"/>
    <w:uiPriority w:val="32"/>
    <w:qFormat/>
    <w:rsid w:val="00F06B73"/>
    <w:rPr>
      <w:b/>
      <w:bCs/>
      <w:smallCaps/>
      <w:color w:val="0F4761" w:themeColor="accent1" w:themeShade="BF"/>
      <w:spacing w:val="5"/>
    </w:rPr>
  </w:style>
  <w:style w:type="table" w:styleId="Grilledetableauclaire">
    <w:name w:val="Grid Table Light"/>
    <w:basedOn w:val="TableauNormal"/>
    <w:uiPriority w:val="40"/>
    <w:rsid w:val="00F06B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enhypertexte">
    <w:name w:val="Hyperlink"/>
    <w:basedOn w:val="Policepardfaut"/>
    <w:uiPriority w:val="99"/>
    <w:unhideWhenUsed/>
    <w:rsid w:val="00F06B73"/>
    <w:rPr>
      <w:color w:val="467886" w:themeColor="hyperlink"/>
      <w:u w:val="single"/>
    </w:rPr>
  </w:style>
  <w:style w:type="character" w:styleId="Lienhypertextesuivivisit">
    <w:name w:val="FollowedHyperlink"/>
    <w:basedOn w:val="Policepardfaut"/>
    <w:uiPriority w:val="99"/>
    <w:semiHidden/>
    <w:unhideWhenUsed/>
    <w:rsid w:val="00F06B73"/>
    <w:rPr>
      <w:color w:val="96607D" w:themeColor="followedHyperlink"/>
      <w:u w:val="single"/>
    </w:rPr>
  </w:style>
  <w:style w:type="paragraph" w:styleId="NormalWeb">
    <w:name w:val="Normal (Web)"/>
    <w:basedOn w:val="Normal"/>
    <w:uiPriority w:val="99"/>
    <w:unhideWhenUsed/>
    <w:rsid w:val="00F06B73"/>
    <w:pPr>
      <w:spacing w:before="100" w:beforeAutospacing="1" w:after="142" w:line="288" w:lineRule="auto"/>
    </w:pPr>
    <w:rPr>
      <w:rFonts w:ascii="Times New Roman" w:eastAsia="Times New Roman" w:hAnsi="Times New Roman" w:cs="Times New Roman"/>
      <w:kern w:val="0"/>
      <w:sz w:val="24"/>
      <w:szCs w:val="24"/>
      <w:lang w:eastAsia="fr-FR"/>
      <w14:ligatures w14:val="none"/>
    </w:rPr>
  </w:style>
  <w:style w:type="character" w:customStyle="1" w:styleId="apple-converted-space">
    <w:name w:val="apple-converted-space"/>
    <w:rsid w:val="00F06B73"/>
    <w:rPr>
      <w:rFonts w:ascii="Times New Roman" w:hAnsi="Times New Roman" w:cs="Times New Roman" w:hint="default"/>
    </w:rPr>
  </w:style>
  <w:style w:type="table" w:styleId="Grilledutableau">
    <w:name w:val="Table Grid"/>
    <w:basedOn w:val="TableauNormal"/>
    <w:uiPriority w:val="39"/>
    <w:rsid w:val="00F06B73"/>
    <w:pPr>
      <w:spacing w:after="0" w:line="240" w:lineRule="auto"/>
    </w:pPr>
    <w:rPr>
      <w:rFonts w:eastAsiaTheme="minorEastAsia"/>
      <w:kern w:val="0"/>
      <w:sz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6583D"/>
    <w:pPr>
      <w:tabs>
        <w:tab w:val="center" w:pos="4536"/>
        <w:tab w:val="right" w:pos="9072"/>
      </w:tabs>
      <w:spacing w:after="0" w:line="240" w:lineRule="auto"/>
    </w:pPr>
  </w:style>
  <w:style w:type="character" w:customStyle="1" w:styleId="En-tteCar">
    <w:name w:val="En-tête Car"/>
    <w:basedOn w:val="Policepardfaut"/>
    <w:link w:val="En-tte"/>
    <w:uiPriority w:val="99"/>
    <w:rsid w:val="0056583D"/>
  </w:style>
  <w:style w:type="paragraph" w:styleId="Pieddepage">
    <w:name w:val="footer"/>
    <w:basedOn w:val="Normal"/>
    <w:link w:val="PieddepageCar"/>
    <w:uiPriority w:val="99"/>
    <w:unhideWhenUsed/>
    <w:rsid w:val="005658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65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irn-info.ezproxy.u-pec.fr/les-nouvelles-inegalites-du-travail--9782724620900-page-33.ht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ciencespo.hal.science/hal-03392442/file/2017-verdugo-les-nouvelles-inegalites-du-travail.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3166</Words>
  <Characters>17416</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Tâche complexe : Quels sont les sources et les défis de la croissance économique ?</vt:lpstr>
    </vt:vector>
  </TitlesOfParts>
  <Company/>
  <LinksUpToDate>false</LinksUpToDate>
  <CharactersWithSpaces>20541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Tâche complexe : Quels sont les sources et les défis de la croissance économique ?</dc:title>
  <dc:subject/>
  <dc:creator>cloé vanacker</dc:creator>
  <cp:keywords/>
  <dc:description/>
  <cp:lastModifiedBy>eric duclos</cp:lastModifiedBy>
  <cp:revision>2</cp:revision>
  <dcterms:created xsi:type="dcterms:W3CDTF">2026-02-01T13:55:00Z</dcterms:created>
  <dcterms:modified xsi:type="dcterms:W3CDTF">2026-02-01T13:55:00Z</dcterms:modified>
</cp:coreProperties>
</file>