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horzAnchor="margin" w:tblpY="580"/>
        <w:tblW w:w="10485" w:type="dxa"/>
        <w:tblLook w:val="04A0" w:firstRow="1" w:lastRow="0" w:firstColumn="1" w:lastColumn="0" w:noHBand="0" w:noVBand="1"/>
      </w:tblPr>
      <w:tblGrid>
        <w:gridCol w:w="2972"/>
        <w:gridCol w:w="7513"/>
      </w:tblGrid>
      <w:tr w:rsidR="00291702" w:rsidRPr="009A5051" w14:paraId="34B88F78" w14:textId="77777777" w:rsidTr="00DC2294">
        <w:tc>
          <w:tcPr>
            <w:tcW w:w="2972" w:type="dxa"/>
          </w:tcPr>
          <w:p w14:paraId="3328188E" w14:textId="424C26D6" w:rsidR="00291702" w:rsidRPr="009A5051" w:rsidRDefault="00856FF1" w:rsidP="00DC2294">
            <w:pPr>
              <w:rPr>
                <w:rFonts w:ascii="Arial" w:hAnsi="Arial" w:cs="Arial"/>
                <w:b/>
                <w:bCs/>
                <w:sz w:val="24"/>
              </w:rPr>
            </w:pPr>
            <w:bookmarkStart w:id="0" w:name="_Hlk174773868"/>
            <w:bookmarkStart w:id="1" w:name="_Hlk160698688"/>
            <w:r>
              <w:rPr>
                <w:rFonts w:ascii="Arial" w:hAnsi="Arial" w:cs="Arial"/>
                <w:b/>
                <w:bCs/>
                <w:sz w:val="24"/>
              </w:rPr>
              <w:t>Titre</w:t>
            </w:r>
            <w:r w:rsidR="006B1792">
              <w:rPr>
                <w:rFonts w:ascii="Arial" w:hAnsi="Arial" w:cs="Arial"/>
                <w:b/>
                <w:bCs/>
                <w:sz w:val="24"/>
              </w:rPr>
              <w:t xml:space="preserve"> de l’activité</w:t>
            </w:r>
          </w:p>
        </w:tc>
        <w:tc>
          <w:tcPr>
            <w:tcW w:w="7513" w:type="dxa"/>
          </w:tcPr>
          <w:p w14:paraId="2442E0D8" w14:textId="0F2D8EC4" w:rsidR="00291702" w:rsidRPr="00090D30" w:rsidRDefault="005571A2" w:rsidP="00090D30">
            <w:pPr>
              <w:jc w:val="center"/>
              <w:rPr>
                <w:rFonts w:ascii="Arial" w:hAnsi="Arial" w:cs="Arial"/>
                <w:b/>
                <w:bCs/>
                <w:sz w:val="24"/>
              </w:rPr>
            </w:pPr>
            <w:r>
              <w:rPr>
                <w:rFonts w:ascii="Arial" w:hAnsi="Arial" w:cs="Arial"/>
                <w:b/>
                <w:bCs/>
                <w:sz w:val="24"/>
              </w:rPr>
              <w:t>Construire une argumentation</w:t>
            </w:r>
          </w:p>
        </w:tc>
      </w:tr>
      <w:tr w:rsidR="00291702" w:rsidRPr="009A5051" w14:paraId="4CB5F537" w14:textId="77777777" w:rsidTr="00DC2294">
        <w:tc>
          <w:tcPr>
            <w:tcW w:w="2972" w:type="dxa"/>
          </w:tcPr>
          <w:p w14:paraId="2764AFA2" w14:textId="77777777" w:rsidR="00291702" w:rsidRPr="00417E88" w:rsidRDefault="00291702" w:rsidP="00DC2294">
            <w:pPr>
              <w:rPr>
                <w:rFonts w:ascii="Arial" w:hAnsi="Arial" w:cs="Arial"/>
                <w:b/>
                <w:bCs/>
                <w:strike/>
                <w:sz w:val="24"/>
              </w:rPr>
            </w:pPr>
            <w:r w:rsidRPr="003206DA">
              <w:rPr>
                <w:rFonts w:ascii="Arial" w:hAnsi="Arial" w:cs="Arial"/>
                <w:b/>
                <w:bCs/>
                <w:sz w:val="24"/>
              </w:rPr>
              <w:t>Niveau</w:t>
            </w:r>
          </w:p>
        </w:tc>
        <w:tc>
          <w:tcPr>
            <w:tcW w:w="7513" w:type="dxa"/>
          </w:tcPr>
          <w:p w14:paraId="5CB2A6CD" w14:textId="77777777" w:rsidR="00291702" w:rsidRPr="009A5051" w:rsidRDefault="00291702" w:rsidP="00DC2294">
            <w:pPr>
              <w:rPr>
                <w:rFonts w:ascii="Arial" w:hAnsi="Arial" w:cs="Arial"/>
                <w:sz w:val="24"/>
              </w:rPr>
            </w:pPr>
            <w:r>
              <w:rPr>
                <w:rFonts w:ascii="Arial" w:hAnsi="Arial" w:cs="Arial"/>
                <w:sz w:val="24"/>
              </w:rPr>
              <w:t>Première</w:t>
            </w:r>
          </w:p>
        </w:tc>
      </w:tr>
      <w:tr w:rsidR="00837A4B" w:rsidRPr="009A5051" w14:paraId="1D833E79" w14:textId="77777777" w:rsidTr="00DC2294">
        <w:tc>
          <w:tcPr>
            <w:tcW w:w="2972" w:type="dxa"/>
          </w:tcPr>
          <w:p w14:paraId="7B8D2AA6" w14:textId="43155252" w:rsidR="00837A4B" w:rsidRPr="009A5051" w:rsidRDefault="00837A4B" w:rsidP="00837A4B">
            <w:pPr>
              <w:rPr>
                <w:rFonts w:ascii="Arial" w:hAnsi="Arial" w:cs="Arial"/>
                <w:b/>
                <w:bCs/>
                <w:sz w:val="24"/>
              </w:rPr>
            </w:pPr>
            <w:r>
              <w:rPr>
                <w:rFonts w:ascii="Arial" w:hAnsi="Arial" w:cs="Arial"/>
                <w:b/>
                <w:bCs/>
                <w:sz w:val="24"/>
              </w:rPr>
              <w:t>Partie du programme</w:t>
            </w:r>
            <w:r w:rsidRPr="009A5051">
              <w:rPr>
                <w:rFonts w:ascii="Arial" w:hAnsi="Arial" w:cs="Arial"/>
                <w:b/>
                <w:bCs/>
                <w:sz w:val="24"/>
              </w:rPr>
              <w:t xml:space="preserve"> </w:t>
            </w:r>
            <w:r>
              <w:rPr>
                <w:rFonts w:ascii="Arial" w:hAnsi="Arial" w:cs="Arial"/>
                <w:b/>
                <w:bCs/>
                <w:sz w:val="24"/>
              </w:rPr>
              <w:t>en lien avec cette activité</w:t>
            </w:r>
          </w:p>
        </w:tc>
        <w:tc>
          <w:tcPr>
            <w:tcW w:w="7513" w:type="dxa"/>
          </w:tcPr>
          <w:p w14:paraId="5E87DF02" w14:textId="33680CBC" w:rsidR="00837A4B" w:rsidRPr="009A5051" w:rsidRDefault="00837A4B" w:rsidP="00837A4B">
            <w:pPr>
              <w:pStyle w:val="Default"/>
              <w:jc w:val="both"/>
            </w:pPr>
            <w:r w:rsidRPr="00554A7C">
              <w:rPr>
                <w:b/>
                <w:bCs/>
              </w:rPr>
              <w:t xml:space="preserve">Comment la socialisation contribue-t-elle à expliquer les différences de comportement des individus ? </w:t>
            </w:r>
          </w:p>
        </w:tc>
      </w:tr>
      <w:tr w:rsidR="00837A4B" w:rsidRPr="009A5051" w14:paraId="2F37E7D4" w14:textId="77777777" w:rsidTr="00DC2294">
        <w:tc>
          <w:tcPr>
            <w:tcW w:w="2972" w:type="dxa"/>
          </w:tcPr>
          <w:p w14:paraId="4A0D4D07" w14:textId="6A277FB2" w:rsidR="00837A4B" w:rsidRPr="009A5051" w:rsidRDefault="00837A4B" w:rsidP="00837A4B">
            <w:pPr>
              <w:rPr>
                <w:rFonts w:ascii="Arial" w:hAnsi="Arial" w:cs="Arial"/>
                <w:b/>
                <w:bCs/>
                <w:sz w:val="24"/>
              </w:rPr>
            </w:pPr>
            <w:r w:rsidRPr="009A5051">
              <w:rPr>
                <w:rFonts w:ascii="Arial" w:hAnsi="Arial" w:cs="Arial"/>
                <w:b/>
                <w:bCs/>
                <w:sz w:val="24"/>
              </w:rPr>
              <w:t>Nature du travail attendu</w:t>
            </w:r>
            <w:r>
              <w:rPr>
                <w:rFonts w:ascii="Arial" w:hAnsi="Arial" w:cs="Arial"/>
                <w:b/>
                <w:bCs/>
                <w:sz w:val="24"/>
              </w:rPr>
              <w:t xml:space="preserve"> et durée</w:t>
            </w:r>
          </w:p>
        </w:tc>
        <w:tc>
          <w:tcPr>
            <w:tcW w:w="7513" w:type="dxa"/>
          </w:tcPr>
          <w:p w14:paraId="4BB7ECC9" w14:textId="61C4F0C2" w:rsidR="00837A4B" w:rsidRDefault="00837A4B" w:rsidP="00837A4B">
            <w:pPr>
              <w:rPr>
                <w:rFonts w:ascii="Arial" w:hAnsi="Arial" w:cs="Arial"/>
                <w:sz w:val="24"/>
              </w:rPr>
            </w:pPr>
            <w:r>
              <w:rPr>
                <w:rFonts w:ascii="Arial" w:hAnsi="Arial" w:cs="Arial"/>
                <w:sz w:val="24"/>
              </w:rPr>
              <w:t>Travail individuel</w:t>
            </w:r>
            <w:r w:rsidR="00E24A8B">
              <w:rPr>
                <w:rFonts w:ascii="Arial" w:hAnsi="Arial" w:cs="Arial"/>
                <w:sz w:val="24"/>
              </w:rPr>
              <w:t xml:space="preserve"> en autonomie</w:t>
            </w:r>
          </w:p>
          <w:p w14:paraId="130F0F03" w14:textId="79F48209" w:rsidR="00837A4B" w:rsidRDefault="00837A4B" w:rsidP="00837A4B">
            <w:pPr>
              <w:rPr>
                <w:rFonts w:ascii="Arial" w:hAnsi="Arial" w:cs="Arial"/>
                <w:sz w:val="24"/>
              </w:rPr>
            </w:pPr>
            <w:r>
              <w:rPr>
                <w:rFonts w:ascii="Arial" w:hAnsi="Arial" w:cs="Arial"/>
                <w:sz w:val="24"/>
              </w:rPr>
              <w:t>Répondre aux questions des 5 exercices</w:t>
            </w:r>
            <w:r w:rsidR="00C54C02">
              <w:rPr>
                <w:rFonts w:ascii="Arial" w:hAnsi="Arial" w:cs="Arial"/>
                <w:sz w:val="24"/>
              </w:rPr>
              <w:t xml:space="preserve"> directement sur ce document</w:t>
            </w:r>
          </w:p>
          <w:p w14:paraId="05F1FB07" w14:textId="3832E1D9" w:rsidR="00837A4B" w:rsidRPr="00090D30" w:rsidRDefault="00837A4B" w:rsidP="00837A4B">
            <w:pPr>
              <w:rPr>
                <w:rFonts w:ascii="Arial" w:hAnsi="Arial" w:cs="Arial"/>
                <w:sz w:val="24"/>
              </w:rPr>
            </w:pPr>
            <w:r>
              <w:rPr>
                <w:rFonts w:ascii="Arial" w:hAnsi="Arial" w:cs="Arial"/>
                <w:sz w:val="24"/>
              </w:rPr>
              <w:t>1h30</w:t>
            </w:r>
          </w:p>
        </w:tc>
      </w:tr>
      <w:tr w:rsidR="00837A4B" w:rsidRPr="009A5051" w14:paraId="6592F534" w14:textId="77777777" w:rsidTr="00DC2294">
        <w:tc>
          <w:tcPr>
            <w:tcW w:w="2972" w:type="dxa"/>
          </w:tcPr>
          <w:p w14:paraId="3C5140C7" w14:textId="77777777" w:rsidR="00837A4B" w:rsidRPr="009A5051" w:rsidRDefault="00837A4B" w:rsidP="00837A4B">
            <w:pPr>
              <w:rPr>
                <w:rFonts w:ascii="Arial" w:hAnsi="Arial" w:cs="Arial"/>
                <w:b/>
                <w:bCs/>
                <w:sz w:val="24"/>
              </w:rPr>
            </w:pPr>
            <w:r w:rsidRPr="009A5051">
              <w:rPr>
                <w:rFonts w:ascii="Arial" w:hAnsi="Arial" w:cs="Arial"/>
                <w:b/>
                <w:bCs/>
                <w:sz w:val="24"/>
              </w:rPr>
              <w:t xml:space="preserve">Informations pratiques </w:t>
            </w:r>
          </w:p>
        </w:tc>
        <w:tc>
          <w:tcPr>
            <w:tcW w:w="7513" w:type="dxa"/>
          </w:tcPr>
          <w:p w14:paraId="142EE517" w14:textId="25DA2BC0" w:rsidR="00837A4B" w:rsidRPr="009A5051" w:rsidRDefault="00837A4B" w:rsidP="00837A4B">
            <w:pPr>
              <w:rPr>
                <w:rFonts w:ascii="Arial" w:hAnsi="Arial" w:cs="Arial"/>
                <w:sz w:val="24"/>
              </w:rPr>
            </w:pPr>
            <w:r w:rsidRPr="009A5051">
              <w:rPr>
                <w:rFonts w:ascii="Arial" w:hAnsi="Arial" w:cs="Arial"/>
                <w:sz w:val="24"/>
              </w:rPr>
              <w:t>L’utilisation d’une calculatrice</w:t>
            </w:r>
            <w:r>
              <w:rPr>
                <w:rFonts w:ascii="Arial" w:hAnsi="Arial" w:cs="Arial"/>
                <w:sz w:val="24"/>
              </w:rPr>
              <w:t xml:space="preserve">, d’un </w:t>
            </w:r>
            <w:r w:rsidRPr="009A5051">
              <w:rPr>
                <w:rFonts w:ascii="Arial" w:hAnsi="Arial" w:cs="Arial"/>
                <w:sz w:val="24"/>
              </w:rPr>
              <w:t>outil numérique</w:t>
            </w:r>
            <w:r>
              <w:rPr>
                <w:rFonts w:ascii="Arial" w:hAnsi="Arial" w:cs="Arial"/>
                <w:sz w:val="24"/>
              </w:rPr>
              <w:t xml:space="preserve">, de votre cours et de votre manuel de SES </w:t>
            </w:r>
            <w:r w:rsidRPr="009A5051">
              <w:rPr>
                <w:rFonts w:ascii="Arial" w:hAnsi="Arial" w:cs="Arial"/>
                <w:sz w:val="24"/>
              </w:rPr>
              <w:t>n</w:t>
            </w:r>
            <w:r>
              <w:rPr>
                <w:rFonts w:ascii="Arial" w:hAnsi="Arial" w:cs="Arial"/>
                <w:sz w:val="24"/>
              </w:rPr>
              <w:t>e sont</w:t>
            </w:r>
            <w:r w:rsidRPr="009A5051">
              <w:rPr>
                <w:rFonts w:ascii="Arial" w:hAnsi="Arial" w:cs="Arial"/>
                <w:sz w:val="24"/>
              </w:rPr>
              <w:t xml:space="preserve"> pas nécessaire</w:t>
            </w:r>
            <w:r>
              <w:rPr>
                <w:rFonts w:ascii="Arial" w:hAnsi="Arial" w:cs="Arial"/>
                <w:sz w:val="24"/>
              </w:rPr>
              <w:t>s</w:t>
            </w:r>
            <w:r w:rsidRPr="009A5051">
              <w:rPr>
                <w:rFonts w:ascii="Arial" w:hAnsi="Arial" w:cs="Arial"/>
                <w:sz w:val="24"/>
              </w:rPr>
              <w:t xml:space="preserve">. </w:t>
            </w:r>
          </w:p>
          <w:p w14:paraId="6617722E" w14:textId="032B7C7D" w:rsidR="00837A4B" w:rsidRDefault="00837A4B" w:rsidP="00837A4B">
            <w:pPr>
              <w:rPr>
                <w:rFonts w:ascii="Arial" w:hAnsi="Arial" w:cs="Arial"/>
                <w:sz w:val="24"/>
              </w:rPr>
            </w:pPr>
            <w:r w:rsidRPr="009A5051">
              <w:rPr>
                <w:rFonts w:ascii="Arial" w:hAnsi="Arial" w:cs="Arial"/>
                <w:sz w:val="24"/>
              </w:rPr>
              <w:t>Les résultats des calculs peuvent se limiter à des ordres de grandeur</w:t>
            </w:r>
            <w:r>
              <w:rPr>
                <w:rFonts w:ascii="Arial" w:hAnsi="Arial" w:cs="Arial"/>
                <w:sz w:val="24"/>
              </w:rPr>
              <w:t>.</w:t>
            </w:r>
          </w:p>
          <w:p w14:paraId="2C842BD9" w14:textId="0B0A02DD" w:rsidR="00837A4B" w:rsidRPr="009A5051" w:rsidRDefault="00837A4B" w:rsidP="00837A4B">
            <w:pPr>
              <w:rPr>
                <w:rFonts w:ascii="Arial" w:hAnsi="Arial" w:cs="Arial"/>
                <w:sz w:val="24"/>
              </w:rPr>
            </w:pPr>
            <w:r w:rsidRPr="00F364EE">
              <w:rPr>
                <w:rFonts w:ascii="Arial" w:hAnsi="Arial" w:cs="Arial"/>
                <w:noProof/>
                <w:szCs w:val="20"/>
                <w:lang w:eastAsia="fr-FR" w:bidi="ar-SA"/>
              </w:rPr>
              <w:drawing>
                <wp:inline distT="0" distB="0" distL="0" distR="0" wp14:anchorId="5B353722" wp14:editId="127572BD">
                  <wp:extent cx="336550" cy="336550"/>
                  <wp:effectExtent l="0" t="0" r="6350" b="6350"/>
                  <wp:docPr id="1" name="Image 1" descr="Main Tenant La Pancarte Avec Vecteur De Texte Daide Personne Demandant  Vecteurs libres de droits et plus d'images vectorielles de Soutie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Tenant La Pancarte Avec Vecteur De Texte Daide Personne Demandant  Vecteurs libres de droits et plus d'images vectorielles de Soutien - iSto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sidR="007D1EB4">
              <w:rPr>
                <w:rFonts w:ascii="Arial" w:hAnsi="Arial" w:cs="Arial"/>
                <w:sz w:val="24"/>
              </w:rPr>
              <w:t>Des</w:t>
            </w:r>
            <w:r w:rsidRPr="009A5051">
              <w:rPr>
                <w:rFonts w:ascii="Arial" w:hAnsi="Arial" w:cs="Arial"/>
                <w:sz w:val="24"/>
              </w:rPr>
              <w:t xml:space="preserve"> ressources d’appui sont disponibles à la fin du dossier. </w:t>
            </w:r>
            <w:r w:rsidRPr="00090D30">
              <w:rPr>
                <w:rFonts w:ascii="Arial" w:hAnsi="Arial" w:cs="Arial"/>
                <w:b/>
                <w:bCs/>
                <w:sz w:val="24"/>
              </w:rPr>
              <w:t>A ne mobiliser qu’en cas de blocage.</w:t>
            </w:r>
          </w:p>
        </w:tc>
      </w:tr>
      <w:bookmarkEnd w:id="0"/>
    </w:tbl>
    <w:p w14:paraId="51D5AFC5" w14:textId="77777777" w:rsidR="00291702" w:rsidRPr="009A5051" w:rsidRDefault="00291702" w:rsidP="00291702">
      <w:pPr>
        <w:rPr>
          <w:rFonts w:ascii="Arial" w:hAnsi="Arial" w:cs="Arial"/>
          <w:sz w:val="24"/>
        </w:rPr>
      </w:pPr>
    </w:p>
    <w:p w14:paraId="0DC4F747" w14:textId="77777777" w:rsidR="00291702" w:rsidRPr="009A5051" w:rsidRDefault="00291702" w:rsidP="00291702">
      <w:pPr>
        <w:rPr>
          <w:rFonts w:ascii="Arial" w:hAnsi="Arial" w:cs="Arial"/>
          <w:sz w:val="24"/>
        </w:rPr>
      </w:pPr>
    </w:p>
    <w:bookmarkEnd w:id="1"/>
    <w:p w14:paraId="04C42C1D" w14:textId="77777777" w:rsidR="00291702" w:rsidRPr="00D36A82" w:rsidRDefault="00291702" w:rsidP="00D36A82">
      <w:pPr>
        <w:rPr>
          <w:rFonts w:ascii="Arial" w:hAnsi="Arial" w:cs="Arial"/>
          <w:i/>
          <w:iCs/>
          <w:sz w:val="24"/>
        </w:rPr>
      </w:pPr>
    </w:p>
    <w:p w14:paraId="74DD035D" w14:textId="28A211EA" w:rsidR="00291702" w:rsidRPr="00BE337B" w:rsidRDefault="00291702" w:rsidP="00291702">
      <w:pPr>
        <w:pStyle w:val="Paragraphedeliste"/>
        <w:ind w:left="0"/>
        <w:rPr>
          <w:rFonts w:ascii="Arial" w:hAnsi="Arial" w:cs="Arial"/>
          <w:b/>
          <w:bCs/>
          <w:sz w:val="24"/>
        </w:rPr>
      </w:pPr>
      <w:r w:rsidRPr="00BE337B">
        <w:rPr>
          <w:rFonts w:ascii="Arial" w:hAnsi="Arial" w:cs="Arial"/>
          <w:b/>
          <w:sz w:val="24"/>
          <w:u w:val="single"/>
        </w:rPr>
        <w:t>Exercice 1 : C</w:t>
      </w:r>
      <w:r w:rsidRPr="00BE337B">
        <w:rPr>
          <w:rFonts w:ascii="Arial" w:hAnsi="Arial" w:cs="Arial"/>
          <w:b/>
          <w:bCs/>
          <w:sz w:val="24"/>
          <w:u w:val="single"/>
        </w:rPr>
        <w:t>omprendre les consignes d’un</w:t>
      </w:r>
      <w:r w:rsidR="00255E1F">
        <w:rPr>
          <w:rFonts w:ascii="Arial" w:hAnsi="Arial" w:cs="Arial"/>
          <w:b/>
          <w:bCs/>
          <w:sz w:val="24"/>
          <w:u w:val="single"/>
        </w:rPr>
        <w:t xml:space="preserve"> intitulé du</w:t>
      </w:r>
      <w:r w:rsidRPr="00BE337B">
        <w:rPr>
          <w:rFonts w:ascii="Arial" w:hAnsi="Arial" w:cs="Arial"/>
          <w:b/>
          <w:bCs/>
          <w:sz w:val="24"/>
          <w:u w:val="single"/>
        </w:rPr>
        <w:t xml:space="preserve"> sujet</w:t>
      </w:r>
    </w:p>
    <w:p w14:paraId="5DD6F4C7" w14:textId="77777777" w:rsidR="00291702" w:rsidRPr="00BE337B" w:rsidRDefault="00291702" w:rsidP="00291702">
      <w:pPr>
        <w:tabs>
          <w:tab w:val="left" w:pos="426"/>
        </w:tabs>
        <w:spacing w:before="60" w:after="60"/>
        <w:rPr>
          <w:rFonts w:ascii="Arial" w:hAnsi="Arial" w:cs="Arial"/>
          <w:b/>
          <w:sz w:val="24"/>
        </w:rPr>
      </w:pPr>
    </w:p>
    <w:p w14:paraId="1A796903" w14:textId="1533BE97" w:rsidR="00291702" w:rsidRPr="00BE337B" w:rsidRDefault="00291702" w:rsidP="00291702">
      <w:pPr>
        <w:spacing w:before="60" w:after="60"/>
        <w:rPr>
          <w:rFonts w:ascii="Arial" w:hAnsi="Arial" w:cs="Arial"/>
          <w:b/>
          <w:sz w:val="24"/>
        </w:rPr>
      </w:pPr>
      <w:r w:rsidRPr="00BE337B">
        <w:rPr>
          <w:rFonts w:ascii="Arial" w:hAnsi="Arial" w:cs="Arial"/>
          <w:b/>
          <w:sz w:val="24"/>
        </w:rPr>
        <w:t>Pour chacun des</w:t>
      </w:r>
      <w:r w:rsidR="00255E1F">
        <w:rPr>
          <w:rFonts w:ascii="Arial" w:hAnsi="Arial" w:cs="Arial"/>
          <w:b/>
          <w:sz w:val="24"/>
        </w:rPr>
        <w:t xml:space="preserve"> intitulés</w:t>
      </w:r>
      <w:r w:rsidRPr="00BE337B">
        <w:rPr>
          <w:rFonts w:ascii="Arial" w:hAnsi="Arial" w:cs="Arial"/>
          <w:b/>
          <w:sz w:val="24"/>
        </w:rPr>
        <w:t xml:space="preserve"> suivants, </w:t>
      </w:r>
      <w:r w:rsidR="00D055DE">
        <w:rPr>
          <w:rFonts w:ascii="Arial" w:hAnsi="Arial" w:cs="Arial"/>
          <w:b/>
          <w:sz w:val="24"/>
        </w:rPr>
        <w:t>précisez</w:t>
      </w:r>
      <w:r w:rsidRPr="00BE337B">
        <w:rPr>
          <w:rFonts w:ascii="Arial" w:hAnsi="Arial" w:cs="Arial"/>
          <w:b/>
          <w:sz w:val="24"/>
        </w:rPr>
        <w:t xml:space="preserve"> ce qui est attendu</w:t>
      </w:r>
      <w:r w:rsidRPr="00706021">
        <w:rPr>
          <w:rFonts w:ascii="Arial" w:hAnsi="Arial" w:cs="Arial"/>
          <w:b/>
          <w:color w:val="4472C4" w:themeColor="accent1"/>
          <w:sz w:val="24"/>
        </w:rPr>
        <w:t xml:space="preserve"> </w:t>
      </w:r>
      <w:r w:rsidRPr="00BE337B">
        <w:rPr>
          <w:rFonts w:ascii="Arial" w:hAnsi="Arial" w:cs="Arial"/>
          <w:b/>
          <w:sz w:val="24"/>
        </w:rPr>
        <w:t xml:space="preserve">(plusieurs réponses </w:t>
      </w:r>
      <w:r w:rsidR="00BB0188">
        <w:rPr>
          <w:rFonts w:ascii="Arial" w:hAnsi="Arial" w:cs="Arial"/>
          <w:b/>
          <w:sz w:val="24"/>
        </w:rPr>
        <w:t xml:space="preserve">sont </w:t>
      </w:r>
      <w:r w:rsidRPr="00BE337B">
        <w:rPr>
          <w:rFonts w:ascii="Arial" w:hAnsi="Arial" w:cs="Arial"/>
          <w:b/>
          <w:sz w:val="24"/>
        </w:rPr>
        <w:t>possibles) :</w:t>
      </w:r>
      <w:r>
        <w:rPr>
          <w:rFonts w:ascii="Arial" w:hAnsi="Arial" w:cs="Arial"/>
          <w:b/>
          <w:sz w:val="24"/>
        </w:rPr>
        <w:t xml:space="preserve"> </w:t>
      </w:r>
    </w:p>
    <w:tbl>
      <w:tblPr>
        <w:tblStyle w:val="Grilledutableau"/>
        <w:tblW w:w="0" w:type="auto"/>
        <w:tblLook w:val="04A0" w:firstRow="1" w:lastRow="0" w:firstColumn="1" w:lastColumn="0" w:noHBand="0" w:noVBand="1"/>
      </w:tblPr>
      <w:tblGrid>
        <w:gridCol w:w="5778"/>
        <w:gridCol w:w="1804"/>
        <w:gridCol w:w="1350"/>
        <w:gridCol w:w="1524"/>
      </w:tblGrid>
      <w:tr w:rsidR="00291702" w:rsidRPr="00BE337B" w14:paraId="743EE16B" w14:textId="77777777" w:rsidTr="000D14BD">
        <w:tc>
          <w:tcPr>
            <w:tcW w:w="6799" w:type="dxa"/>
          </w:tcPr>
          <w:p w14:paraId="3EBE4F16" w14:textId="77777777" w:rsidR="00291702" w:rsidRPr="00BE337B" w:rsidRDefault="00291702" w:rsidP="000D14BD">
            <w:pPr>
              <w:spacing w:before="60" w:after="60"/>
              <w:rPr>
                <w:rFonts w:ascii="Arial" w:hAnsi="Arial" w:cs="Arial"/>
                <w:b/>
                <w:sz w:val="24"/>
              </w:rPr>
            </w:pPr>
          </w:p>
        </w:tc>
        <w:tc>
          <w:tcPr>
            <w:tcW w:w="1843" w:type="dxa"/>
          </w:tcPr>
          <w:p w14:paraId="25ECE545" w14:textId="77777777" w:rsidR="00291702" w:rsidRPr="00BE337B" w:rsidRDefault="00291702" w:rsidP="000D14BD">
            <w:pPr>
              <w:spacing w:before="60" w:after="60"/>
              <w:rPr>
                <w:rFonts w:ascii="Arial" w:hAnsi="Arial" w:cs="Arial"/>
                <w:b/>
                <w:sz w:val="24"/>
              </w:rPr>
            </w:pPr>
            <w:r w:rsidRPr="00BE337B">
              <w:rPr>
                <w:rFonts w:ascii="Arial" w:hAnsi="Arial" w:cs="Arial"/>
                <w:b/>
                <w:sz w:val="24"/>
              </w:rPr>
              <w:t>Expliquer un ou des mécanismes</w:t>
            </w:r>
          </w:p>
        </w:tc>
        <w:tc>
          <w:tcPr>
            <w:tcW w:w="992" w:type="dxa"/>
          </w:tcPr>
          <w:p w14:paraId="0C245F96" w14:textId="77777777" w:rsidR="00291702" w:rsidRPr="00BE337B" w:rsidRDefault="00291702" w:rsidP="000D14BD">
            <w:pPr>
              <w:spacing w:before="60" w:after="60"/>
              <w:rPr>
                <w:rFonts w:ascii="Arial" w:hAnsi="Arial" w:cs="Arial"/>
                <w:b/>
                <w:sz w:val="24"/>
              </w:rPr>
            </w:pPr>
            <w:r w:rsidRPr="00BE337B">
              <w:rPr>
                <w:rFonts w:ascii="Arial" w:hAnsi="Arial" w:cs="Arial"/>
                <w:b/>
                <w:sz w:val="24"/>
              </w:rPr>
              <w:t>Comparer des notions</w:t>
            </w:r>
          </w:p>
        </w:tc>
        <w:tc>
          <w:tcPr>
            <w:tcW w:w="1128" w:type="dxa"/>
          </w:tcPr>
          <w:p w14:paraId="6A73B6F6" w14:textId="77777777" w:rsidR="00291702" w:rsidRPr="00BE337B" w:rsidRDefault="00291702" w:rsidP="000D14BD">
            <w:pPr>
              <w:spacing w:before="60" w:after="60"/>
              <w:rPr>
                <w:rFonts w:ascii="Arial" w:hAnsi="Arial" w:cs="Arial"/>
                <w:b/>
                <w:sz w:val="24"/>
              </w:rPr>
            </w:pPr>
            <w:r w:rsidRPr="00BE337B">
              <w:rPr>
                <w:rFonts w:ascii="Arial" w:hAnsi="Arial" w:cs="Arial"/>
                <w:b/>
                <w:sz w:val="24"/>
              </w:rPr>
              <w:t>Illustrer une notion ou un mécanisme</w:t>
            </w:r>
          </w:p>
        </w:tc>
      </w:tr>
      <w:tr w:rsidR="00291702" w:rsidRPr="00BE337B" w14:paraId="1B892D07" w14:textId="77777777" w:rsidTr="000D14BD">
        <w:tc>
          <w:tcPr>
            <w:tcW w:w="6799" w:type="dxa"/>
          </w:tcPr>
          <w:p w14:paraId="2B5AAED9" w14:textId="77777777" w:rsidR="00291702" w:rsidRPr="00BE337B" w:rsidRDefault="00291702" w:rsidP="000D14BD">
            <w:pPr>
              <w:spacing w:before="60" w:after="60"/>
              <w:rPr>
                <w:rFonts w:ascii="Arial" w:hAnsi="Arial" w:cs="Arial"/>
                <w:bCs/>
                <w:sz w:val="24"/>
              </w:rPr>
            </w:pPr>
            <w:bookmarkStart w:id="2" w:name="_Hlk51594656"/>
            <w:r w:rsidRPr="00BE337B">
              <w:rPr>
                <w:rFonts w:ascii="Arial" w:hAnsi="Arial" w:cs="Arial"/>
                <w:bCs/>
                <w:sz w:val="24"/>
              </w:rPr>
              <w:t>Montrez que la socialisation entraîne des différences de comportements</w:t>
            </w:r>
            <w:r>
              <w:rPr>
                <w:rFonts w:ascii="Arial" w:hAnsi="Arial" w:cs="Arial"/>
                <w:bCs/>
                <w:sz w:val="24"/>
              </w:rPr>
              <w:t>.</w:t>
            </w:r>
          </w:p>
        </w:tc>
        <w:tc>
          <w:tcPr>
            <w:tcW w:w="1843" w:type="dxa"/>
          </w:tcPr>
          <w:p w14:paraId="50F280BD" w14:textId="3B5D4DE1" w:rsidR="00291702" w:rsidRPr="00BE337B" w:rsidRDefault="00291702" w:rsidP="000D14BD">
            <w:pPr>
              <w:spacing w:before="60" w:after="60"/>
              <w:rPr>
                <w:rFonts w:ascii="Arial" w:hAnsi="Arial" w:cs="Arial"/>
                <w:b/>
                <w:sz w:val="24"/>
              </w:rPr>
            </w:pPr>
          </w:p>
        </w:tc>
        <w:tc>
          <w:tcPr>
            <w:tcW w:w="992" w:type="dxa"/>
          </w:tcPr>
          <w:p w14:paraId="0241BE90" w14:textId="77777777" w:rsidR="00291702" w:rsidRPr="00BE337B" w:rsidRDefault="00291702" w:rsidP="000D14BD">
            <w:pPr>
              <w:spacing w:before="60" w:after="60"/>
              <w:rPr>
                <w:rFonts w:ascii="Arial" w:hAnsi="Arial" w:cs="Arial"/>
                <w:b/>
                <w:sz w:val="24"/>
              </w:rPr>
            </w:pPr>
          </w:p>
        </w:tc>
        <w:tc>
          <w:tcPr>
            <w:tcW w:w="1128" w:type="dxa"/>
          </w:tcPr>
          <w:p w14:paraId="2F383D01" w14:textId="05817FA4" w:rsidR="00291702" w:rsidRPr="00926B86" w:rsidRDefault="00291702" w:rsidP="000D14BD">
            <w:pPr>
              <w:spacing w:before="60" w:after="60"/>
              <w:rPr>
                <w:rFonts w:ascii="Arial" w:hAnsi="Arial" w:cs="Arial"/>
                <w:b/>
                <w:szCs w:val="20"/>
              </w:rPr>
            </w:pPr>
          </w:p>
        </w:tc>
      </w:tr>
      <w:bookmarkEnd w:id="2"/>
      <w:tr w:rsidR="00291702" w:rsidRPr="00BE337B" w14:paraId="187C2E6B" w14:textId="77777777" w:rsidTr="000D14BD">
        <w:tc>
          <w:tcPr>
            <w:tcW w:w="6799" w:type="dxa"/>
          </w:tcPr>
          <w:p w14:paraId="789131F7" w14:textId="36F98F3E" w:rsidR="00291702" w:rsidRPr="00BE337B" w:rsidRDefault="00291702" w:rsidP="000D14BD">
            <w:pPr>
              <w:spacing w:before="60" w:after="60"/>
              <w:rPr>
                <w:rFonts w:ascii="Arial" w:hAnsi="Arial" w:cs="Arial"/>
                <w:bCs/>
                <w:sz w:val="24"/>
              </w:rPr>
            </w:pPr>
            <w:r w:rsidRPr="00BE337B">
              <w:rPr>
                <w:rFonts w:ascii="Arial" w:hAnsi="Arial" w:cs="Arial"/>
                <w:bCs/>
                <w:sz w:val="24"/>
              </w:rPr>
              <w:t xml:space="preserve">Distinguez les caractéristiques de la socialisation primaire </w:t>
            </w:r>
            <w:r w:rsidR="00600744">
              <w:rPr>
                <w:rFonts w:ascii="Arial" w:hAnsi="Arial" w:cs="Arial"/>
                <w:bCs/>
                <w:sz w:val="24"/>
              </w:rPr>
              <w:t xml:space="preserve">et </w:t>
            </w:r>
            <w:r w:rsidRPr="00BE337B">
              <w:rPr>
                <w:rFonts w:ascii="Arial" w:hAnsi="Arial" w:cs="Arial"/>
                <w:bCs/>
                <w:sz w:val="24"/>
              </w:rPr>
              <w:t>de la socialisation secondaire</w:t>
            </w:r>
            <w:r>
              <w:rPr>
                <w:rFonts w:ascii="Arial" w:hAnsi="Arial" w:cs="Arial"/>
                <w:bCs/>
                <w:sz w:val="24"/>
              </w:rPr>
              <w:t>.</w:t>
            </w:r>
          </w:p>
        </w:tc>
        <w:tc>
          <w:tcPr>
            <w:tcW w:w="1843" w:type="dxa"/>
          </w:tcPr>
          <w:p w14:paraId="7536DB6B" w14:textId="77777777" w:rsidR="00291702" w:rsidRPr="00BE337B" w:rsidRDefault="00291702" w:rsidP="000D14BD">
            <w:pPr>
              <w:spacing w:before="60" w:after="60"/>
              <w:rPr>
                <w:rFonts w:ascii="Arial" w:hAnsi="Arial" w:cs="Arial"/>
                <w:b/>
                <w:sz w:val="24"/>
              </w:rPr>
            </w:pPr>
          </w:p>
        </w:tc>
        <w:tc>
          <w:tcPr>
            <w:tcW w:w="992" w:type="dxa"/>
          </w:tcPr>
          <w:p w14:paraId="548CA077" w14:textId="540A7451" w:rsidR="00291702" w:rsidRPr="00BE337B" w:rsidRDefault="00291702" w:rsidP="000D14BD">
            <w:pPr>
              <w:spacing w:before="60" w:after="60"/>
              <w:rPr>
                <w:rFonts w:ascii="Arial" w:hAnsi="Arial" w:cs="Arial"/>
                <w:b/>
                <w:sz w:val="24"/>
              </w:rPr>
            </w:pPr>
          </w:p>
        </w:tc>
        <w:tc>
          <w:tcPr>
            <w:tcW w:w="1128" w:type="dxa"/>
          </w:tcPr>
          <w:p w14:paraId="31F4D42A" w14:textId="301D3B0B" w:rsidR="00291702" w:rsidRPr="00BE337B" w:rsidRDefault="00291702" w:rsidP="000D14BD">
            <w:pPr>
              <w:spacing w:before="60" w:after="60"/>
              <w:rPr>
                <w:rFonts w:ascii="Arial" w:hAnsi="Arial" w:cs="Arial"/>
                <w:b/>
                <w:sz w:val="24"/>
              </w:rPr>
            </w:pPr>
          </w:p>
        </w:tc>
      </w:tr>
      <w:tr w:rsidR="00291702" w:rsidRPr="00BE337B" w14:paraId="12D9CB61" w14:textId="77777777" w:rsidTr="000D14BD">
        <w:trPr>
          <w:trHeight w:val="477"/>
        </w:trPr>
        <w:tc>
          <w:tcPr>
            <w:tcW w:w="6799" w:type="dxa"/>
          </w:tcPr>
          <w:p w14:paraId="6F0D8C92" w14:textId="77777777" w:rsidR="00291702" w:rsidRPr="00706021" w:rsidRDefault="00291702" w:rsidP="000D14BD">
            <w:pPr>
              <w:spacing w:before="60" w:after="60"/>
              <w:rPr>
                <w:rFonts w:ascii="Arial" w:hAnsi="Arial" w:cs="Arial"/>
                <w:bCs/>
                <w:sz w:val="24"/>
              </w:rPr>
            </w:pPr>
            <w:r w:rsidRPr="00156AC0">
              <w:rPr>
                <w:rFonts w:ascii="Arial" w:hAnsi="Arial" w:cs="Arial"/>
                <w:bCs/>
                <w:sz w:val="24"/>
              </w:rPr>
              <w:t>Montrez comment la socialisation secondaire peut compléter la socialisation primaire.</w:t>
            </w:r>
          </w:p>
        </w:tc>
        <w:tc>
          <w:tcPr>
            <w:tcW w:w="1843" w:type="dxa"/>
          </w:tcPr>
          <w:p w14:paraId="75D6A4BD" w14:textId="6C6ED2E2" w:rsidR="00291702" w:rsidRPr="00BE337B" w:rsidRDefault="00291702" w:rsidP="000D14BD">
            <w:pPr>
              <w:spacing w:before="60" w:after="60"/>
              <w:rPr>
                <w:rFonts w:ascii="Arial" w:hAnsi="Arial" w:cs="Arial"/>
                <w:b/>
                <w:sz w:val="24"/>
              </w:rPr>
            </w:pPr>
          </w:p>
        </w:tc>
        <w:tc>
          <w:tcPr>
            <w:tcW w:w="992" w:type="dxa"/>
          </w:tcPr>
          <w:p w14:paraId="467ACF7C" w14:textId="729D29A6" w:rsidR="00291702" w:rsidRPr="00BE337B" w:rsidRDefault="00291702" w:rsidP="000D14BD">
            <w:pPr>
              <w:spacing w:before="60" w:after="60"/>
              <w:rPr>
                <w:rFonts w:ascii="Arial" w:hAnsi="Arial" w:cs="Arial"/>
                <w:b/>
                <w:sz w:val="24"/>
              </w:rPr>
            </w:pPr>
          </w:p>
        </w:tc>
        <w:tc>
          <w:tcPr>
            <w:tcW w:w="1128" w:type="dxa"/>
          </w:tcPr>
          <w:p w14:paraId="7076A661" w14:textId="1253C7C2" w:rsidR="00291702" w:rsidRPr="00BE337B" w:rsidRDefault="00291702" w:rsidP="000D14BD">
            <w:pPr>
              <w:spacing w:before="60" w:after="60"/>
              <w:rPr>
                <w:rFonts w:ascii="Arial" w:hAnsi="Arial" w:cs="Arial"/>
                <w:b/>
                <w:sz w:val="24"/>
              </w:rPr>
            </w:pPr>
          </w:p>
        </w:tc>
      </w:tr>
      <w:tr w:rsidR="00291702" w:rsidRPr="00BE337B" w14:paraId="6FFEFF6B" w14:textId="77777777" w:rsidTr="000D14BD">
        <w:tc>
          <w:tcPr>
            <w:tcW w:w="6799" w:type="dxa"/>
          </w:tcPr>
          <w:p w14:paraId="485C10B2" w14:textId="06A89D3F" w:rsidR="00291702" w:rsidRPr="00BE337B" w:rsidRDefault="00291702" w:rsidP="000D14BD">
            <w:pPr>
              <w:autoSpaceDE w:val="0"/>
              <w:adjustRightInd w:val="0"/>
              <w:rPr>
                <w:rFonts w:ascii="Arial" w:hAnsi="Arial" w:cs="Arial"/>
                <w:color w:val="000000"/>
                <w:sz w:val="24"/>
              </w:rPr>
            </w:pPr>
            <w:r w:rsidRPr="00156AC0">
              <w:rPr>
                <w:rFonts w:ascii="Arial" w:hAnsi="Arial" w:cs="Arial"/>
                <w:sz w:val="24"/>
              </w:rPr>
              <w:t xml:space="preserve">Présentez trois </w:t>
            </w:r>
            <w:r w:rsidRPr="00BE337B">
              <w:rPr>
                <w:rFonts w:ascii="Arial" w:hAnsi="Arial" w:cs="Arial"/>
                <w:color w:val="000000"/>
                <w:sz w:val="24"/>
              </w:rPr>
              <w:t xml:space="preserve">exemples </w:t>
            </w:r>
            <w:r w:rsidR="00DC2294" w:rsidRPr="00D055DE">
              <w:rPr>
                <w:rFonts w:ascii="Arial" w:hAnsi="Arial" w:cs="Arial"/>
                <w:color w:val="000000" w:themeColor="text1"/>
                <w:sz w:val="24"/>
              </w:rPr>
              <w:t xml:space="preserve">différents </w:t>
            </w:r>
            <w:r w:rsidRPr="00BE337B">
              <w:rPr>
                <w:rFonts w:ascii="Arial" w:hAnsi="Arial" w:cs="Arial"/>
                <w:color w:val="000000"/>
                <w:sz w:val="24"/>
              </w:rPr>
              <w:t xml:space="preserve">de configurations familiales </w:t>
            </w:r>
          </w:p>
        </w:tc>
        <w:tc>
          <w:tcPr>
            <w:tcW w:w="1843" w:type="dxa"/>
          </w:tcPr>
          <w:p w14:paraId="0EF948F2" w14:textId="77777777" w:rsidR="00291702" w:rsidRPr="00BE337B" w:rsidRDefault="00291702" w:rsidP="000D14BD">
            <w:pPr>
              <w:spacing w:before="60" w:after="60"/>
              <w:rPr>
                <w:rFonts w:ascii="Arial" w:hAnsi="Arial" w:cs="Arial"/>
                <w:b/>
                <w:sz w:val="24"/>
              </w:rPr>
            </w:pPr>
          </w:p>
        </w:tc>
        <w:tc>
          <w:tcPr>
            <w:tcW w:w="992" w:type="dxa"/>
          </w:tcPr>
          <w:p w14:paraId="0C701BF2" w14:textId="77777777" w:rsidR="00291702" w:rsidRPr="00BE337B" w:rsidRDefault="00291702" w:rsidP="000D14BD">
            <w:pPr>
              <w:spacing w:before="60" w:after="60"/>
              <w:rPr>
                <w:rFonts w:ascii="Arial" w:hAnsi="Arial" w:cs="Arial"/>
                <w:b/>
                <w:sz w:val="24"/>
              </w:rPr>
            </w:pPr>
          </w:p>
        </w:tc>
        <w:tc>
          <w:tcPr>
            <w:tcW w:w="1128" w:type="dxa"/>
          </w:tcPr>
          <w:p w14:paraId="43ECD6F3" w14:textId="1CEDF4EC" w:rsidR="00291702" w:rsidRPr="00BE337B" w:rsidRDefault="00291702" w:rsidP="000D14BD">
            <w:pPr>
              <w:spacing w:before="60" w:after="60"/>
              <w:rPr>
                <w:rFonts w:ascii="Arial" w:hAnsi="Arial" w:cs="Arial"/>
                <w:b/>
                <w:sz w:val="24"/>
              </w:rPr>
            </w:pPr>
          </w:p>
        </w:tc>
      </w:tr>
      <w:tr w:rsidR="00291702" w:rsidRPr="00BE337B" w14:paraId="389A2AA1" w14:textId="77777777" w:rsidTr="000D14BD">
        <w:tc>
          <w:tcPr>
            <w:tcW w:w="6799" w:type="dxa"/>
          </w:tcPr>
          <w:p w14:paraId="24998F3A" w14:textId="77777777" w:rsidR="00291702" w:rsidRPr="00BE337B" w:rsidRDefault="00291702" w:rsidP="000D14BD">
            <w:pPr>
              <w:spacing w:before="60" w:after="60"/>
              <w:rPr>
                <w:rFonts w:ascii="Arial" w:hAnsi="Arial" w:cs="Arial"/>
                <w:bCs/>
                <w:sz w:val="24"/>
              </w:rPr>
            </w:pPr>
            <w:r w:rsidRPr="00BE337B">
              <w:rPr>
                <w:rFonts w:ascii="Arial" w:hAnsi="Arial" w:cs="Arial"/>
                <w:bCs/>
                <w:sz w:val="24"/>
              </w:rPr>
              <w:t>Montrez à l’aide de deux exemples que les configurations familiales influencent la socialisation primaire</w:t>
            </w:r>
          </w:p>
        </w:tc>
        <w:tc>
          <w:tcPr>
            <w:tcW w:w="1843" w:type="dxa"/>
          </w:tcPr>
          <w:p w14:paraId="32187884" w14:textId="6FD9B97A" w:rsidR="00291702" w:rsidRPr="00BE337B" w:rsidRDefault="00291702" w:rsidP="000D14BD">
            <w:pPr>
              <w:spacing w:before="60" w:after="60"/>
              <w:rPr>
                <w:rFonts w:ascii="Arial" w:hAnsi="Arial" w:cs="Arial"/>
                <w:b/>
                <w:sz w:val="24"/>
              </w:rPr>
            </w:pPr>
          </w:p>
        </w:tc>
        <w:tc>
          <w:tcPr>
            <w:tcW w:w="992" w:type="dxa"/>
          </w:tcPr>
          <w:p w14:paraId="6FD42EA0" w14:textId="77777777" w:rsidR="00291702" w:rsidRPr="00BE337B" w:rsidRDefault="00291702" w:rsidP="000D14BD">
            <w:pPr>
              <w:spacing w:before="60" w:after="60"/>
              <w:rPr>
                <w:rFonts w:ascii="Arial" w:hAnsi="Arial" w:cs="Arial"/>
                <w:b/>
                <w:sz w:val="24"/>
              </w:rPr>
            </w:pPr>
          </w:p>
        </w:tc>
        <w:tc>
          <w:tcPr>
            <w:tcW w:w="1128" w:type="dxa"/>
          </w:tcPr>
          <w:p w14:paraId="3A0DA5B0" w14:textId="0EAD82EC" w:rsidR="00291702" w:rsidRPr="00BE337B" w:rsidRDefault="00291702" w:rsidP="000D14BD">
            <w:pPr>
              <w:spacing w:before="60" w:after="60"/>
              <w:rPr>
                <w:rFonts w:ascii="Arial" w:hAnsi="Arial" w:cs="Arial"/>
                <w:b/>
                <w:sz w:val="24"/>
              </w:rPr>
            </w:pPr>
          </w:p>
        </w:tc>
      </w:tr>
      <w:tr w:rsidR="00291702" w:rsidRPr="00BE337B" w14:paraId="04F52D80" w14:textId="77777777" w:rsidTr="000D14BD">
        <w:tc>
          <w:tcPr>
            <w:tcW w:w="6799" w:type="dxa"/>
          </w:tcPr>
          <w:p w14:paraId="0D62263A" w14:textId="77777777" w:rsidR="00291702" w:rsidRPr="00BE337B" w:rsidRDefault="00291702" w:rsidP="000D14BD">
            <w:pPr>
              <w:autoSpaceDE w:val="0"/>
              <w:adjustRightInd w:val="0"/>
              <w:rPr>
                <w:rFonts w:ascii="Arial" w:hAnsi="Arial" w:cs="Arial"/>
                <w:color w:val="000000"/>
                <w:sz w:val="24"/>
              </w:rPr>
            </w:pPr>
            <w:r w:rsidRPr="00BE337B">
              <w:rPr>
                <w:rFonts w:ascii="Arial" w:hAnsi="Arial" w:cs="Arial"/>
                <w:color w:val="000000"/>
                <w:sz w:val="24"/>
              </w:rPr>
              <w:t>Illustrez à l’aide de deux exemples le fait que la socialisation est différenciée selon le genre</w:t>
            </w:r>
          </w:p>
        </w:tc>
        <w:tc>
          <w:tcPr>
            <w:tcW w:w="1843" w:type="dxa"/>
          </w:tcPr>
          <w:p w14:paraId="09613A58" w14:textId="77777777" w:rsidR="00291702" w:rsidRPr="00BE337B" w:rsidRDefault="00291702" w:rsidP="000D14BD">
            <w:pPr>
              <w:spacing w:before="60" w:after="60"/>
              <w:rPr>
                <w:rFonts w:ascii="Arial" w:hAnsi="Arial" w:cs="Arial"/>
                <w:b/>
                <w:sz w:val="24"/>
              </w:rPr>
            </w:pPr>
          </w:p>
        </w:tc>
        <w:tc>
          <w:tcPr>
            <w:tcW w:w="992" w:type="dxa"/>
          </w:tcPr>
          <w:p w14:paraId="7207E914" w14:textId="77777777" w:rsidR="00291702" w:rsidRPr="00BE337B" w:rsidRDefault="00291702" w:rsidP="000D14BD">
            <w:pPr>
              <w:spacing w:before="60" w:after="60"/>
              <w:rPr>
                <w:rFonts w:ascii="Arial" w:hAnsi="Arial" w:cs="Arial"/>
                <w:b/>
                <w:sz w:val="24"/>
              </w:rPr>
            </w:pPr>
          </w:p>
        </w:tc>
        <w:tc>
          <w:tcPr>
            <w:tcW w:w="1128" w:type="dxa"/>
          </w:tcPr>
          <w:p w14:paraId="34859D6D" w14:textId="3184461E" w:rsidR="00291702" w:rsidRPr="00BE337B" w:rsidRDefault="00291702" w:rsidP="000D14BD">
            <w:pPr>
              <w:spacing w:before="60" w:after="60"/>
              <w:rPr>
                <w:rFonts w:ascii="Arial" w:hAnsi="Arial" w:cs="Arial"/>
                <w:b/>
                <w:sz w:val="24"/>
              </w:rPr>
            </w:pPr>
          </w:p>
        </w:tc>
      </w:tr>
      <w:tr w:rsidR="00291702" w:rsidRPr="00BE337B" w14:paraId="0BA14C5B" w14:textId="77777777" w:rsidTr="000D14BD">
        <w:tc>
          <w:tcPr>
            <w:tcW w:w="6799" w:type="dxa"/>
          </w:tcPr>
          <w:p w14:paraId="4CDF453E" w14:textId="77777777" w:rsidR="00291702" w:rsidRPr="00BE337B" w:rsidRDefault="00291702" w:rsidP="000D14BD">
            <w:pPr>
              <w:autoSpaceDE w:val="0"/>
              <w:adjustRightInd w:val="0"/>
              <w:rPr>
                <w:rFonts w:ascii="Arial" w:hAnsi="Arial" w:cs="Arial"/>
                <w:color w:val="000000"/>
                <w:sz w:val="24"/>
              </w:rPr>
            </w:pPr>
            <w:r w:rsidRPr="00BE337B">
              <w:rPr>
                <w:rFonts w:ascii="Arial" w:hAnsi="Arial" w:cs="Arial"/>
                <w:color w:val="000000"/>
                <w:sz w:val="24"/>
              </w:rPr>
              <w:t>Montrez que la pluralité des influences socialisatrices peut être à l’origine de trajectoires individuelles improbables</w:t>
            </w:r>
          </w:p>
        </w:tc>
        <w:tc>
          <w:tcPr>
            <w:tcW w:w="1843" w:type="dxa"/>
          </w:tcPr>
          <w:p w14:paraId="2C7028C7" w14:textId="3A82B115" w:rsidR="00291702" w:rsidRPr="00BE337B" w:rsidRDefault="00291702" w:rsidP="000D14BD">
            <w:pPr>
              <w:spacing w:before="60" w:after="60"/>
              <w:rPr>
                <w:rFonts w:ascii="Arial" w:hAnsi="Arial" w:cs="Arial"/>
                <w:b/>
                <w:sz w:val="24"/>
              </w:rPr>
            </w:pPr>
          </w:p>
        </w:tc>
        <w:tc>
          <w:tcPr>
            <w:tcW w:w="992" w:type="dxa"/>
          </w:tcPr>
          <w:p w14:paraId="65D9182F" w14:textId="77777777" w:rsidR="00291702" w:rsidRPr="00BE337B" w:rsidRDefault="00291702" w:rsidP="000D14BD">
            <w:pPr>
              <w:spacing w:before="60" w:after="60"/>
              <w:rPr>
                <w:rFonts w:ascii="Arial" w:hAnsi="Arial" w:cs="Arial"/>
                <w:b/>
                <w:sz w:val="24"/>
              </w:rPr>
            </w:pPr>
          </w:p>
        </w:tc>
        <w:tc>
          <w:tcPr>
            <w:tcW w:w="1128" w:type="dxa"/>
          </w:tcPr>
          <w:p w14:paraId="54819E43" w14:textId="42D057B5" w:rsidR="00291702" w:rsidRPr="00BE337B" w:rsidRDefault="00291702" w:rsidP="000D14BD">
            <w:pPr>
              <w:spacing w:before="60" w:after="60"/>
              <w:rPr>
                <w:rFonts w:ascii="Arial" w:hAnsi="Arial" w:cs="Arial"/>
                <w:b/>
                <w:sz w:val="24"/>
              </w:rPr>
            </w:pPr>
          </w:p>
        </w:tc>
      </w:tr>
    </w:tbl>
    <w:p w14:paraId="45FAF4A2" w14:textId="5CE79E22" w:rsidR="00291702" w:rsidRDefault="00291702" w:rsidP="00291702">
      <w:pPr>
        <w:spacing w:before="60" w:after="60"/>
        <w:rPr>
          <w:rFonts w:ascii="Arial" w:hAnsi="Arial" w:cs="Arial"/>
          <w:b/>
          <w:color w:val="4472C4" w:themeColor="accent1"/>
          <w:sz w:val="24"/>
        </w:rPr>
      </w:pPr>
    </w:p>
    <w:p w14:paraId="3CAA6DB2" w14:textId="713F1C5A" w:rsidR="00BB0188" w:rsidRDefault="00BB0188" w:rsidP="00291702">
      <w:pPr>
        <w:spacing w:before="60" w:after="60"/>
        <w:rPr>
          <w:rFonts w:ascii="Arial" w:hAnsi="Arial" w:cs="Arial"/>
          <w:b/>
          <w:color w:val="4472C4" w:themeColor="accent1"/>
          <w:sz w:val="24"/>
        </w:rPr>
      </w:pPr>
    </w:p>
    <w:p w14:paraId="083C7446" w14:textId="0AF435E0" w:rsidR="00BB0188" w:rsidRDefault="00BB0188" w:rsidP="00291702">
      <w:pPr>
        <w:spacing w:before="60" w:after="60"/>
        <w:rPr>
          <w:rFonts w:ascii="Arial" w:hAnsi="Arial" w:cs="Arial"/>
          <w:b/>
          <w:sz w:val="24"/>
        </w:rPr>
      </w:pPr>
      <w:bookmarkStart w:id="3" w:name="_Hlk174708087"/>
      <w:r>
        <w:rPr>
          <w:rFonts w:ascii="Arial" w:hAnsi="Arial" w:cs="Arial"/>
          <w:b/>
          <w:sz w:val="24"/>
        </w:rPr>
        <w:t>Répondez aux questions concernant les deux intitulés de sujet suivants </w:t>
      </w:r>
      <w:r w:rsidR="00156BD3" w:rsidRPr="006B1792">
        <w:rPr>
          <w:rFonts w:ascii="Arial" w:hAnsi="Arial" w:cs="Arial"/>
          <w:bCs/>
          <w:sz w:val="24"/>
        </w:rPr>
        <w:t xml:space="preserve">(si vous bloquez sur certaines définitions, vous pouvez trouver une « aide » à la fin de ce dossier) </w:t>
      </w:r>
      <w:r>
        <w:rPr>
          <w:rFonts w:ascii="Arial" w:hAnsi="Arial" w:cs="Arial"/>
          <w:b/>
          <w:sz w:val="24"/>
        </w:rPr>
        <w:t xml:space="preserve">: </w:t>
      </w:r>
    </w:p>
    <w:bookmarkEnd w:id="3"/>
    <w:p w14:paraId="4787BFD2" w14:textId="6A04F0F0" w:rsidR="00291702" w:rsidRPr="00156AC0" w:rsidRDefault="00291702" w:rsidP="00291702">
      <w:pPr>
        <w:spacing w:before="60" w:after="60"/>
        <w:rPr>
          <w:rFonts w:ascii="Arial" w:hAnsi="Arial" w:cs="Arial"/>
          <w:b/>
          <w:sz w:val="24"/>
        </w:rPr>
      </w:pPr>
      <w:r w:rsidRPr="00BE337B">
        <w:rPr>
          <w:rFonts w:ascii="Arial" w:hAnsi="Arial" w:cs="Arial"/>
          <w:b/>
          <w:sz w:val="24"/>
        </w:rPr>
        <w:t xml:space="preserve">Sujet A : Distinguez les caractéristiques de la </w:t>
      </w:r>
      <w:r w:rsidRPr="00156AC0">
        <w:rPr>
          <w:rFonts w:ascii="Arial" w:hAnsi="Arial" w:cs="Arial"/>
          <w:b/>
          <w:sz w:val="24"/>
        </w:rPr>
        <w:t xml:space="preserve">socialisation primaire </w:t>
      </w:r>
      <w:r w:rsidR="00600744">
        <w:rPr>
          <w:rFonts w:ascii="Arial" w:hAnsi="Arial" w:cs="Arial"/>
          <w:b/>
          <w:sz w:val="24"/>
        </w:rPr>
        <w:t>et</w:t>
      </w:r>
      <w:r w:rsidRPr="00156AC0">
        <w:rPr>
          <w:rFonts w:ascii="Arial" w:hAnsi="Arial" w:cs="Arial"/>
          <w:b/>
          <w:sz w:val="24"/>
        </w:rPr>
        <w:t xml:space="preserve"> de la socialisation secondaire</w:t>
      </w:r>
      <w:r w:rsidRPr="00156AC0">
        <w:rPr>
          <w:rFonts w:ascii="Arial" w:hAnsi="Arial" w:cs="Arial"/>
          <w:b/>
          <w:color w:val="4472C4" w:themeColor="accent1"/>
          <w:sz w:val="24"/>
        </w:rPr>
        <w:t>.</w:t>
      </w:r>
    </w:p>
    <w:p w14:paraId="3DD6B461" w14:textId="5FE7554A" w:rsidR="00291702" w:rsidRDefault="00291702" w:rsidP="00291702">
      <w:pPr>
        <w:rPr>
          <w:rFonts w:ascii="Arial" w:hAnsi="Arial" w:cs="Arial"/>
          <w:bCs/>
          <w:sz w:val="24"/>
        </w:rPr>
      </w:pPr>
      <w:r w:rsidRPr="00D02CD8">
        <w:rPr>
          <w:rFonts w:ascii="Arial" w:hAnsi="Arial" w:cs="Arial"/>
          <w:bCs/>
          <w:sz w:val="24"/>
        </w:rPr>
        <w:t>Q1 : Soulignez les notions importantes à définir</w:t>
      </w:r>
      <w:r>
        <w:rPr>
          <w:rFonts w:ascii="Arial" w:hAnsi="Arial" w:cs="Arial"/>
          <w:bCs/>
          <w:sz w:val="24"/>
        </w:rPr>
        <w:t>.</w:t>
      </w:r>
    </w:p>
    <w:p w14:paraId="48BFF3D0" w14:textId="01E2687A" w:rsidR="00D36A82" w:rsidRDefault="00D36A82" w:rsidP="00291702">
      <w:pPr>
        <w:rPr>
          <w:rFonts w:ascii="Arial" w:hAnsi="Arial" w:cs="Arial"/>
          <w:bCs/>
          <w:sz w:val="24"/>
        </w:rPr>
      </w:pPr>
    </w:p>
    <w:p w14:paraId="65CEBEA0" w14:textId="77777777" w:rsidR="00D36A82" w:rsidRPr="00D02CD8" w:rsidRDefault="00D36A82" w:rsidP="00291702">
      <w:pPr>
        <w:rPr>
          <w:rFonts w:ascii="Arial" w:hAnsi="Arial" w:cs="Arial"/>
          <w:bCs/>
          <w:sz w:val="24"/>
        </w:rPr>
      </w:pPr>
    </w:p>
    <w:p w14:paraId="0EF887CF" w14:textId="77777777" w:rsidR="00291702" w:rsidRDefault="00291702" w:rsidP="00291702">
      <w:pPr>
        <w:rPr>
          <w:rFonts w:ascii="Arial" w:hAnsi="Arial" w:cs="Arial"/>
          <w:sz w:val="24"/>
        </w:rPr>
      </w:pPr>
      <w:r w:rsidRPr="00D02CD8">
        <w:rPr>
          <w:rFonts w:ascii="Arial" w:hAnsi="Arial" w:cs="Arial"/>
          <w:bCs/>
          <w:sz w:val="24"/>
        </w:rPr>
        <w:lastRenderedPageBreak/>
        <w:t>Q2 :</w:t>
      </w:r>
      <w:r>
        <w:rPr>
          <w:rFonts w:ascii="Arial" w:hAnsi="Arial" w:cs="Arial"/>
          <w:b/>
          <w:sz w:val="24"/>
        </w:rPr>
        <w:t xml:space="preserve"> </w:t>
      </w:r>
      <w:r w:rsidRPr="00BE337B">
        <w:rPr>
          <w:rFonts w:ascii="Arial" w:hAnsi="Arial" w:cs="Arial"/>
          <w:b/>
          <w:sz w:val="24"/>
        </w:rPr>
        <w:t xml:space="preserve"> </w:t>
      </w:r>
      <w:r w:rsidRPr="00BE337B">
        <w:rPr>
          <w:rFonts w:ascii="Arial" w:hAnsi="Arial" w:cs="Arial"/>
          <w:sz w:val="24"/>
        </w:rPr>
        <w:t>Parmi les formulations suivantes, cochez celle(s) qui est (sont) équivalente(s) à la question que vous devez traiter</w:t>
      </w:r>
      <w:r w:rsidR="00BB0188">
        <w:rPr>
          <w:rFonts w:ascii="Arial" w:hAnsi="Arial" w:cs="Arial"/>
          <w:sz w:val="24"/>
        </w:rPr>
        <w:t>.</w:t>
      </w:r>
    </w:p>
    <w:p w14:paraId="356FC2AB" w14:textId="77777777" w:rsidR="00BB0188" w:rsidRPr="00BB0188" w:rsidRDefault="00BB0188" w:rsidP="00BB0188">
      <w:pPr>
        <w:widowControl/>
        <w:suppressAutoHyphens w:val="0"/>
        <w:autoSpaceDN/>
        <w:textAlignment w:val="auto"/>
        <w:rPr>
          <w:rFonts w:ascii="Arial" w:hAnsi="Arial" w:cs="Arial"/>
          <w:sz w:val="24"/>
        </w:rPr>
      </w:pPr>
      <w:r w:rsidRPr="00BB0188">
        <w:rPr>
          <w:rFonts w:ascii="Arial" w:hAnsi="Arial" w:cs="Arial"/>
          <w:sz w:val="24"/>
        </w:rPr>
        <w:t>Illustrez la socialisation primaire et la socialisation secondaire par un exemple détaillé pour chaque notion.</w:t>
      </w:r>
      <w:r w:rsidRPr="00BB0188">
        <w:rPr>
          <w:rFonts w:ascii="Arial" w:hAnsi="Arial" w:cs="Arial"/>
          <w:color w:val="4472C4" w:themeColor="accent1"/>
          <w:sz w:val="24"/>
        </w:rPr>
        <w:t xml:space="preserve"> </w:t>
      </w:r>
      <w:r w:rsidRPr="00BB0188">
        <w:rPr>
          <w:rFonts w:ascii="Arial" w:hAnsi="Arial" w:cs="Arial"/>
          <w:sz w:val="24"/>
        </w:rPr>
        <w:t>□</w:t>
      </w:r>
    </w:p>
    <w:p w14:paraId="1B8BD923" w14:textId="342CE0AA" w:rsidR="00BB0188" w:rsidRPr="00FD459F" w:rsidRDefault="00600744" w:rsidP="00BB0188">
      <w:pPr>
        <w:pStyle w:val="Paragraphedeliste"/>
        <w:widowControl/>
        <w:numPr>
          <w:ilvl w:val="0"/>
          <w:numId w:val="4"/>
        </w:numPr>
        <w:suppressAutoHyphens w:val="0"/>
        <w:autoSpaceDN/>
        <w:ind w:left="426"/>
        <w:textAlignment w:val="auto"/>
        <w:rPr>
          <w:rFonts w:ascii="Arial" w:hAnsi="Arial" w:cs="Arial"/>
          <w:sz w:val="24"/>
        </w:rPr>
      </w:pPr>
      <w:r>
        <w:rPr>
          <w:rFonts w:ascii="Arial" w:hAnsi="Arial" w:cs="Arial"/>
          <w:sz w:val="24"/>
        </w:rPr>
        <w:t>Montrez</w:t>
      </w:r>
      <w:r w:rsidR="00BB0188" w:rsidRPr="00FD459F">
        <w:rPr>
          <w:rFonts w:ascii="Arial" w:hAnsi="Arial" w:cs="Arial"/>
          <w:sz w:val="24"/>
        </w:rPr>
        <w:t xml:space="preserve"> en quoi la socialisation primaire et la socialisation secondaire diffèrent</w:t>
      </w:r>
      <w:r w:rsidR="00BB0188" w:rsidRPr="00FD459F">
        <w:rPr>
          <w:rFonts w:ascii="Arial" w:hAnsi="Arial" w:cs="Arial"/>
          <w:b/>
          <w:bCs/>
          <w:sz w:val="24"/>
        </w:rPr>
        <w:t xml:space="preserve"> </w:t>
      </w:r>
      <w:r w:rsidR="00BB0188" w:rsidRPr="00FD459F">
        <w:rPr>
          <w:rFonts w:ascii="Arial" w:hAnsi="Arial" w:cs="Arial"/>
          <w:sz w:val="24"/>
        </w:rPr>
        <w:t>□</w:t>
      </w:r>
    </w:p>
    <w:p w14:paraId="5F15E456" w14:textId="77777777" w:rsidR="00BB0188" w:rsidRPr="00BE337B" w:rsidRDefault="00BB0188" w:rsidP="00BB0188">
      <w:pPr>
        <w:pStyle w:val="Paragraphedeliste"/>
        <w:widowControl/>
        <w:numPr>
          <w:ilvl w:val="0"/>
          <w:numId w:val="4"/>
        </w:numPr>
        <w:suppressAutoHyphens w:val="0"/>
        <w:autoSpaceDN/>
        <w:ind w:left="426"/>
        <w:textAlignment w:val="auto"/>
        <w:rPr>
          <w:rFonts w:ascii="Arial" w:hAnsi="Arial" w:cs="Arial"/>
          <w:sz w:val="24"/>
        </w:rPr>
      </w:pPr>
      <w:r w:rsidRPr="00BE337B">
        <w:rPr>
          <w:rFonts w:ascii="Arial" w:hAnsi="Arial" w:cs="Arial"/>
          <w:sz w:val="24"/>
        </w:rPr>
        <w:t>Montrez en quoi la socialisation secondaire peut contredire la socialisation primaire □</w:t>
      </w:r>
    </w:p>
    <w:p w14:paraId="65E5A22A" w14:textId="77777777" w:rsidR="00BB0188" w:rsidRPr="00BE337B" w:rsidRDefault="00BB0188" w:rsidP="00BB0188">
      <w:pPr>
        <w:pStyle w:val="Paragraphedeliste"/>
        <w:widowControl/>
        <w:numPr>
          <w:ilvl w:val="0"/>
          <w:numId w:val="4"/>
        </w:numPr>
        <w:suppressAutoHyphens w:val="0"/>
        <w:autoSpaceDN/>
        <w:ind w:left="426"/>
        <w:textAlignment w:val="auto"/>
        <w:rPr>
          <w:rFonts w:ascii="Arial" w:hAnsi="Arial" w:cs="Arial"/>
          <w:sz w:val="24"/>
        </w:rPr>
      </w:pPr>
      <w:r w:rsidRPr="00BE337B">
        <w:rPr>
          <w:rFonts w:ascii="Arial" w:hAnsi="Arial" w:cs="Arial"/>
          <w:sz w:val="24"/>
        </w:rPr>
        <w:t>Mettez en évidence les points communs et les différences entre socialisation primaire et secondaire □</w:t>
      </w:r>
    </w:p>
    <w:p w14:paraId="358B06D1" w14:textId="262B46C9" w:rsidR="00BB0188" w:rsidRDefault="00BB0188" w:rsidP="00BB0188">
      <w:pPr>
        <w:pStyle w:val="Paragraphedeliste"/>
        <w:widowControl/>
        <w:numPr>
          <w:ilvl w:val="0"/>
          <w:numId w:val="4"/>
        </w:numPr>
        <w:suppressAutoHyphens w:val="0"/>
        <w:autoSpaceDN/>
        <w:ind w:left="426"/>
        <w:textAlignment w:val="auto"/>
        <w:rPr>
          <w:rFonts w:ascii="Arial" w:hAnsi="Arial" w:cs="Arial"/>
          <w:sz w:val="24"/>
        </w:rPr>
      </w:pPr>
      <w:r w:rsidRPr="00BE337B">
        <w:rPr>
          <w:rFonts w:ascii="Arial" w:hAnsi="Arial" w:cs="Arial"/>
          <w:sz w:val="24"/>
        </w:rPr>
        <w:t xml:space="preserve"> Mettez en évidence les caractéristiques de la socialisation primaire □</w:t>
      </w:r>
    </w:p>
    <w:p w14:paraId="6547546D" w14:textId="11067DF0" w:rsidR="00600744" w:rsidRDefault="00600744" w:rsidP="00600744">
      <w:pPr>
        <w:widowControl/>
        <w:suppressAutoHyphens w:val="0"/>
        <w:autoSpaceDN/>
        <w:textAlignment w:val="auto"/>
        <w:rPr>
          <w:rFonts w:ascii="Arial" w:hAnsi="Arial" w:cs="Arial"/>
          <w:sz w:val="24"/>
        </w:rPr>
      </w:pPr>
    </w:p>
    <w:p w14:paraId="61A69D80" w14:textId="77777777" w:rsidR="00600744" w:rsidRPr="00BE337B" w:rsidRDefault="00600744" w:rsidP="00600744">
      <w:pPr>
        <w:autoSpaceDE w:val="0"/>
        <w:adjustRightInd w:val="0"/>
        <w:rPr>
          <w:rFonts w:ascii="Arial" w:hAnsi="Arial" w:cs="Arial"/>
          <w:b/>
          <w:bCs/>
          <w:color w:val="000000"/>
          <w:sz w:val="24"/>
        </w:rPr>
      </w:pPr>
      <w:r w:rsidRPr="00BE337B">
        <w:rPr>
          <w:rFonts w:ascii="Arial" w:hAnsi="Arial" w:cs="Arial"/>
          <w:b/>
          <w:bCs/>
          <w:sz w:val="24"/>
        </w:rPr>
        <w:t xml:space="preserve">Sujet B : Montrez à l’aide de deux exemples que </w:t>
      </w:r>
      <w:r w:rsidRPr="00156AC0">
        <w:rPr>
          <w:rFonts w:ascii="Arial" w:hAnsi="Arial" w:cs="Arial"/>
          <w:b/>
          <w:bCs/>
          <w:sz w:val="24"/>
        </w:rPr>
        <w:t xml:space="preserve">les configurations familiales influencent la socialisation primaire.  </w:t>
      </w:r>
      <w:r w:rsidRPr="00156AC0">
        <w:rPr>
          <w:rFonts w:ascii="Arial" w:hAnsi="Arial" w:cs="Arial"/>
          <w:b/>
          <w:color w:val="4472C4" w:themeColor="accent1"/>
          <w:sz w:val="24"/>
        </w:rPr>
        <w:t xml:space="preserve"> </w:t>
      </w:r>
    </w:p>
    <w:p w14:paraId="4FF510D0" w14:textId="77777777" w:rsidR="00600744" w:rsidRPr="00BE337B" w:rsidRDefault="00600744" w:rsidP="00600744">
      <w:pPr>
        <w:rPr>
          <w:rFonts w:ascii="Arial" w:hAnsi="Arial" w:cs="Arial"/>
          <w:sz w:val="24"/>
        </w:rPr>
      </w:pPr>
      <w:r w:rsidRPr="00156AC0">
        <w:rPr>
          <w:rFonts w:ascii="Arial" w:hAnsi="Arial" w:cs="Arial"/>
          <w:bCs/>
          <w:sz w:val="24"/>
        </w:rPr>
        <w:t>Q1 :</w:t>
      </w:r>
      <w:r>
        <w:rPr>
          <w:rFonts w:ascii="Arial" w:hAnsi="Arial" w:cs="Arial"/>
          <w:b/>
          <w:sz w:val="24"/>
        </w:rPr>
        <w:t xml:space="preserve"> </w:t>
      </w:r>
      <w:r w:rsidRPr="00BE337B">
        <w:rPr>
          <w:rFonts w:ascii="Arial" w:hAnsi="Arial" w:cs="Arial"/>
          <w:sz w:val="24"/>
        </w:rPr>
        <w:t>Soulignez les notions importantes à définir</w:t>
      </w:r>
      <w:r>
        <w:rPr>
          <w:rFonts w:ascii="Arial" w:hAnsi="Arial" w:cs="Arial"/>
          <w:sz w:val="24"/>
        </w:rPr>
        <w:t>.</w:t>
      </w:r>
    </w:p>
    <w:p w14:paraId="0792E930" w14:textId="77777777" w:rsidR="00600744" w:rsidRPr="00BE337B" w:rsidRDefault="00600744" w:rsidP="00600744">
      <w:pPr>
        <w:rPr>
          <w:rFonts w:ascii="Arial" w:hAnsi="Arial" w:cs="Arial"/>
          <w:sz w:val="24"/>
        </w:rPr>
      </w:pPr>
      <w:r>
        <w:rPr>
          <w:rFonts w:ascii="Arial" w:hAnsi="Arial" w:cs="Arial"/>
          <w:sz w:val="24"/>
        </w:rPr>
        <w:t xml:space="preserve">Q2 : </w:t>
      </w:r>
      <w:r w:rsidRPr="00BE337B">
        <w:rPr>
          <w:rFonts w:ascii="Arial" w:hAnsi="Arial" w:cs="Arial"/>
          <w:sz w:val="24"/>
        </w:rPr>
        <w:t>Parmi les formulations suivantes, cochez celle(s) qui est (sont) équivalente(s) à la question que vous devez traiter</w:t>
      </w:r>
      <w:r>
        <w:rPr>
          <w:rFonts w:ascii="Arial" w:hAnsi="Arial" w:cs="Arial"/>
          <w:sz w:val="24"/>
        </w:rPr>
        <w:t>.</w:t>
      </w:r>
    </w:p>
    <w:p w14:paraId="2A087FF3" w14:textId="77777777" w:rsidR="00600744" w:rsidRPr="00FD459F" w:rsidRDefault="00600744" w:rsidP="00600744">
      <w:pPr>
        <w:pStyle w:val="Paragraphedeliste"/>
        <w:widowControl/>
        <w:numPr>
          <w:ilvl w:val="0"/>
          <w:numId w:val="5"/>
        </w:numPr>
        <w:suppressAutoHyphens w:val="0"/>
        <w:autoSpaceDN/>
        <w:ind w:left="426"/>
        <w:textAlignment w:val="auto"/>
        <w:rPr>
          <w:rFonts w:ascii="Arial" w:hAnsi="Arial" w:cs="Arial"/>
          <w:sz w:val="24"/>
        </w:rPr>
      </w:pPr>
      <w:r w:rsidRPr="00FD459F">
        <w:rPr>
          <w:rFonts w:ascii="Arial" w:hAnsi="Arial" w:cs="Arial"/>
          <w:sz w:val="24"/>
        </w:rPr>
        <w:t>Montrez à l’aide de deux exemples que la socialisation primaire influence les configurations familiales □</w:t>
      </w:r>
    </w:p>
    <w:p w14:paraId="232158E2" w14:textId="77777777" w:rsidR="00600744" w:rsidRPr="00FD459F" w:rsidRDefault="00600744" w:rsidP="00600744">
      <w:pPr>
        <w:pStyle w:val="Paragraphedeliste"/>
        <w:widowControl/>
        <w:numPr>
          <w:ilvl w:val="0"/>
          <w:numId w:val="5"/>
        </w:numPr>
        <w:suppressAutoHyphens w:val="0"/>
        <w:autoSpaceDN/>
        <w:ind w:left="426"/>
        <w:textAlignment w:val="auto"/>
        <w:rPr>
          <w:rFonts w:ascii="Arial" w:hAnsi="Arial" w:cs="Arial"/>
          <w:sz w:val="24"/>
        </w:rPr>
      </w:pPr>
      <w:r w:rsidRPr="00FD459F">
        <w:rPr>
          <w:rFonts w:ascii="Arial" w:hAnsi="Arial" w:cs="Arial"/>
          <w:sz w:val="24"/>
        </w:rPr>
        <w:t>Expliquez en quoi les configurations familiales influencent la socialisation primaire □</w:t>
      </w:r>
    </w:p>
    <w:p w14:paraId="515B9424" w14:textId="77777777" w:rsidR="00600744" w:rsidRPr="00FD459F" w:rsidRDefault="00600744" w:rsidP="00600744">
      <w:pPr>
        <w:pStyle w:val="Paragraphedeliste"/>
        <w:widowControl/>
        <w:numPr>
          <w:ilvl w:val="0"/>
          <w:numId w:val="5"/>
        </w:numPr>
        <w:suppressAutoHyphens w:val="0"/>
        <w:autoSpaceDN/>
        <w:ind w:left="426"/>
        <w:textAlignment w:val="auto"/>
        <w:rPr>
          <w:rFonts w:ascii="Arial" w:hAnsi="Arial" w:cs="Arial"/>
          <w:sz w:val="24"/>
        </w:rPr>
      </w:pPr>
      <w:r w:rsidRPr="00FD459F">
        <w:rPr>
          <w:rFonts w:ascii="Arial" w:hAnsi="Arial" w:cs="Arial"/>
          <w:sz w:val="24"/>
        </w:rPr>
        <w:t xml:space="preserve">Détaillez en quoi les configurations familiales peuvent jouer un rôle sur la socialisation primaire, en vous appuyant sur deux exemples différents </w:t>
      </w:r>
      <w:r w:rsidRPr="00BE337B">
        <w:rPr>
          <w:rFonts w:ascii="Arial" w:hAnsi="Arial" w:cs="Arial"/>
          <w:sz w:val="24"/>
        </w:rPr>
        <w:t>□</w:t>
      </w:r>
    </w:p>
    <w:p w14:paraId="414F1234" w14:textId="77777777" w:rsidR="00600744" w:rsidRPr="00FD459F" w:rsidRDefault="00600744" w:rsidP="00600744">
      <w:pPr>
        <w:pStyle w:val="Paragraphedeliste"/>
        <w:widowControl/>
        <w:numPr>
          <w:ilvl w:val="0"/>
          <w:numId w:val="5"/>
        </w:numPr>
        <w:suppressAutoHyphens w:val="0"/>
        <w:autoSpaceDN/>
        <w:ind w:left="426"/>
        <w:textAlignment w:val="auto"/>
        <w:rPr>
          <w:rFonts w:ascii="Arial" w:hAnsi="Arial" w:cs="Arial"/>
          <w:sz w:val="24"/>
        </w:rPr>
      </w:pPr>
      <w:r w:rsidRPr="00FD459F">
        <w:rPr>
          <w:rFonts w:ascii="Arial" w:hAnsi="Arial" w:cs="Arial"/>
          <w:sz w:val="24"/>
        </w:rPr>
        <w:t xml:space="preserve">Expliquez et illustrez de deux manières différentes le rôle que peuvent jouer les configurations familiales sur la socialisation primaire </w:t>
      </w:r>
      <w:r w:rsidRPr="00BE337B">
        <w:rPr>
          <w:rFonts w:ascii="Arial" w:hAnsi="Arial" w:cs="Arial"/>
          <w:sz w:val="24"/>
        </w:rPr>
        <w:t>□</w:t>
      </w:r>
    </w:p>
    <w:p w14:paraId="117A28AA" w14:textId="77777777" w:rsidR="00600744" w:rsidRPr="00FD459F" w:rsidRDefault="00600744" w:rsidP="00600744">
      <w:pPr>
        <w:pStyle w:val="Paragraphedeliste"/>
        <w:widowControl/>
        <w:numPr>
          <w:ilvl w:val="0"/>
          <w:numId w:val="5"/>
        </w:numPr>
        <w:suppressAutoHyphens w:val="0"/>
        <w:autoSpaceDN/>
        <w:ind w:left="426"/>
        <w:textAlignment w:val="auto"/>
        <w:rPr>
          <w:rFonts w:ascii="Arial" w:hAnsi="Arial" w:cs="Arial"/>
          <w:sz w:val="24"/>
        </w:rPr>
      </w:pPr>
      <w:r w:rsidRPr="00FD459F">
        <w:rPr>
          <w:rFonts w:ascii="Arial" w:hAnsi="Arial" w:cs="Arial"/>
          <w:sz w:val="24"/>
        </w:rPr>
        <w:t>Montrez à l’aide de deux exemples que les configurations familiales peuvent entraîner des socialisations improbables □</w:t>
      </w:r>
    </w:p>
    <w:p w14:paraId="411A2DBD" w14:textId="2459856D" w:rsidR="00600744" w:rsidRDefault="00600744" w:rsidP="00600744">
      <w:pPr>
        <w:widowControl/>
        <w:suppressAutoHyphens w:val="0"/>
        <w:autoSpaceDN/>
        <w:textAlignment w:val="auto"/>
        <w:rPr>
          <w:rFonts w:ascii="Arial" w:hAnsi="Arial" w:cs="Arial"/>
          <w:sz w:val="24"/>
        </w:rPr>
      </w:pPr>
    </w:p>
    <w:p w14:paraId="471E599D" w14:textId="77777777" w:rsidR="00C54C02" w:rsidRDefault="00C54C02" w:rsidP="00C54C02">
      <w:pPr>
        <w:pStyle w:val="Paragraphedeliste"/>
        <w:ind w:left="0"/>
        <w:rPr>
          <w:rFonts w:ascii="Arial" w:hAnsi="Arial" w:cs="Arial"/>
          <w:b/>
          <w:bCs/>
          <w:sz w:val="24"/>
          <w:u w:val="single"/>
        </w:rPr>
      </w:pPr>
    </w:p>
    <w:p w14:paraId="5472AEB4" w14:textId="76E4EB28" w:rsidR="00C54C02" w:rsidRDefault="00C54C02" w:rsidP="00C54C02">
      <w:pPr>
        <w:pStyle w:val="Paragraphedeliste"/>
        <w:ind w:left="0"/>
        <w:rPr>
          <w:rFonts w:ascii="Arial" w:hAnsi="Arial" w:cs="Arial"/>
          <w:b/>
          <w:bCs/>
          <w:sz w:val="24"/>
          <w:u w:val="single"/>
        </w:rPr>
      </w:pPr>
      <w:r w:rsidRPr="00FA74FD">
        <w:rPr>
          <w:rFonts w:ascii="Arial" w:hAnsi="Arial" w:cs="Arial"/>
          <w:b/>
          <w:bCs/>
          <w:sz w:val="24"/>
          <w:u w:val="single"/>
        </w:rPr>
        <w:t xml:space="preserve">Exercice </w:t>
      </w:r>
      <w:r>
        <w:rPr>
          <w:rFonts w:ascii="Arial" w:hAnsi="Arial" w:cs="Arial"/>
          <w:b/>
          <w:bCs/>
          <w:sz w:val="24"/>
          <w:u w:val="single"/>
        </w:rPr>
        <w:t>2</w:t>
      </w:r>
      <w:r w:rsidRPr="00FA74FD">
        <w:rPr>
          <w:rFonts w:ascii="Arial" w:hAnsi="Arial" w:cs="Arial"/>
          <w:b/>
          <w:bCs/>
          <w:sz w:val="24"/>
          <w:u w:val="single"/>
        </w:rPr>
        <w:t xml:space="preserve"> : </w:t>
      </w:r>
      <w:r>
        <w:rPr>
          <w:rFonts w:ascii="Arial" w:hAnsi="Arial" w:cs="Arial"/>
          <w:b/>
          <w:bCs/>
          <w:sz w:val="24"/>
          <w:u w:val="single"/>
        </w:rPr>
        <w:t>Identifier les étapes de l’argumentation</w:t>
      </w:r>
    </w:p>
    <w:p w14:paraId="4EA51059" w14:textId="77777777" w:rsidR="00C54C02" w:rsidRDefault="00C54C02" w:rsidP="00C54C02">
      <w:pPr>
        <w:pStyle w:val="Paragraphedeliste"/>
        <w:ind w:left="0"/>
        <w:rPr>
          <w:rFonts w:ascii="Arial" w:hAnsi="Arial" w:cs="Arial"/>
          <w:b/>
          <w:bCs/>
          <w:sz w:val="24"/>
          <w:u w:val="single"/>
        </w:rPr>
      </w:pPr>
    </w:p>
    <w:p w14:paraId="2D7101D2" w14:textId="77777777" w:rsidR="00C54C02" w:rsidRPr="00D848E4" w:rsidRDefault="00C54C02" w:rsidP="00C54C02">
      <w:pPr>
        <w:pStyle w:val="Paragraphedeliste"/>
        <w:ind w:left="0"/>
        <w:rPr>
          <w:rFonts w:asciiTheme="minorHAnsi" w:hAnsiTheme="minorHAnsi" w:cstheme="minorHAnsi"/>
          <w:sz w:val="24"/>
        </w:rPr>
      </w:pPr>
      <w:r w:rsidRPr="00D848E4">
        <w:rPr>
          <w:rFonts w:asciiTheme="minorHAnsi" w:hAnsiTheme="minorHAnsi" w:cstheme="minorHAnsi"/>
          <w:sz w:val="24"/>
        </w:rPr>
        <w:t xml:space="preserve">Une approche sociologique de l’anorexie permet de montrer les différents processus de socialisation qui se conjuguent pour expliquer l’anorexie, mais aussi ce qu’on gagne en termes de connaissances à envisager à l’aide de la notion de socialisation ce qui est habituellement vu comme une nature biologique, psychologique ou pathologique. </w:t>
      </w:r>
      <w:r>
        <w:rPr>
          <w:rFonts w:asciiTheme="minorHAnsi" w:hAnsiTheme="minorHAnsi" w:cstheme="minorHAnsi"/>
          <w:sz w:val="24"/>
        </w:rPr>
        <w:t>En effet, l</w:t>
      </w:r>
      <w:r w:rsidRPr="00D848E4">
        <w:rPr>
          <w:rFonts w:asciiTheme="minorHAnsi" w:hAnsiTheme="minorHAnsi" w:cstheme="minorHAnsi"/>
          <w:sz w:val="24"/>
        </w:rPr>
        <w:t>es jeunes filles apprennent d’abord auprès d’instances diverses (le groupe de pairs, Internet, les magazines féminins, mais aussi les médecins ou des membres de la famille) des techniques pour maigrir, puis pour « maigrir encore plus ». Par exemple, les mesures du corps jouent comme autant d’incitations à ne pas s’arrêter. Elles développent également un goût pour les effets de la restriction alimentaire, pour les sensations physiques de la privation et de la maigreur elle-même. Elles apprennent enfin à faire durer l’amaigrissement, à le rendre possible en habituant le corps à le supporter ou en essayant de masquer la poursuite de cette activité aux yeux des autres (des parents, des enseignants puis même du groupe de pairs).</w:t>
      </w:r>
    </w:p>
    <w:p w14:paraId="635FA6CF" w14:textId="77777777" w:rsidR="00C54C02" w:rsidRPr="00D848E4" w:rsidRDefault="00C54C02" w:rsidP="00C54C02">
      <w:pPr>
        <w:pStyle w:val="Paragraphedeliste"/>
        <w:ind w:left="0"/>
        <w:jc w:val="right"/>
        <w:rPr>
          <w:rFonts w:asciiTheme="minorHAnsi" w:hAnsiTheme="minorHAnsi" w:cstheme="minorHAnsi"/>
          <w:sz w:val="24"/>
        </w:rPr>
      </w:pPr>
      <w:r w:rsidRPr="00D848E4">
        <w:rPr>
          <w:rFonts w:asciiTheme="minorHAnsi" w:hAnsiTheme="minorHAnsi" w:cstheme="minorHAnsi"/>
          <w:sz w:val="24"/>
        </w:rPr>
        <w:t>Muriel Darmon, « Devenir anorexique », Sciences humaines, n°301, mars 2018</w:t>
      </w:r>
    </w:p>
    <w:p w14:paraId="678F4503" w14:textId="77777777" w:rsidR="00C54C02" w:rsidRDefault="00C54C02" w:rsidP="00C54C02">
      <w:pPr>
        <w:pStyle w:val="Paragraphedeliste"/>
        <w:ind w:left="0"/>
        <w:rPr>
          <w:rFonts w:ascii="Arial" w:hAnsi="Arial" w:cs="Arial"/>
          <w:b/>
          <w:bCs/>
          <w:sz w:val="24"/>
          <w:u w:val="single"/>
        </w:rPr>
      </w:pPr>
    </w:p>
    <w:p w14:paraId="7E5780EB" w14:textId="77777777" w:rsidR="00C54C02" w:rsidRDefault="00C54C02" w:rsidP="00C54C02">
      <w:pPr>
        <w:pStyle w:val="Paragraphedeliste"/>
        <w:ind w:left="0"/>
        <w:rPr>
          <w:rFonts w:ascii="Arial" w:hAnsi="Arial" w:cs="Arial"/>
          <w:sz w:val="24"/>
        </w:rPr>
      </w:pPr>
      <w:r w:rsidRPr="00C77D71">
        <w:rPr>
          <w:rFonts w:ascii="Arial" w:hAnsi="Arial" w:cs="Arial"/>
          <w:sz w:val="24"/>
        </w:rPr>
        <w:t xml:space="preserve">Q1 : </w:t>
      </w:r>
      <w:r>
        <w:rPr>
          <w:rFonts w:ascii="Arial" w:hAnsi="Arial" w:cs="Arial"/>
          <w:sz w:val="24"/>
        </w:rPr>
        <w:t>Dans le texte proposé, surlignez les affirmations, les explications et les illustrations d’une couleur différente.</w:t>
      </w:r>
    </w:p>
    <w:p w14:paraId="7DF9A8BC" w14:textId="5D773647" w:rsidR="00C54C02" w:rsidRDefault="00C54C02" w:rsidP="00C54C02">
      <w:pPr>
        <w:pStyle w:val="Paragraphedeliste"/>
        <w:ind w:left="0"/>
        <w:rPr>
          <w:rFonts w:ascii="Arial" w:hAnsi="Arial" w:cs="Arial"/>
          <w:sz w:val="24"/>
        </w:rPr>
      </w:pPr>
      <w:r>
        <w:rPr>
          <w:rFonts w:ascii="Arial" w:hAnsi="Arial" w:cs="Arial"/>
          <w:sz w:val="24"/>
        </w:rPr>
        <w:t>Q2 : Rédigez l’intitulé du sujet dont ce texte pourrait être la réponse.</w:t>
      </w:r>
    </w:p>
    <w:p w14:paraId="416A2FF0" w14:textId="03CB7454" w:rsidR="006B1792" w:rsidRDefault="006B1792" w:rsidP="00C54C02">
      <w:pPr>
        <w:pStyle w:val="Paragraphedeliste"/>
        <w:ind w:left="0"/>
        <w:rPr>
          <w:rFonts w:ascii="Arial" w:hAnsi="Arial" w:cs="Arial"/>
          <w:sz w:val="24"/>
        </w:rPr>
      </w:pPr>
      <w:r>
        <w:rPr>
          <w:rFonts w:ascii="Arial" w:hAnsi="Arial" w:cs="Arial"/>
          <w:sz w:val="24"/>
        </w:rPr>
        <w:t>……………………………………………………………………………………………………………………………………………………………………………………………………………………………………</w:t>
      </w:r>
    </w:p>
    <w:p w14:paraId="33ACA38D" w14:textId="4773E3B5" w:rsidR="00C54C02" w:rsidRDefault="00C54C02" w:rsidP="00C54C02">
      <w:pPr>
        <w:pStyle w:val="Paragraphedeliste"/>
        <w:ind w:left="0"/>
        <w:rPr>
          <w:rFonts w:ascii="Arial" w:hAnsi="Arial" w:cs="Arial"/>
          <w:sz w:val="24"/>
        </w:rPr>
      </w:pPr>
      <w:bookmarkStart w:id="4" w:name="_Hlk174709323"/>
      <w:r>
        <w:rPr>
          <w:rFonts w:ascii="Arial" w:hAnsi="Arial" w:cs="Arial"/>
          <w:sz w:val="24"/>
        </w:rPr>
        <w:t>Si vous ne faites pas la distinction entre affirmer, expliquer et illustrer vous pouvez trouver une « aide » à la fin du dossier</w:t>
      </w:r>
    </w:p>
    <w:p w14:paraId="43F37098" w14:textId="2B6342AA" w:rsidR="00D36A82" w:rsidRDefault="00D36A82" w:rsidP="00C54C02">
      <w:pPr>
        <w:pStyle w:val="Paragraphedeliste"/>
        <w:ind w:left="0"/>
        <w:rPr>
          <w:rFonts w:ascii="Arial" w:hAnsi="Arial" w:cs="Arial"/>
          <w:sz w:val="24"/>
        </w:rPr>
      </w:pPr>
    </w:p>
    <w:p w14:paraId="1A013B9E" w14:textId="666316EC" w:rsidR="00D36A82" w:rsidRDefault="00D36A82" w:rsidP="00C54C02">
      <w:pPr>
        <w:pStyle w:val="Paragraphedeliste"/>
        <w:ind w:left="0"/>
        <w:rPr>
          <w:rFonts w:ascii="Arial" w:hAnsi="Arial" w:cs="Arial"/>
          <w:sz w:val="24"/>
        </w:rPr>
      </w:pPr>
    </w:p>
    <w:p w14:paraId="02734F0E" w14:textId="51CBBB6A" w:rsidR="00D36A82" w:rsidRDefault="00D36A82" w:rsidP="00C54C02">
      <w:pPr>
        <w:pStyle w:val="Paragraphedeliste"/>
        <w:ind w:left="0"/>
        <w:rPr>
          <w:rFonts w:ascii="Arial" w:hAnsi="Arial" w:cs="Arial"/>
          <w:sz w:val="24"/>
        </w:rPr>
      </w:pPr>
    </w:p>
    <w:p w14:paraId="0FE1B278" w14:textId="131FDF9B" w:rsidR="00D36A82" w:rsidRDefault="00D36A82" w:rsidP="00C54C02">
      <w:pPr>
        <w:pStyle w:val="Paragraphedeliste"/>
        <w:ind w:left="0"/>
        <w:rPr>
          <w:rFonts w:ascii="Arial" w:hAnsi="Arial" w:cs="Arial"/>
          <w:sz w:val="24"/>
        </w:rPr>
      </w:pPr>
    </w:p>
    <w:p w14:paraId="48D1ED6A" w14:textId="77777777" w:rsidR="00D36A82" w:rsidRDefault="00D36A82" w:rsidP="00C54C02">
      <w:pPr>
        <w:pStyle w:val="Paragraphedeliste"/>
        <w:ind w:left="0"/>
        <w:rPr>
          <w:rFonts w:ascii="Arial" w:hAnsi="Arial" w:cs="Arial"/>
          <w:sz w:val="24"/>
        </w:rPr>
      </w:pPr>
    </w:p>
    <w:bookmarkEnd w:id="4"/>
    <w:p w14:paraId="7EEDBDCB" w14:textId="6111854D" w:rsidR="00C54C02" w:rsidRPr="00824BB1" w:rsidRDefault="00C54C02" w:rsidP="00C54C02">
      <w:pPr>
        <w:pStyle w:val="Paragraphedeliste"/>
        <w:ind w:left="0"/>
        <w:rPr>
          <w:rFonts w:ascii="Arial" w:hAnsi="Arial" w:cs="Arial"/>
          <w:b/>
          <w:bCs/>
          <w:sz w:val="24"/>
          <w:u w:val="single"/>
        </w:rPr>
      </w:pPr>
      <w:r w:rsidRPr="00824BB1">
        <w:rPr>
          <w:rFonts w:ascii="Arial" w:hAnsi="Arial" w:cs="Arial"/>
          <w:b/>
          <w:bCs/>
          <w:sz w:val="24"/>
          <w:u w:val="single"/>
        </w:rPr>
        <w:lastRenderedPageBreak/>
        <w:t>Exercice 3 : Savoir utiliser les connecteurs logiques</w:t>
      </w:r>
      <w:r w:rsidR="00AC3236">
        <w:rPr>
          <w:rFonts w:ascii="Arial" w:hAnsi="Arial" w:cs="Arial"/>
          <w:b/>
          <w:bCs/>
          <w:sz w:val="24"/>
          <w:u w:val="single"/>
        </w:rPr>
        <w:t xml:space="preserve"> </w:t>
      </w:r>
      <w:r w:rsidR="00AC3236" w:rsidRPr="00B50B20">
        <w:rPr>
          <w:rFonts w:ascii="Arial" w:hAnsi="Arial" w:cs="Arial"/>
          <w:color w:val="000000" w:themeColor="text1"/>
          <w:sz w:val="24"/>
        </w:rPr>
        <w:t xml:space="preserve">(si </w:t>
      </w:r>
      <w:r w:rsidR="00AC3236">
        <w:rPr>
          <w:rFonts w:ascii="Arial" w:hAnsi="Arial" w:cs="Arial"/>
          <w:sz w:val="24"/>
        </w:rPr>
        <w:t>besoin vous pouvez trouver une « aide » sur les connecteurs logiques à la fin du dossier)</w:t>
      </w:r>
    </w:p>
    <w:p w14:paraId="01972271" w14:textId="77777777" w:rsidR="00C54C02" w:rsidRDefault="00C54C02" w:rsidP="00C54C02">
      <w:pPr>
        <w:pStyle w:val="Paragraphedeliste"/>
        <w:ind w:left="0"/>
        <w:rPr>
          <w:rFonts w:ascii="Arial" w:hAnsi="Arial" w:cs="Arial"/>
          <w:b/>
          <w:bCs/>
          <w:sz w:val="24"/>
        </w:rPr>
      </w:pPr>
    </w:p>
    <w:p w14:paraId="1E10E8BF" w14:textId="77777777" w:rsidR="00C54C02" w:rsidRPr="00D848E4" w:rsidRDefault="00C54C02" w:rsidP="00C54C02">
      <w:pPr>
        <w:pStyle w:val="Paragraphedeliste"/>
        <w:ind w:left="0"/>
        <w:rPr>
          <w:rFonts w:asciiTheme="minorHAnsi" w:hAnsiTheme="minorHAnsi" w:cstheme="minorHAnsi"/>
          <w:sz w:val="24"/>
        </w:rPr>
      </w:pPr>
      <w:r w:rsidRPr="00D848E4">
        <w:rPr>
          <w:rFonts w:asciiTheme="minorHAnsi" w:hAnsiTheme="minorHAnsi" w:cstheme="minorHAnsi"/>
          <w:sz w:val="24"/>
        </w:rPr>
        <w:t xml:space="preserve">Une approche sociologique de l’anorexie permet de montrer les différents processus de socialisation qui se conjuguent pour expliquer l’anorexie, mais aussi ce qu’on gagne en termes de connaissances à envisager à l’aide de la notion de socialisation ce qui est habituellement vu comme une nature biologique, psychologique ou pathologique. </w:t>
      </w:r>
      <w:r>
        <w:rPr>
          <w:rFonts w:asciiTheme="minorHAnsi" w:hAnsiTheme="minorHAnsi" w:cstheme="minorHAnsi"/>
          <w:sz w:val="24"/>
        </w:rPr>
        <w:t>En effet, l</w:t>
      </w:r>
      <w:r w:rsidRPr="00D848E4">
        <w:rPr>
          <w:rFonts w:asciiTheme="minorHAnsi" w:hAnsiTheme="minorHAnsi" w:cstheme="minorHAnsi"/>
          <w:sz w:val="24"/>
        </w:rPr>
        <w:t>es jeunes filles apprennent d’abord auprès d’instances diverses (le groupe de pairs, Internet, les magazines féminins, mais aussi les médecins ou des membres de la famille) des techniques pour maigrir, puis pour « maigrir encore plus ». Par exemple, les mesures du corps jouent comme autant d’incitations à ne pas s’arrêter. Elles développent également un goût pour les effets de la restriction alimentaire, pour les sensations physiques de la privation et de la maigreur elle-même. Elles apprennent enfin à faire durer l’amaigrissement, à le rendre possible en habituant le corps à le supporter ou en essayant de masquer la poursuite de cette activité aux yeux des autres (des parents, des enseignants puis même du groupe de pairs).</w:t>
      </w:r>
    </w:p>
    <w:p w14:paraId="09BDBADD" w14:textId="77777777" w:rsidR="00C54C02" w:rsidRPr="00D848E4" w:rsidRDefault="00C54C02" w:rsidP="00C54C02">
      <w:pPr>
        <w:pStyle w:val="Paragraphedeliste"/>
        <w:ind w:left="0"/>
        <w:jc w:val="right"/>
        <w:rPr>
          <w:rFonts w:asciiTheme="minorHAnsi" w:hAnsiTheme="minorHAnsi" w:cstheme="minorHAnsi"/>
          <w:sz w:val="24"/>
        </w:rPr>
      </w:pPr>
      <w:r w:rsidRPr="00D848E4">
        <w:rPr>
          <w:rFonts w:asciiTheme="minorHAnsi" w:hAnsiTheme="minorHAnsi" w:cstheme="minorHAnsi"/>
          <w:sz w:val="24"/>
        </w:rPr>
        <w:t>Muriel Darmon, « Devenir anorexique », Sciences humaines, n°301, mars 2018</w:t>
      </w:r>
    </w:p>
    <w:p w14:paraId="4EB6563C" w14:textId="77777777" w:rsidR="00C54C02" w:rsidRDefault="00C54C02" w:rsidP="00C54C02">
      <w:pPr>
        <w:pStyle w:val="Paragraphedeliste"/>
        <w:ind w:left="0"/>
        <w:rPr>
          <w:rFonts w:ascii="Arial" w:hAnsi="Arial" w:cs="Arial"/>
          <w:b/>
          <w:bCs/>
          <w:sz w:val="24"/>
        </w:rPr>
      </w:pPr>
    </w:p>
    <w:p w14:paraId="441728DB" w14:textId="77777777" w:rsidR="00C54C02" w:rsidRPr="00D02CD8" w:rsidRDefault="00C54C02" w:rsidP="00C54C02">
      <w:pPr>
        <w:pStyle w:val="Paragraphedeliste"/>
        <w:ind w:left="0"/>
        <w:rPr>
          <w:rFonts w:ascii="Arial" w:hAnsi="Arial" w:cs="Arial"/>
          <w:sz w:val="24"/>
        </w:rPr>
      </w:pPr>
      <w:r w:rsidRPr="00D02CD8">
        <w:rPr>
          <w:rFonts w:ascii="Arial" w:hAnsi="Arial" w:cs="Arial"/>
          <w:sz w:val="24"/>
        </w:rPr>
        <w:t>Q1 : Identifiez dans ce texte les différents connecteurs logiques.</w:t>
      </w:r>
    </w:p>
    <w:p w14:paraId="47872EAD" w14:textId="19BA4363" w:rsidR="00C54C02" w:rsidRDefault="00C54C02" w:rsidP="00C54C02">
      <w:pPr>
        <w:pStyle w:val="Paragraphedeliste"/>
        <w:ind w:left="0"/>
        <w:rPr>
          <w:rFonts w:ascii="Arial" w:hAnsi="Arial" w:cs="Arial"/>
          <w:sz w:val="24"/>
        </w:rPr>
      </w:pPr>
      <w:r w:rsidRPr="00D02CD8">
        <w:rPr>
          <w:rFonts w:ascii="Arial" w:hAnsi="Arial" w:cs="Arial"/>
          <w:sz w:val="24"/>
        </w:rPr>
        <w:t xml:space="preserve">Q2 : Quel(s) mot(s) de liaison </w:t>
      </w:r>
      <w:r>
        <w:rPr>
          <w:rFonts w:ascii="Arial" w:hAnsi="Arial" w:cs="Arial"/>
          <w:sz w:val="24"/>
        </w:rPr>
        <w:t xml:space="preserve">peuvent </w:t>
      </w:r>
      <w:r w:rsidRPr="00D02CD8">
        <w:rPr>
          <w:rFonts w:ascii="Arial" w:hAnsi="Arial" w:cs="Arial"/>
          <w:sz w:val="24"/>
        </w:rPr>
        <w:t>serv</w:t>
      </w:r>
      <w:r>
        <w:rPr>
          <w:rFonts w:ascii="Arial" w:hAnsi="Arial" w:cs="Arial"/>
          <w:sz w:val="24"/>
        </w:rPr>
        <w:t>ir</w:t>
      </w:r>
      <w:r w:rsidRPr="00D02CD8">
        <w:rPr>
          <w:rFonts w:ascii="Arial" w:hAnsi="Arial" w:cs="Arial"/>
          <w:sz w:val="24"/>
        </w:rPr>
        <w:t xml:space="preserve"> à introduire des arguments ?</w:t>
      </w:r>
    </w:p>
    <w:p w14:paraId="19B7DD25" w14:textId="503A9E8E" w:rsidR="0000654A" w:rsidRPr="00D02CD8" w:rsidRDefault="0000654A" w:rsidP="00C54C02">
      <w:pPr>
        <w:pStyle w:val="Paragraphedeliste"/>
        <w:ind w:left="0"/>
        <w:rPr>
          <w:rFonts w:ascii="Arial" w:hAnsi="Arial" w:cs="Arial"/>
          <w:sz w:val="24"/>
        </w:rPr>
      </w:pPr>
      <w:r>
        <w:rPr>
          <w:rFonts w:ascii="Arial" w:hAnsi="Arial" w:cs="Arial"/>
          <w:sz w:val="24"/>
        </w:rPr>
        <w:t>………………………………………………………………………………………………………………</w:t>
      </w:r>
    </w:p>
    <w:p w14:paraId="281689E0" w14:textId="197D256A" w:rsidR="00C54C02" w:rsidRDefault="00C54C02" w:rsidP="00C54C02">
      <w:pPr>
        <w:pStyle w:val="Paragraphedeliste"/>
        <w:ind w:left="0"/>
        <w:rPr>
          <w:rFonts w:ascii="Arial" w:hAnsi="Arial" w:cs="Arial"/>
          <w:sz w:val="24"/>
        </w:rPr>
      </w:pPr>
      <w:r w:rsidRPr="00D02CD8">
        <w:rPr>
          <w:rFonts w:ascii="Arial" w:hAnsi="Arial" w:cs="Arial"/>
          <w:sz w:val="24"/>
        </w:rPr>
        <w:t xml:space="preserve">Q3 : Quel(s) mot(s) de liaison </w:t>
      </w:r>
      <w:r>
        <w:rPr>
          <w:rFonts w:ascii="Arial" w:hAnsi="Arial" w:cs="Arial"/>
          <w:sz w:val="24"/>
        </w:rPr>
        <w:t xml:space="preserve">peuvent servir </w:t>
      </w:r>
      <w:r w:rsidRPr="00D02CD8">
        <w:rPr>
          <w:rFonts w:ascii="Arial" w:hAnsi="Arial" w:cs="Arial"/>
          <w:sz w:val="24"/>
        </w:rPr>
        <w:t>à introduire des explicitations d’arguments ?</w:t>
      </w:r>
    </w:p>
    <w:p w14:paraId="71111FB5" w14:textId="5C710D1D" w:rsidR="0000654A" w:rsidRPr="00D02CD8" w:rsidRDefault="0000654A" w:rsidP="00C54C02">
      <w:pPr>
        <w:pStyle w:val="Paragraphedeliste"/>
        <w:ind w:left="0"/>
        <w:rPr>
          <w:rFonts w:ascii="Arial" w:hAnsi="Arial" w:cs="Arial"/>
          <w:sz w:val="24"/>
        </w:rPr>
      </w:pPr>
      <w:r>
        <w:rPr>
          <w:rFonts w:ascii="Arial" w:hAnsi="Arial" w:cs="Arial"/>
          <w:sz w:val="24"/>
        </w:rPr>
        <w:t>………………………………………………………………………………………………………………</w:t>
      </w:r>
    </w:p>
    <w:p w14:paraId="03B426DA" w14:textId="77777777" w:rsidR="00C54C02" w:rsidRPr="00D02CD8" w:rsidRDefault="00C54C02" w:rsidP="00C54C02">
      <w:pPr>
        <w:pStyle w:val="Paragraphedeliste"/>
        <w:ind w:left="0"/>
        <w:rPr>
          <w:rFonts w:ascii="Arial" w:hAnsi="Arial" w:cs="Arial"/>
          <w:sz w:val="24"/>
        </w:rPr>
      </w:pPr>
      <w:r w:rsidRPr="00D02CD8">
        <w:rPr>
          <w:rFonts w:ascii="Arial" w:hAnsi="Arial" w:cs="Arial"/>
          <w:sz w:val="24"/>
        </w:rPr>
        <w:t xml:space="preserve">Q4 : Quel(s) mots de liaison </w:t>
      </w:r>
      <w:r>
        <w:rPr>
          <w:rFonts w:ascii="Arial" w:hAnsi="Arial" w:cs="Arial"/>
          <w:sz w:val="24"/>
        </w:rPr>
        <w:t>peuvent servir</w:t>
      </w:r>
      <w:r w:rsidRPr="00D02CD8">
        <w:rPr>
          <w:rFonts w:ascii="Arial" w:hAnsi="Arial" w:cs="Arial"/>
          <w:sz w:val="24"/>
        </w:rPr>
        <w:t xml:space="preserve"> à introduire des exemples ?</w:t>
      </w:r>
    </w:p>
    <w:p w14:paraId="01C80D32" w14:textId="5902E214" w:rsidR="00600744" w:rsidRDefault="0000654A" w:rsidP="00600744">
      <w:pPr>
        <w:widowControl/>
        <w:suppressAutoHyphens w:val="0"/>
        <w:autoSpaceDN/>
        <w:textAlignment w:val="auto"/>
        <w:rPr>
          <w:rFonts w:ascii="Arial" w:hAnsi="Arial" w:cs="Arial"/>
          <w:sz w:val="24"/>
        </w:rPr>
      </w:pPr>
      <w:r>
        <w:rPr>
          <w:rFonts w:ascii="Arial" w:hAnsi="Arial" w:cs="Arial"/>
          <w:sz w:val="24"/>
        </w:rPr>
        <w:t>………………………………………………………………………………………………………………</w:t>
      </w:r>
    </w:p>
    <w:p w14:paraId="15BD2ABD" w14:textId="77777777" w:rsidR="0000654A" w:rsidRDefault="0000654A" w:rsidP="0000654A">
      <w:pPr>
        <w:pStyle w:val="Paragraphedeliste"/>
        <w:ind w:left="0"/>
        <w:rPr>
          <w:rFonts w:ascii="Arial" w:hAnsi="Arial" w:cs="Arial"/>
          <w:b/>
          <w:bCs/>
          <w:sz w:val="24"/>
        </w:rPr>
      </w:pPr>
    </w:p>
    <w:p w14:paraId="151D4C2F" w14:textId="77777777" w:rsidR="0000654A" w:rsidRDefault="0000654A" w:rsidP="0000654A">
      <w:pPr>
        <w:pStyle w:val="Paragraphedeliste"/>
        <w:ind w:left="0"/>
        <w:rPr>
          <w:rFonts w:ascii="Arial" w:hAnsi="Arial" w:cs="Arial"/>
          <w:b/>
          <w:bCs/>
          <w:sz w:val="24"/>
          <w:u w:val="single"/>
        </w:rPr>
      </w:pPr>
      <w:r w:rsidRPr="00824BB1">
        <w:rPr>
          <w:rFonts w:ascii="Arial" w:hAnsi="Arial" w:cs="Arial"/>
          <w:b/>
          <w:bCs/>
          <w:sz w:val="24"/>
          <w:u w:val="single"/>
        </w:rPr>
        <w:t xml:space="preserve">Exercice </w:t>
      </w:r>
      <w:r>
        <w:rPr>
          <w:rFonts w:ascii="Arial" w:hAnsi="Arial" w:cs="Arial"/>
          <w:b/>
          <w:bCs/>
          <w:sz w:val="24"/>
          <w:u w:val="single"/>
        </w:rPr>
        <w:t>4</w:t>
      </w:r>
      <w:r w:rsidRPr="00824BB1">
        <w:rPr>
          <w:rFonts w:ascii="Arial" w:hAnsi="Arial" w:cs="Arial"/>
          <w:b/>
          <w:bCs/>
          <w:sz w:val="24"/>
          <w:u w:val="single"/>
        </w:rPr>
        <w:t> : Remettre en ordre une argumentation</w:t>
      </w:r>
    </w:p>
    <w:p w14:paraId="20007168" w14:textId="77777777" w:rsidR="0000654A" w:rsidRDefault="0000654A" w:rsidP="0000654A">
      <w:pPr>
        <w:pStyle w:val="Paragraphedeliste"/>
        <w:ind w:left="0"/>
        <w:rPr>
          <w:rFonts w:ascii="Arial" w:hAnsi="Arial" w:cs="Arial"/>
          <w:b/>
          <w:bCs/>
          <w:sz w:val="24"/>
          <w:u w:val="single"/>
        </w:rPr>
      </w:pPr>
    </w:p>
    <w:p w14:paraId="4C0B5D73" w14:textId="262F4867" w:rsidR="0000654A" w:rsidRPr="005C5D95" w:rsidRDefault="0000654A" w:rsidP="0000654A">
      <w:pPr>
        <w:tabs>
          <w:tab w:val="left" w:pos="426"/>
        </w:tabs>
        <w:rPr>
          <w:rFonts w:ascii="Arial" w:hAnsi="Arial" w:cs="Arial"/>
          <w:bCs/>
          <w:sz w:val="24"/>
        </w:rPr>
      </w:pPr>
      <w:r w:rsidRPr="005C5D95">
        <w:rPr>
          <w:rFonts w:ascii="Arial" w:hAnsi="Arial" w:cs="Arial"/>
          <w:bCs/>
          <w:sz w:val="24"/>
        </w:rPr>
        <w:t xml:space="preserve">Remettez dans l’ordre les </w:t>
      </w:r>
      <w:r w:rsidR="002D4385">
        <w:rPr>
          <w:rFonts w:ascii="Arial" w:hAnsi="Arial" w:cs="Arial"/>
          <w:bCs/>
          <w:sz w:val="24"/>
        </w:rPr>
        <w:t xml:space="preserve">neuf </w:t>
      </w:r>
      <w:r w:rsidRPr="005C5D95">
        <w:rPr>
          <w:rFonts w:ascii="Arial" w:hAnsi="Arial" w:cs="Arial"/>
          <w:bCs/>
          <w:sz w:val="24"/>
        </w:rPr>
        <w:t>p</w:t>
      </w:r>
      <w:r w:rsidR="002D4385">
        <w:rPr>
          <w:rFonts w:ascii="Arial" w:hAnsi="Arial" w:cs="Arial"/>
          <w:bCs/>
          <w:sz w:val="24"/>
        </w:rPr>
        <w:t>aragraphes</w:t>
      </w:r>
      <w:r w:rsidRPr="005C5D95">
        <w:rPr>
          <w:rFonts w:ascii="Arial" w:hAnsi="Arial" w:cs="Arial"/>
          <w:bCs/>
          <w:sz w:val="24"/>
        </w:rPr>
        <w:t xml:space="preserve"> </w:t>
      </w:r>
      <w:r>
        <w:rPr>
          <w:rFonts w:ascii="Arial" w:hAnsi="Arial" w:cs="Arial"/>
          <w:bCs/>
          <w:sz w:val="24"/>
        </w:rPr>
        <w:t>ci-dessous</w:t>
      </w:r>
      <w:r w:rsidRPr="005C5D95">
        <w:rPr>
          <w:rFonts w:ascii="Arial" w:hAnsi="Arial" w:cs="Arial"/>
          <w:bCs/>
          <w:sz w:val="24"/>
        </w:rPr>
        <w:t xml:space="preserve"> </w:t>
      </w:r>
      <w:r>
        <w:rPr>
          <w:rFonts w:ascii="Arial" w:hAnsi="Arial" w:cs="Arial"/>
          <w:bCs/>
          <w:sz w:val="24"/>
        </w:rPr>
        <w:t xml:space="preserve">afin de </w:t>
      </w:r>
      <w:r w:rsidR="002D4385">
        <w:rPr>
          <w:rFonts w:ascii="Arial" w:hAnsi="Arial" w:cs="Arial"/>
          <w:bCs/>
          <w:sz w:val="24"/>
        </w:rPr>
        <w:t>réaliser</w:t>
      </w:r>
      <w:r w:rsidRPr="005C5D95">
        <w:rPr>
          <w:rFonts w:ascii="Arial" w:hAnsi="Arial" w:cs="Arial"/>
          <w:bCs/>
          <w:sz w:val="24"/>
        </w:rPr>
        <w:t xml:space="preserve"> une réponse</w:t>
      </w:r>
      <w:r w:rsidR="002D4385">
        <w:rPr>
          <w:rFonts w:ascii="Arial" w:hAnsi="Arial" w:cs="Arial"/>
          <w:bCs/>
          <w:sz w:val="24"/>
        </w:rPr>
        <w:t xml:space="preserve"> satisfaisante</w:t>
      </w:r>
      <w:r w:rsidRPr="005C5D95">
        <w:rPr>
          <w:rFonts w:ascii="Arial" w:hAnsi="Arial" w:cs="Arial"/>
          <w:bCs/>
          <w:sz w:val="24"/>
        </w:rPr>
        <w:t xml:space="preserve"> au</w:t>
      </w:r>
      <w:r w:rsidR="00592F4F">
        <w:rPr>
          <w:rFonts w:ascii="Arial" w:hAnsi="Arial" w:cs="Arial"/>
          <w:bCs/>
          <w:sz w:val="24"/>
        </w:rPr>
        <w:t xml:space="preserve"> </w:t>
      </w:r>
      <w:r w:rsidRPr="005C5D95">
        <w:rPr>
          <w:rFonts w:ascii="Arial" w:hAnsi="Arial" w:cs="Arial"/>
          <w:bCs/>
          <w:sz w:val="24"/>
        </w:rPr>
        <w:t xml:space="preserve">sujet B « Montrez à l’aide de deux exemples que les configurations familiales influencent la socialisation primaire ». </w:t>
      </w:r>
    </w:p>
    <w:p w14:paraId="6B0CE73B" w14:textId="77777777" w:rsidR="0000654A" w:rsidRPr="00CB4B19" w:rsidRDefault="0000654A" w:rsidP="0000654A">
      <w:pPr>
        <w:rPr>
          <w:rFonts w:asciiTheme="minorHAnsi" w:hAnsiTheme="minorHAnsi" w:cstheme="minorHAnsi"/>
          <w:bCs/>
          <w:sz w:val="24"/>
        </w:rPr>
      </w:pPr>
    </w:p>
    <w:p w14:paraId="690FB632" w14:textId="77777777" w:rsidR="0000654A" w:rsidRPr="00CB4B19" w:rsidRDefault="0000654A" w:rsidP="0000654A">
      <w:pPr>
        <w:rPr>
          <w:rFonts w:asciiTheme="minorHAnsi" w:hAnsiTheme="minorHAnsi" w:cstheme="minorHAnsi"/>
          <w:sz w:val="24"/>
        </w:rPr>
      </w:pPr>
      <w:proofErr w:type="gramStart"/>
      <w:r w:rsidRPr="00CB4B19">
        <w:rPr>
          <w:rFonts w:asciiTheme="minorHAnsi" w:hAnsiTheme="minorHAnsi" w:cstheme="minorHAnsi"/>
          <w:sz w:val="24"/>
        </w:rPr>
        <w:t>a</w:t>
      </w:r>
      <w:proofErr w:type="gramEnd"/>
      <w:r w:rsidRPr="00CB4B19">
        <w:rPr>
          <w:rFonts w:asciiTheme="minorHAnsi" w:hAnsiTheme="minorHAnsi" w:cstheme="minorHAnsi"/>
          <w:sz w:val="24"/>
        </w:rPr>
        <w:t>/ Par exemple, imaginons que suite à une séparation conjugale un enfant vit avec sa mère peu diplômée plutôt qu’avec son père très diplômé. Ce dernier transmettra moins facilement à son enfant sa bonne maîtrise de la langue, ou pourra moins facilement l’aider à faire son travail scolaire. L’enfant sera donc surtout exposé à l’influence socialisatrice de sa mère, qui l’aidera peu à réussir scolairement, ce qui est susceptible d’entraîner des difficultés scolaires.</w:t>
      </w:r>
    </w:p>
    <w:p w14:paraId="1ACD8E6F" w14:textId="77777777" w:rsidR="0000654A" w:rsidRPr="00CB4B19" w:rsidRDefault="0000654A" w:rsidP="0000654A">
      <w:pPr>
        <w:rPr>
          <w:rFonts w:asciiTheme="minorHAnsi" w:hAnsiTheme="minorHAnsi" w:cstheme="minorHAnsi"/>
          <w:sz w:val="24"/>
        </w:rPr>
      </w:pPr>
    </w:p>
    <w:p w14:paraId="5ADDEBE0" w14:textId="77777777" w:rsidR="0000654A" w:rsidRPr="00CB4B19" w:rsidRDefault="0000654A" w:rsidP="0000654A">
      <w:pPr>
        <w:pStyle w:val="Lgende"/>
        <w:keepNext/>
        <w:jc w:val="both"/>
        <w:rPr>
          <w:rFonts w:cstheme="minorHAnsi"/>
          <w:b w:val="0"/>
          <w:i w:val="0"/>
          <w:iCs w:val="0"/>
          <w:sz w:val="24"/>
          <w:szCs w:val="24"/>
        </w:rPr>
      </w:pPr>
      <w:proofErr w:type="gramStart"/>
      <w:r w:rsidRPr="00CB4B19">
        <w:rPr>
          <w:rFonts w:cstheme="minorHAnsi"/>
          <w:b w:val="0"/>
          <w:i w:val="0"/>
          <w:iCs w:val="0"/>
          <w:sz w:val="24"/>
          <w:szCs w:val="24"/>
        </w:rPr>
        <w:t>b</w:t>
      </w:r>
      <w:proofErr w:type="gramEnd"/>
      <w:r w:rsidRPr="00CB4B19">
        <w:rPr>
          <w:rFonts w:cstheme="minorHAnsi"/>
          <w:b w:val="0"/>
          <w:i w:val="0"/>
          <w:iCs w:val="0"/>
          <w:sz w:val="24"/>
          <w:szCs w:val="24"/>
        </w:rPr>
        <w:t>/ Elles peuvent exercer une influence sur la socialisation primaire, qui désigne le processus d’intériorisation de comportements, préférences, manières de penser… durant l’enfance, sous l’influence des groupes sociaux et de la société qui entourent l’enfant ou l’adolescent(e).</w:t>
      </w:r>
    </w:p>
    <w:p w14:paraId="0EAEC905" w14:textId="77777777" w:rsidR="0000654A" w:rsidRPr="00CB4B19" w:rsidRDefault="0000654A" w:rsidP="0000654A">
      <w:pPr>
        <w:rPr>
          <w:rFonts w:asciiTheme="minorHAnsi" w:hAnsiTheme="minorHAnsi" w:cstheme="minorHAnsi"/>
          <w:lang w:eastAsia="en-US" w:bidi="ar-SA"/>
        </w:rPr>
      </w:pPr>
    </w:p>
    <w:p w14:paraId="626273B8" w14:textId="77777777" w:rsidR="0000654A" w:rsidRPr="00CB4B19" w:rsidRDefault="0000654A" w:rsidP="0000654A">
      <w:pPr>
        <w:rPr>
          <w:rFonts w:asciiTheme="minorHAnsi" w:hAnsiTheme="minorHAnsi" w:cstheme="minorHAnsi"/>
          <w:sz w:val="24"/>
        </w:rPr>
      </w:pPr>
      <w:proofErr w:type="gramStart"/>
      <w:r w:rsidRPr="00CB4B19">
        <w:rPr>
          <w:rFonts w:asciiTheme="minorHAnsi" w:hAnsiTheme="minorHAnsi" w:cstheme="minorHAnsi"/>
          <w:sz w:val="24"/>
        </w:rPr>
        <w:t>c</w:t>
      </w:r>
      <w:proofErr w:type="gramEnd"/>
      <w:r w:rsidRPr="00CB4B19">
        <w:rPr>
          <w:rFonts w:asciiTheme="minorHAnsi" w:hAnsiTheme="minorHAnsi" w:cstheme="minorHAnsi"/>
          <w:sz w:val="24"/>
        </w:rPr>
        <w:t xml:space="preserve">/ Tout d’abord, le fait que les parents soient séparés ou en couple peut jouer un rôle sur la réussite scolaire des enfants, qui dépend largement de la socialisation primaire. </w:t>
      </w:r>
    </w:p>
    <w:p w14:paraId="75FE4ECE" w14:textId="77777777" w:rsidR="0000654A" w:rsidRPr="00CB4B19" w:rsidRDefault="0000654A" w:rsidP="0000654A">
      <w:pPr>
        <w:rPr>
          <w:rFonts w:asciiTheme="minorHAnsi" w:hAnsiTheme="minorHAnsi" w:cstheme="minorHAnsi"/>
          <w:sz w:val="24"/>
        </w:rPr>
      </w:pPr>
    </w:p>
    <w:p w14:paraId="3822236E" w14:textId="77777777" w:rsidR="0000654A" w:rsidRPr="00CB4B19" w:rsidRDefault="0000654A" w:rsidP="0000654A">
      <w:pPr>
        <w:rPr>
          <w:rFonts w:asciiTheme="minorHAnsi" w:hAnsiTheme="minorHAnsi" w:cstheme="minorHAnsi"/>
          <w:sz w:val="24"/>
        </w:rPr>
      </w:pPr>
      <w:proofErr w:type="gramStart"/>
      <w:r w:rsidRPr="00CB4B19">
        <w:rPr>
          <w:rFonts w:asciiTheme="minorHAnsi" w:hAnsiTheme="minorHAnsi" w:cstheme="minorHAnsi"/>
          <w:sz w:val="24"/>
        </w:rPr>
        <w:t>d</w:t>
      </w:r>
      <w:proofErr w:type="gramEnd"/>
      <w:r w:rsidRPr="00CB4B19">
        <w:rPr>
          <w:rFonts w:asciiTheme="minorHAnsi" w:hAnsiTheme="minorHAnsi" w:cstheme="minorHAnsi"/>
          <w:sz w:val="24"/>
        </w:rPr>
        <w:t>/ Au final, plusieurs éléments des configurations familiales peuvent transformer la socialisation primaire des enfants et adolescent(e)s : la situation conjugale des parents, mais aussi la taille et la composition de la fratrie.</w:t>
      </w:r>
    </w:p>
    <w:p w14:paraId="10B610B3" w14:textId="77777777" w:rsidR="0000654A" w:rsidRPr="00CB4B19" w:rsidRDefault="0000654A" w:rsidP="0000654A">
      <w:pPr>
        <w:rPr>
          <w:rFonts w:asciiTheme="minorHAnsi" w:hAnsiTheme="minorHAnsi" w:cstheme="minorHAnsi"/>
          <w:sz w:val="24"/>
        </w:rPr>
      </w:pPr>
    </w:p>
    <w:p w14:paraId="33AB5F6C" w14:textId="77777777" w:rsidR="0000654A" w:rsidRPr="00CB4B19" w:rsidRDefault="0000654A" w:rsidP="0000654A">
      <w:pPr>
        <w:pStyle w:val="Lgende"/>
        <w:keepNext/>
        <w:jc w:val="both"/>
        <w:rPr>
          <w:rFonts w:cstheme="minorHAnsi"/>
          <w:b w:val="0"/>
          <w:i w:val="0"/>
          <w:iCs w:val="0"/>
          <w:sz w:val="24"/>
          <w:szCs w:val="24"/>
        </w:rPr>
      </w:pPr>
      <w:proofErr w:type="gramStart"/>
      <w:r w:rsidRPr="00CB4B19">
        <w:rPr>
          <w:rFonts w:cstheme="minorHAnsi"/>
          <w:b w:val="0"/>
          <w:i w:val="0"/>
          <w:iCs w:val="0"/>
          <w:sz w:val="24"/>
          <w:szCs w:val="24"/>
        </w:rPr>
        <w:t>e</w:t>
      </w:r>
      <w:proofErr w:type="gramEnd"/>
      <w:r w:rsidRPr="00CB4B19">
        <w:rPr>
          <w:rFonts w:cstheme="minorHAnsi"/>
          <w:b w:val="0"/>
          <w:i w:val="0"/>
          <w:iCs w:val="0"/>
          <w:sz w:val="24"/>
          <w:szCs w:val="24"/>
        </w:rPr>
        <w:t xml:space="preserve">/ Les configurations familiales désignent une combinaison des critères de composition des familles qui les différencient les unes des autres : taille de la fratrie et position au sein de la fratrie ; situation conjugale des parents, présence ou non de membres de la parenté élargie (grands-parents, cousin(e)s, oncle ou tante…) au domicile familial… </w:t>
      </w:r>
    </w:p>
    <w:p w14:paraId="50787525" w14:textId="77777777" w:rsidR="0000654A" w:rsidRPr="00CB4B19" w:rsidRDefault="0000654A" w:rsidP="0000654A">
      <w:pPr>
        <w:rPr>
          <w:rFonts w:asciiTheme="minorHAnsi" w:hAnsiTheme="minorHAnsi" w:cstheme="minorHAnsi"/>
          <w:lang w:eastAsia="en-US" w:bidi="ar-SA"/>
        </w:rPr>
      </w:pPr>
    </w:p>
    <w:p w14:paraId="3832EE26" w14:textId="77777777" w:rsidR="0000654A" w:rsidRPr="00291702" w:rsidRDefault="0000654A" w:rsidP="0000654A">
      <w:pPr>
        <w:rPr>
          <w:rFonts w:asciiTheme="minorHAnsi" w:hAnsiTheme="minorHAnsi" w:cstheme="minorHAnsi"/>
          <w:sz w:val="24"/>
        </w:rPr>
      </w:pPr>
      <w:proofErr w:type="gramStart"/>
      <w:r w:rsidRPr="00291702">
        <w:rPr>
          <w:rFonts w:asciiTheme="minorHAnsi" w:hAnsiTheme="minorHAnsi" w:cstheme="minorHAnsi"/>
          <w:sz w:val="24"/>
        </w:rPr>
        <w:lastRenderedPageBreak/>
        <w:t>f</w:t>
      </w:r>
      <w:proofErr w:type="gramEnd"/>
      <w:r w:rsidRPr="00291702">
        <w:rPr>
          <w:rFonts w:asciiTheme="minorHAnsi" w:hAnsiTheme="minorHAnsi" w:cstheme="minorHAnsi"/>
          <w:sz w:val="24"/>
        </w:rPr>
        <w:t xml:space="preserve">/ Ainsi, [Explicitation] en fonction du  nombre d’enfants, en fonction de la position de l’enfant  dans la fratrie, en fonction du profil de la fratrie comme le fait qu’elle soit composée d’enfants d’un seul genre ou non, il sera plus ou moins probable qu’une fille adopte un sport connoté masculin comme la boxe ou le football. </w:t>
      </w:r>
    </w:p>
    <w:p w14:paraId="14E6FC40" w14:textId="77777777" w:rsidR="0000654A" w:rsidRPr="00CB4B19" w:rsidRDefault="0000654A" w:rsidP="0000654A">
      <w:pPr>
        <w:rPr>
          <w:rFonts w:asciiTheme="minorHAnsi" w:hAnsiTheme="minorHAnsi" w:cstheme="minorHAnsi"/>
          <w:sz w:val="24"/>
        </w:rPr>
      </w:pPr>
    </w:p>
    <w:p w14:paraId="7C67F1EC" w14:textId="77777777" w:rsidR="0000654A" w:rsidRPr="00CB4B19" w:rsidRDefault="0000654A" w:rsidP="0000654A">
      <w:pPr>
        <w:rPr>
          <w:rFonts w:asciiTheme="minorHAnsi" w:hAnsiTheme="minorHAnsi" w:cstheme="minorHAnsi"/>
          <w:sz w:val="24"/>
        </w:rPr>
      </w:pPr>
      <w:proofErr w:type="gramStart"/>
      <w:r w:rsidRPr="00CB4B19">
        <w:rPr>
          <w:rFonts w:asciiTheme="minorHAnsi" w:hAnsiTheme="minorHAnsi" w:cstheme="minorHAnsi"/>
          <w:sz w:val="24"/>
        </w:rPr>
        <w:t>g</w:t>
      </w:r>
      <w:proofErr w:type="gramEnd"/>
      <w:r w:rsidRPr="00CB4B19">
        <w:rPr>
          <w:rFonts w:asciiTheme="minorHAnsi" w:hAnsiTheme="minorHAnsi" w:cstheme="minorHAnsi"/>
          <w:sz w:val="24"/>
        </w:rPr>
        <w:t xml:space="preserve">/ En effet, l’intériorisation durant l’enfance d’un capital culturel (ressources culturelles utiles pour réussir scolairement) joue un rôle important dans la réussite scolaire. Or les séparations conjugales peuvent perturber le processus de transmission du capital culturel. </w:t>
      </w:r>
    </w:p>
    <w:p w14:paraId="3AB8E04C" w14:textId="77777777" w:rsidR="0000654A" w:rsidRPr="00CB4B19" w:rsidRDefault="0000654A" w:rsidP="0000654A">
      <w:pPr>
        <w:rPr>
          <w:rFonts w:asciiTheme="minorHAnsi" w:hAnsiTheme="minorHAnsi" w:cstheme="minorHAnsi"/>
          <w:sz w:val="24"/>
        </w:rPr>
      </w:pPr>
    </w:p>
    <w:p w14:paraId="61819D4C" w14:textId="77777777" w:rsidR="0000654A" w:rsidRPr="00CB4B19" w:rsidRDefault="0000654A" w:rsidP="0000654A">
      <w:pPr>
        <w:rPr>
          <w:rFonts w:asciiTheme="minorHAnsi" w:hAnsiTheme="minorHAnsi" w:cstheme="minorHAnsi"/>
          <w:sz w:val="24"/>
        </w:rPr>
      </w:pPr>
      <w:proofErr w:type="gramStart"/>
      <w:r w:rsidRPr="00CB4B19">
        <w:rPr>
          <w:rFonts w:asciiTheme="minorHAnsi" w:hAnsiTheme="minorHAnsi" w:cstheme="minorHAnsi"/>
          <w:sz w:val="24"/>
        </w:rPr>
        <w:t>h</w:t>
      </w:r>
      <w:proofErr w:type="gramEnd"/>
      <w:r w:rsidRPr="00CB4B19">
        <w:rPr>
          <w:rFonts w:asciiTheme="minorHAnsi" w:hAnsiTheme="minorHAnsi" w:cstheme="minorHAnsi"/>
          <w:sz w:val="24"/>
        </w:rPr>
        <w:t>/ Par exemple, dans les classes populaires, où l’essentiel du travail domestique repose sur les femmes, une fille qui sera la dernière d’une grande famille pourra se voir dispensée de tâches ménagères si elles peuvent être réalisées par ses sœurs aînées. Elle disposera alors de plus de libertés pour exercer des activités à l’extérieur de la maison. Si elle a un grand frère qui pratique le football ou la boxe et qu’elle le suit dans ces activités, elle sera alors susceptible de développer un goût et des compétences dans ces sports : une telle situation aurait été beaucoup moins probable pour une fille ainée d’une fratrie mixte.</w:t>
      </w:r>
    </w:p>
    <w:p w14:paraId="447C56B5" w14:textId="77777777" w:rsidR="0000654A" w:rsidRPr="00CB4B19" w:rsidRDefault="0000654A" w:rsidP="0000654A">
      <w:pPr>
        <w:rPr>
          <w:rFonts w:asciiTheme="minorHAnsi" w:hAnsiTheme="minorHAnsi" w:cstheme="minorHAnsi"/>
          <w:sz w:val="24"/>
        </w:rPr>
      </w:pPr>
    </w:p>
    <w:p w14:paraId="71173F62" w14:textId="77777777" w:rsidR="0000654A" w:rsidRPr="00CB4B19" w:rsidRDefault="0000654A" w:rsidP="0000654A">
      <w:pPr>
        <w:rPr>
          <w:rFonts w:asciiTheme="minorHAnsi" w:hAnsiTheme="minorHAnsi" w:cstheme="minorHAnsi"/>
          <w:sz w:val="24"/>
        </w:rPr>
      </w:pPr>
      <w:proofErr w:type="gramStart"/>
      <w:r w:rsidRPr="00CB4B19">
        <w:rPr>
          <w:rFonts w:asciiTheme="minorHAnsi" w:hAnsiTheme="minorHAnsi" w:cstheme="minorHAnsi"/>
          <w:sz w:val="24"/>
        </w:rPr>
        <w:t>i</w:t>
      </w:r>
      <w:proofErr w:type="gramEnd"/>
      <w:r w:rsidRPr="00CB4B19">
        <w:rPr>
          <w:rFonts w:asciiTheme="minorHAnsi" w:hAnsiTheme="minorHAnsi" w:cstheme="minorHAnsi"/>
          <w:sz w:val="24"/>
        </w:rPr>
        <w:t xml:space="preserve">/ Ensuite, la place d’un enfant dans une fratrie peut influencer ses pratiques sportives. </w:t>
      </w:r>
    </w:p>
    <w:p w14:paraId="23E78671" w14:textId="77777777" w:rsidR="0000654A" w:rsidRDefault="0000654A" w:rsidP="0000654A">
      <w:pPr>
        <w:rPr>
          <w:rFonts w:ascii="Arial" w:hAnsi="Arial" w:cs="Arial"/>
          <w:sz w:val="24"/>
        </w:rPr>
      </w:pPr>
    </w:p>
    <w:p w14:paraId="785E6665" w14:textId="77777777" w:rsidR="0000654A" w:rsidRPr="00CB4B19" w:rsidRDefault="0000654A" w:rsidP="0000654A">
      <w:pPr>
        <w:pBdr>
          <w:top w:val="single" w:sz="4" w:space="1" w:color="auto"/>
          <w:left w:val="single" w:sz="4" w:space="4" w:color="auto"/>
          <w:bottom w:val="single" w:sz="4" w:space="1" w:color="auto"/>
          <w:right w:val="single" w:sz="4" w:space="4" w:color="auto"/>
        </w:pBdr>
        <w:tabs>
          <w:tab w:val="left" w:pos="426"/>
        </w:tabs>
        <w:rPr>
          <w:rFonts w:ascii="Arial" w:hAnsi="Arial" w:cs="Arial"/>
          <w:sz w:val="24"/>
        </w:rPr>
      </w:pPr>
      <w:r w:rsidRPr="00CB4B19">
        <w:rPr>
          <w:rFonts w:ascii="Arial" w:hAnsi="Arial" w:cs="Arial"/>
          <w:sz w:val="24"/>
          <w:u w:val="single"/>
        </w:rPr>
        <w:t xml:space="preserve">Ordre des phrases </w:t>
      </w:r>
      <w:r w:rsidRPr="00CB4B19">
        <w:rPr>
          <w:rFonts w:ascii="Arial" w:hAnsi="Arial" w:cs="Arial"/>
          <w:sz w:val="24"/>
        </w:rPr>
        <w:t>1/</w:t>
      </w:r>
      <w:r w:rsidRPr="0000654A">
        <w:rPr>
          <w:rFonts w:ascii="Arial" w:hAnsi="Arial" w:cs="Arial"/>
          <w:sz w:val="24"/>
        </w:rPr>
        <w:t xml:space="preserve"> </w:t>
      </w:r>
      <w:r w:rsidRPr="00CB4B19">
        <w:rPr>
          <w:rFonts w:ascii="Arial" w:hAnsi="Arial" w:cs="Arial"/>
          <w:sz w:val="24"/>
        </w:rPr>
        <w:t xml:space="preserve">……… 2/ ………… 3/ ……………… 4/ …………… 5/ …………… 6/ …………… 7/ ………… 8/ ………… 9/………… </w:t>
      </w:r>
    </w:p>
    <w:p w14:paraId="0974FE83" w14:textId="13822773" w:rsidR="00C54C02" w:rsidRDefault="00C54C02" w:rsidP="00291702">
      <w:pPr>
        <w:rPr>
          <w:rFonts w:ascii="Arial" w:hAnsi="Arial" w:cs="Arial"/>
          <w:sz w:val="24"/>
        </w:rPr>
      </w:pPr>
    </w:p>
    <w:p w14:paraId="03301DDB" w14:textId="67F5FB13" w:rsidR="0000654A" w:rsidRDefault="0000654A" w:rsidP="00291702">
      <w:pPr>
        <w:rPr>
          <w:rFonts w:ascii="Arial" w:hAnsi="Arial" w:cs="Arial"/>
          <w:sz w:val="24"/>
        </w:rPr>
      </w:pPr>
    </w:p>
    <w:p w14:paraId="2D6EAA1B" w14:textId="77777777" w:rsidR="002D4385" w:rsidRPr="00225B0F" w:rsidRDefault="002D4385" w:rsidP="002D4385">
      <w:pPr>
        <w:pStyle w:val="Paragraphedeliste"/>
        <w:ind w:left="0"/>
        <w:rPr>
          <w:rFonts w:ascii="Arial" w:hAnsi="Arial" w:cs="Arial"/>
          <w:b/>
          <w:bCs/>
          <w:sz w:val="24"/>
          <w:u w:val="single"/>
        </w:rPr>
      </w:pPr>
      <w:r w:rsidRPr="00225B0F">
        <w:rPr>
          <w:rFonts w:ascii="Arial" w:hAnsi="Arial" w:cs="Arial"/>
          <w:b/>
          <w:bCs/>
          <w:sz w:val="24"/>
          <w:u w:val="single"/>
        </w:rPr>
        <w:t xml:space="preserve">Exercice </w:t>
      </w:r>
      <w:r>
        <w:rPr>
          <w:rFonts w:ascii="Arial" w:hAnsi="Arial" w:cs="Arial"/>
          <w:b/>
          <w:bCs/>
          <w:sz w:val="24"/>
          <w:u w:val="single"/>
        </w:rPr>
        <w:t>5</w:t>
      </w:r>
      <w:r w:rsidRPr="00225B0F">
        <w:rPr>
          <w:rFonts w:ascii="Arial" w:hAnsi="Arial" w:cs="Arial"/>
          <w:b/>
          <w:bCs/>
          <w:sz w:val="24"/>
          <w:u w:val="single"/>
        </w:rPr>
        <w:t> : Rédiger un paragraphe argumenté</w:t>
      </w:r>
    </w:p>
    <w:p w14:paraId="0980A16F" w14:textId="77777777" w:rsidR="002D4385" w:rsidRPr="00BE337B" w:rsidRDefault="002D4385" w:rsidP="002D4385">
      <w:pPr>
        <w:pStyle w:val="Paragraphedeliste"/>
        <w:ind w:left="0"/>
        <w:rPr>
          <w:rFonts w:ascii="Arial" w:hAnsi="Arial" w:cs="Arial"/>
          <w:sz w:val="24"/>
        </w:rPr>
      </w:pPr>
    </w:p>
    <w:p w14:paraId="6CBE3103" w14:textId="77777777" w:rsidR="002D4385" w:rsidRDefault="002D4385" w:rsidP="002D4385">
      <w:pPr>
        <w:rPr>
          <w:rFonts w:ascii="Arial" w:hAnsi="Arial" w:cs="Arial"/>
          <w:b/>
          <w:bCs/>
          <w:sz w:val="24"/>
          <w:u w:val="single"/>
        </w:rPr>
      </w:pPr>
      <w:r w:rsidRPr="00FD459F">
        <w:rPr>
          <w:rFonts w:ascii="Arial" w:hAnsi="Arial" w:cs="Arial"/>
          <w:b/>
          <w:bCs/>
          <w:noProof/>
          <w:sz w:val="24"/>
          <w:u w:val="single"/>
        </w:rPr>
        <w:drawing>
          <wp:inline distT="0" distB="0" distL="0" distR="0" wp14:anchorId="5ED8DAE9" wp14:editId="4524FD2B">
            <wp:extent cx="5570855" cy="4044950"/>
            <wp:effectExtent l="0" t="0" r="0" b="0"/>
            <wp:docPr id="12409920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0254"/>
                    <a:stretch/>
                  </pic:blipFill>
                  <pic:spPr bwMode="auto">
                    <a:xfrm>
                      <a:off x="0" y="0"/>
                      <a:ext cx="5576907" cy="4049344"/>
                    </a:xfrm>
                    <a:prstGeom prst="rect">
                      <a:avLst/>
                    </a:prstGeom>
                    <a:noFill/>
                    <a:ln>
                      <a:noFill/>
                    </a:ln>
                    <a:extLst>
                      <a:ext uri="{53640926-AAD7-44D8-BBD7-CCE9431645EC}">
                        <a14:shadowObscured xmlns:a14="http://schemas.microsoft.com/office/drawing/2010/main"/>
                      </a:ext>
                    </a:extLst>
                  </pic:spPr>
                </pic:pic>
              </a:graphicData>
            </a:graphic>
          </wp:inline>
        </w:drawing>
      </w:r>
    </w:p>
    <w:p w14:paraId="576B2398" w14:textId="77777777" w:rsidR="002D4385" w:rsidRPr="002E6143" w:rsidRDefault="002D4385" w:rsidP="002D4385">
      <w:pPr>
        <w:jc w:val="right"/>
        <w:rPr>
          <w:rFonts w:ascii="Arial" w:hAnsi="Arial" w:cs="Arial"/>
          <w:sz w:val="24"/>
        </w:rPr>
      </w:pPr>
      <w:r w:rsidRPr="002E6143">
        <w:rPr>
          <w:rFonts w:ascii="Arial" w:hAnsi="Arial" w:cs="Arial"/>
          <w:sz w:val="24"/>
        </w:rPr>
        <w:t>En %</w:t>
      </w:r>
    </w:p>
    <w:p w14:paraId="68251767" w14:textId="77777777" w:rsidR="002D4385" w:rsidRPr="002E6143" w:rsidRDefault="002D4385" w:rsidP="002D4385">
      <w:pPr>
        <w:pStyle w:val="Paragraphedeliste"/>
        <w:numPr>
          <w:ilvl w:val="0"/>
          <w:numId w:val="9"/>
        </w:numPr>
        <w:rPr>
          <w:rFonts w:ascii="Arial" w:hAnsi="Arial" w:cs="Arial"/>
          <w:sz w:val="18"/>
          <w:szCs w:val="18"/>
        </w:rPr>
      </w:pPr>
      <w:r w:rsidRPr="002E6143">
        <w:rPr>
          <w:rFonts w:ascii="Arial" w:hAnsi="Arial" w:cs="Arial"/>
          <w:sz w:val="18"/>
          <w:szCs w:val="18"/>
        </w:rPr>
        <w:t>Les dernières données disponibles portent sur 2019-2020.</w:t>
      </w:r>
    </w:p>
    <w:p w14:paraId="71FFC29A" w14:textId="77777777" w:rsidR="002D4385" w:rsidRPr="002E6143" w:rsidRDefault="002D4385" w:rsidP="002D4385">
      <w:pPr>
        <w:pStyle w:val="Paragraphedeliste"/>
        <w:numPr>
          <w:ilvl w:val="0"/>
          <w:numId w:val="9"/>
        </w:numPr>
        <w:rPr>
          <w:rFonts w:ascii="Arial" w:hAnsi="Arial" w:cs="Arial"/>
          <w:sz w:val="18"/>
          <w:szCs w:val="18"/>
        </w:rPr>
      </w:pPr>
      <w:r w:rsidRPr="002E6143">
        <w:rPr>
          <w:rFonts w:ascii="Arial" w:hAnsi="Arial" w:cs="Arial"/>
          <w:sz w:val="18"/>
          <w:szCs w:val="18"/>
        </w:rPr>
        <w:t>Administration économique et sociale.</w:t>
      </w:r>
    </w:p>
    <w:p w14:paraId="7BD97545" w14:textId="77777777" w:rsidR="002D4385" w:rsidRPr="002E6143" w:rsidRDefault="002D4385" w:rsidP="002D4385">
      <w:pPr>
        <w:pStyle w:val="Paragraphedeliste"/>
        <w:numPr>
          <w:ilvl w:val="0"/>
          <w:numId w:val="9"/>
        </w:numPr>
        <w:rPr>
          <w:rFonts w:ascii="Arial" w:hAnsi="Arial" w:cs="Arial"/>
          <w:sz w:val="18"/>
          <w:szCs w:val="18"/>
        </w:rPr>
      </w:pPr>
      <w:r w:rsidRPr="002E6143">
        <w:rPr>
          <w:rFonts w:ascii="Arial" w:hAnsi="Arial" w:cs="Arial"/>
          <w:sz w:val="18"/>
          <w:szCs w:val="18"/>
        </w:rPr>
        <w:t>Y compris les formations dépendantes des universités, du groupe des instituts nationaux polytechniques (INP), des universités de technologies et les formations d’ingénieurs en partenariat.</w:t>
      </w:r>
    </w:p>
    <w:p w14:paraId="6074C47C" w14:textId="77777777" w:rsidR="002D4385" w:rsidRPr="002E6143" w:rsidRDefault="002D4385" w:rsidP="002D4385">
      <w:pPr>
        <w:rPr>
          <w:rFonts w:ascii="Arial" w:hAnsi="Arial" w:cs="Arial"/>
          <w:sz w:val="18"/>
          <w:szCs w:val="18"/>
        </w:rPr>
      </w:pPr>
      <w:r w:rsidRPr="002E6143">
        <w:rPr>
          <w:rFonts w:ascii="Arial" w:hAnsi="Arial" w:cs="Arial"/>
          <w:sz w:val="18"/>
          <w:szCs w:val="18"/>
        </w:rPr>
        <w:t>Lecture : en 2020-2021, 28.9 % des étudiants en formation d’ingénieurs sont des femmes.</w:t>
      </w:r>
    </w:p>
    <w:p w14:paraId="7AA2C2F4" w14:textId="77777777" w:rsidR="002D4385" w:rsidRPr="002E6143" w:rsidRDefault="002D4385" w:rsidP="002D4385">
      <w:pPr>
        <w:rPr>
          <w:rFonts w:ascii="Arial" w:hAnsi="Arial" w:cs="Arial"/>
          <w:sz w:val="18"/>
          <w:szCs w:val="18"/>
        </w:rPr>
      </w:pPr>
      <w:r w:rsidRPr="002E6143">
        <w:rPr>
          <w:rFonts w:ascii="Arial" w:hAnsi="Arial" w:cs="Arial"/>
          <w:sz w:val="18"/>
          <w:szCs w:val="18"/>
        </w:rPr>
        <w:t>Champs : France</w:t>
      </w:r>
    </w:p>
    <w:p w14:paraId="511DF8C9" w14:textId="21A5DDFC" w:rsidR="002D4385" w:rsidRPr="002E6143" w:rsidRDefault="002D4385" w:rsidP="002D4385">
      <w:pPr>
        <w:rPr>
          <w:rFonts w:ascii="Arial" w:hAnsi="Arial" w:cs="Arial"/>
          <w:sz w:val="18"/>
          <w:szCs w:val="18"/>
        </w:rPr>
      </w:pPr>
      <w:r w:rsidRPr="002E6143">
        <w:rPr>
          <w:rFonts w:ascii="Arial" w:hAnsi="Arial" w:cs="Arial"/>
          <w:sz w:val="18"/>
          <w:szCs w:val="18"/>
        </w:rPr>
        <w:t xml:space="preserve">Sources : </w:t>
      </w:r>
      <w:r w:rsidR="00592F4F">
        <w:rPr>
          <w:rFonts w:ascii="Arial" w:hAnsi="Arial" w:cs="Arial"/>
          <w:sz w:val="18"/>
          <w:szCs w:val="18"/>
        </w:rPr>
        <w:t>E</w:t>
      </w:r>
      <w:r w:rsidRPr="002E6143">
        <w:rPr>
          <w:rFonts w:ascii="Arial" w:hAnsi="Arial" w:cs="Arial"/>
          <w:sz w:val="18"/>
          <w:szCs w:val="18"/>
        </w:rPr>
        <w:t>nquêtes spécifiques aux ministères en charge de l’Agriculture, de la Santé et des Affaires sociales et de la Culture.</w:t>
      </w:r>
    </w:p>
    <w:p w14:paraId="05DE1176" w14:textId="77777777" w:rsidR="002D4385" w:rsidRPr="002E6143" w:rsidRDefault="002D4385" w:rsidP="002D4385">
      <w:pPr>
        <w:rPr>
          <w:rFonts w:ascii="Arial" w:hAnsi="Arial" w:cs="Arial"/>
          <w:sz w:val="18"/>
          <w:szCs w:val="18"/>
        </w:rPr>
      </w:pPr>
      <w:r w:rsidRPr="002E6143">
        <w:rPr>
          <w:rFonts w:ascii="Arial" w:hAnsi="Arial" w:cs="Arial"/>
          <w:sz w:val="18"/>
          <w:szCs w:val="18"/>
        </w:rPr>
        <w:t>INSEE Références, « Femmes et hommes, l’égalité en question, édition 2022.</w:t>
      </w:r>
    </w:p>
    <w:p w14:paraId="538304A0" w14:textId="5550D670" w:rsidR="00FE44C9" w:rsidRDefault="002D4385" w:rsidP="002D4385">
      <w:pPr>
        <w:rPr>
          <w:rFonts w:ascii="Arial" w:hAnsi="Arial" w:cs="Arial"/>
          <w:sz w:val="24"/>
        </w:rPr>
      </w:pPr>
      <w:r w:rsidRPr="003D56E0">
        <w:rPr>
          <w:rFonts w:ascii="Arial" w:hAnsi="Arial" w:cs="Arial"/>
          <w:sz w:val="24"/>
        </w:rPr>
        <w:lastRenderedPageBreak/>
        <w:t>Q1 : En respectant la méthode AEI et en utilisant des mots de liaison</w:t>
      </w:r>
      <w:r w:rsidR="00136A28">
        <w:rPr>
          <w:rFonts w:ascii="Arial" w:hAnsi="Arial" w:cs="Arial"/>
          <w:sz w:val="24"/>
        </w:rPr>
        <w:t xml:space="preserve"> (connecteurs logiques)</w:t>
      </w:r>
      <w:r w:rsidRPr="003D56E0">
        <w:rPr>
          <w:rFonts w:ascii="Arial" w:hAnsi="Arial" w:cs="Arial"/>
          <w:sz w:val="24"/>
        </w:rPr>
        <w:t xml:space="preserve">, rédigez un paragraphe argumenté répondant au sujet suivant : </w:t>
      </w:r>
      <w:r w:rsidR="00592F4F">
        <w:rPr>
          <w:rFonts w:ascii="Arial" w:hAnsi="Arial" w:cs="Arial"/>
          <w:sz w:val="24"/>
        </w:rPr>
        <w:t>« </w:t>
      </w:r>
      <w:r w:rsidRPr="003D56E0">
        <w:rPr>
          <w:rFonts w:ascii="Arial" w:hAnsi="Arial" w:cs="Arial"/>
          <w:sz w:val="24"/>
        </w:rPr>
        <w:t>Montrez comment la socialisation primaire exerce une influence sur les parcours féminins dans l’enseignement supérieur</w:t>
      </w:r>
      <w:r w:rsidR="00592F4F">
        <w:rPr>
          <w:rFonts w:ascii="Arial" w:hAnsi="Arial" w:cs="Arial"/>
          <w:sz w:val="24"/>
        </w:rPr>
        <w:t> »</w:t>
      </w:r>
      <w:r w:rsidRPr="003D56E0">
        <w:rPr>
          <w:rFonts w:ascii="Arial" w:hAnsi="Arial" w:cs="Arial"/>
          <w:sz w:val="24"/>
        </w:rPr>
        <w:t xml:space="preserve">. Le document </w:t>
      </w:r>
      <w:r w:rsidR="00FE44C9">
        <w:rPr>
          <w:rFonts w:ascii="Arial" w:hAnsi="Arial" w:cs="Arial"/>
          <w:sz w:val="24"/>
        </w:rPr>
        <w:t xml:space="preserve">précédent </w:t>
      </w:r>
      <w:r w:rsidRPr="003D56E0">
        <w:rPr>
          <w:rFonts w:ascii="Arial" w:hAnsi="Arial" w:cs="Arial"/>
          <w:sz w:val="24"/>
        </w:rPr>
        <w:t>vous servira pour les illustrations</w:t>
      </w:r>
      <w:r w:rsidR="00FE44C9">
        <w:rPr>
          <w:rFonts w:ascii="Arial" w:hAnsi="Arial" w:cs="Arial"/>
          <w:sz w:val="24"/>
        </w:rPr>
        <w:t>.</w:t>
      </w:r>
    </w:p>
    <w:p w14:paraId="1A7C25A9" w14:textId="27BD8463" w:rsidR="00FE44C9" w:rsidRDefault="00FE44C9" w:rsidP="002D4385">
      <w:pPr>
        <w:rPr>
          <w:rFonts w:ascii="Arial" w:hAnsi="Arial" w:cs="Arial"/>
          <w:sz w:val="24"/>
        </w:rPr>
      </w:pPr>
    </w:p>
    <w:p w14:paraId="2C8C8216" w14:textId="123E635C" w:rsidR="00FE44C9" w:rsidRDefault="00FE44C9" w:rsidP="002D4385">
      <w:pPr>
        <w:rPr>
          <w:rFonts w:ascii="Arial" w:hAnsi="Arial" w:cs="Arial"/>
          <w:sz w:val="24"/>
        </w:rPr>
      </w:pPr>
      <w:r>
        <w:rPr>
          <w:rFonts w:ascii="Arial" w:hAnsi="Arial" w:cs="Arial"/>
          <w:sz w:val="24"/>
        </w:rPr>
        <w:t>………………………………………………………………………………………………………………………………………………………………………………………………………………………………………………………………………………………………………………………………………………………………………………………………………………………………………………………………………………………………………………………………………………………………………………………………………………………………………………………………………………………………………………………………………………………………………………………………………………………………………………………………………………………………………………………………………………………………………………………………………………………………………………………………………………………………………………………………………………………………………………………………………………………………………………………………………………………………………………………………………………………………………………………………………………………………………………………………………………………………………………………………………………………………………………………………………………………………………………………………………………………………………………………………………………………………………………………………………………………………………………………………………………………………………………………………………………………………………………………………………………………………………………………………………………………………………………………………………………………………………………………………………………………………………………………………………………………………………………………………………………………………………………………………………………………………………………………………………………………………………………………………………………………………………………………………………………………………………………………………………………………………………………………………………………………………………………………………………………………………………………………………………………………………………………………………………………………………………………………………………………………………………………………………………………………………………………………………………………………………………………………………………………………………………………………………………………………………………………………………………………………………………………………………………………………………………………………………………………………………………………………………………………………………………………………………………………………………………………………………………………………………………………………………………………………………………………………………………………………………………………………………………………………………………………………………………………………………………………………………………………………………………………………………………………………………………………………………………………………………………………………………………………………………………………………………………………………………………………………………………………………………………………………………………………………………………………………………………………………………………………………………………………………………………………………………………………………………………………………………………………………………………………………………………………………………………………………………………………………………………………………………………………………………………………………………………………………………………………………………………………………………………………………………………………………………………………………………………………………………………………………………………………………………………………………………………………………………………………………………………………………………………………………………………………………………………………………………………………………………………………………………………………………………………………………………………………………………………………………………………………………………………………………………………………………………………………………………………………………………………………</w:t>
      </w:r>
    </w:p>
    <w:p w14:paraId="0A1C1CD2" w14:textId="77777777" w:rsidR="00FE44C9" w:rsidRDefault="00FE44C9" w:rsidP="002D4385">
      <w:pPr>
        <w:rPr>
          <w:rFonts w:ascii="Arial" w:hAnsi="Arial" w:cs="Arial"/>
          <w:sz w:val="24"/>
        </w:rPr>
      </w:pPr>
    </w:p>
    <w:p w14:paraId="4ECDA140" w14:textId="77777777" w:rsidR="00FE44C9" w:rsidRDefault="00FE44C9" w:rsidP="00FE44C9">
      <w:pPr>
        <w:rPr>
          <w:rFonts w:ascii="Arial" w:hAnsi="Arial" w:cs="Arial"/>
          <w:b/>
          <w:bCs/>
          <w:sz w:val="24"/>
        </w:rPr>
      </w:pPr>
      <w:r w:rsidRPr="00F364EE">
        <w:rPr>
          <w:rFonts w:ascii="Arial" w:hAnsi="Arial" w:cs="Arial"/>
          <w:noProof/>
          <w:szCs w:val="20"/>
          <w:lang w:eastAsia="fr-FR" w:bidi="ar-SA"/>
        </w:rPr>
        <w:drawing>
          <wp:inline distT="0" distB="0" distL="0" distR="0" wp14:anchorId="6A772EEE" wp14:editId="0C897DC5">
            <wp:extent cx="646545" cy="622300"/>
            <wp:effectExtent l="0" t="0" r="1270" b="6350"/>
            <wp:docPr id="272990789" name="Image 1" descr="Main Tenant La Pancarte Avec Vecteur De Texte Daide Personne Demandant  Vecteurs libres de droits et plus d'images vectorielles de Soutie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Tenant La Pancarte Avec Vecteur De Texte Daide Personne Demandant  Vecteurs libres de droits et plus d'images vectorielles de Soutien - i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0576" cy="626180"/>
                    </a:xfrm>
                    <a:prstGeom prst="rect">
                      <a:avLst/>
                    </a:prstGeom>
                    <a:noFill/>
                    <a:ln>
                      <a:noFill/>
                    </a:ln>
                  </pic:spPr>
                </pic:pic>
              </a:graphicData>
            </a:graphic>
          </wp:inline>
        </w:drawing>
      </w:r>
    </w:p>
    <w:p w14:paraId="41B002EB" w14:textId="11AAA617" w:rsidR="00FE44C9" w:rsidRDefault="00FE44C9" w:rsidP="00FE44C9">
      <w:pPr>
        <w:rPr>
          <w:rFonts w:ascii="Arial" w:hAnsi="Arial" w:cs="Arial"/>
          <w:b/>
          <w:bCs/>
          <w:sz w:val="24"/>
        </w:rPr>
      </w:pPr>
    </w:p>
    <w:p w14:paraId="5AB28AAF" w14:textId="77777777" w:rsidR="00592F4F" w:rsidRDefault="00592F4F" w:rsidP="00FE44C9">
      <w:pPr>
        <w:rPr>
          <w:rFonts w:ascii="Arial" w:hAnsi="Arial" w:cs="Arial"/>
          <w:b/>
          <w:bCs/>
          <w:sz w:val="24"/>
        </w:rPr>
      </w:pPr>
    </w:p>
    <w:p w14:paraId="186CD614" w14:textId="77777777" w:rsidR="00FE44C9" w:rsidRPr="00910E96" w:rsidRDefault="00FE44C9" w:rsidP="00FE44C9">
      <w:pPr>
        <w:pStyle w:val="Standard"/>
        <w:jc w:val="center"/>
        <w:rPr>
          <w:rFonts w:ascii="Arial" w:hAnsi="Arial" w:cs="Arial"/>
          <w:b/>
          <w:bCs/>
          <w:sz w:val="24"/>
        </w:rPr>
      </w:pPr>
      <w:r w:rsidRPr="00910E96">
        <w:rPr>
          <w:rFonts w:ascii="Arial" w:hAnsi="Arial" w:cs="Arial"/>
          <w:b/>
          <w:bCs/>
          <w:sz w:val="24"/>
        </w:rPr>
        <w:t>Lexique concernant les prérequis</w:t>
      </w:r>
    </w:p>
    <w:p w14:paraId="225D758A" w14:textId="77777777" w:rsidR="00FE44C9" w:rsidRDefault="00FE44C9" w:rsidP="00FE44C9">
      <w:pPr>
        <w:pStyle w:val="Standard"/>
        <w:jc w:val="left"/>
        <w:rPr>
          <w:rFonts w:ascii="Arial" w:hAnsi="Arial" w:cs="Arial"/>
        </w:rPr>
      </w:pPr>
    </w:p>
    <w:p w14:paraId="7672F26A" w14:textId="77777777" w:rsidR="00FE44C9" w:rsidRPr="00FE44C9" w:rsidRDefault="00FE44C9" w:rsidP="00FE44C9">
      <w:pPr>
        <w:pStyle w:val="Standard"/>
        <w:jc w:val="left"/>
        <w:rPr>
          <w:rFonts w:ascii="Arial" w:hAnsi="Arial" w:cs="Arial"/>
          <w:sz w:val="22"/>
          <w:szCs w:val="22"/>
        </w:rPr>
      </w:pPr>
      <w:r w:rsidRPr="00FE44C9">
        <w:rPr>
          <w:rFonts w:ascii="Arial" w:hAnsi="Arial" w:cs="Arial"/>
          <w:b/>
          <w:bCs/>
          <w:sz w:val="22"/>
          <w:szCs w:val="22"/>
        </w:rPr>
        <w:t>Socialisation </w:t>
      </w:r>
      <w:r w:rsidRPr="00FE44C9">
        <w:rPr>
          <w:rFonts w:ascii="Arial" w:hAnsi="Arial" w:cs="Arial"/>
          <w:sz w:val="22"/>
          <w:szCs w:val="22"/>
        </w:rPr>
        <w:t xml:space="preserve">: Processus au cours duquel un individu apprend et </w:t>
      </w:r>
      <w:r w:rsidRPr="00FE44C9">
        <w:rPr>
          <w:rStyle w:val="lien"/>
          <w:rFonts w:ascii="Arial" w:hAnsi="Arial" w:cs="Arial"/>
          <w:sz w:val="22"/>
          <w:szCs w:val="22"/>
        </w:rPr>
        <w:t>intériorise</w:t>
      </w:r>
      <w:r w:rsidRPr="00FE44C9">
        <w:rPr>
          <w:rFonts w:ascii="Arial" w:hAnsi="Arial" w:cs="Arial"/>
          <w:sz w:val="22"/>
          <w:szCs w:val="22"/>
        </w:rPr>
        <w:t xml:space="preserve"> tout au long de sa vie des normes et des valeurs d’un groupe social ou d’une société sous l'influence d'</w:t>
      </w:r>
      <w:r w:rsidRPr="00FE44C9">
        <w:rPr>
          <w:rStyle w:val="lien"/>
          <w:rFonts w:ascii="Arial" w:hAnsi="Arial" w:cs="Arial"/>
          <w:sz w:val="22"/>
          <w:szCs w:val="22"/>
        </w:rPr>
        <w:t>instances de socialisation</w:t>
      </w:r>
      <w:r w:rsidRPr="00FE44C9">
        <w:rPr>
          <w:rFonts w:ascii="Arial" w:hAnsi="Arial" w:cs="Arial"/>
          <w:sz w:val="22"/>
          <w:szCs w:val="22"/>
        </w:rPr>
        <w:t>. Ce processus est censé conduire à l'adaptation de l'individu à son environnement social.</w:t>
      </w:r>
    </w:p>
    <w:p w14:paraId="32CAD10F" w14:textId="77777777" w:rsidR="00FE44C9" w:rsidRPr="00FE44C9" w:rsidRDefault="00FE44C9" w:rsidP="00FE44C9">
      <w:pPr>
        <w:pStyle w:val="Standard"/>
        <w:jc w:val="left"/>
        <w:rPr>
          <w:rFonts w:ascii="Arial" w:hAnsi="Arial" w:cs="Arial"/>
          <w:sz w:val="22"/>
          <w:szCs w:val="22"/>
        </w:rPr>
      </w:pPr>
    </w:p>
    <w:p w14:paraId="29C2EC5D" w14:textId="77777777" w:rsidR="00FE44C9" w:rsidRPr="00FE44C9" w:rsidRDefault="00FE44C9" w:rsidP="00FE44C9">
      <w:pPr>
        <w:pStyle w:val="Standard"/>
        <w:jc w:val="left"/>
        <w:rPr>
          <w:rFonts w:ascii="Arial" w:hAnsi="Arial" w:cs="Arial"/>
          <w:b/>
          <w:bCs/>
          <w:sz w:val="22"/>
          <w:szCs w:val="22"/>
        </w:rPr>
      </w:pPr>
      <w:r w:rsidRPr="00FE44C9">
        <w:rPr>
          <w:rFonts w:ascii="Arial" w:hAnsi="Arial" w:cs="Arial"/>
          <w:b/>
          <w:bCs/>
          <w:sz w:val="22"/>
          <w:szCs w:val="22"/>
        </w:rPr>
        <w:t xml:space="preserve">Socialisation primaire : </w:t>
      </w:r>
      <w:r w:rsidRPr="00FE44C9">
        <w:rPr>
          <w:rFonts w:ascii="Arial" w:hAnsi="Arial" w:cs="Arial"/>
          <w:sz w:val="22"/>
          <w:szCs w:val="22"/>
        </w:rPr>
        <w:t xml:space="preserve">Partie du processus de </w:t>
      </w:r>
      <w:r w:rsidRPr="00FE44C9">
        <w:rPr>
          <w:rStyle w:val="lien"/>
          <w:rFonts w:ascii="Arial" w:hAnsi="Arial" w:cs="Arial"/>
          <w:sz w:val="22"/>
          <w:szCs w:val="22"/>
        </w:rPr>
        <w:t>socialisation</w:t>
      </w:r>
      <w:r w:rsidRPr="00FE44C9">
        <w:rPr>
          <w:rFonts w:ascii="Arial" w:hAnsi="Arial" w:cs="Arial"/>
          <w:sz w:val="22"/>
          <w:szCs w:val="22"/>
        </w:rPr>
        <w:t xml:space="preserve"> qui se déroule pendant l'enfance et l'adolescence.</w:t>
      </w:r>
    </w:p>
    <w:p w14:paraId="35F2834D" w14:textId="77777777" w:rsidR="00FE44C9" w:rsidRPr="00FE44C9" w:rsidRDefault="00FE44C9" w:rsidP="00FE44C9">
      <w:pPr>
        <w:pStyle w:val="Standard"/>
        <w:jc w:val="left"/>
        <w:rPr>
          <w:rFonts w:ascii="Arial" w:hAnsi="Arial" w:cs="Arial"/>
          <w:b/>
          <w:bCs/>
          <w:sz w:val="22"/>
          <w:szCs w:val="22"/>
        </w:rPr>
      </w:pPr>
    </w:p>
    <w:p w14:paraId="33A400CF" w14:textId="77777777" w:rsidR="00FE44C9" w:rsidRPr="00FE44C9" w:rsidRDefault="00FE44C9" w:rsidP="00FE44C9">
      <w:pPr>
        <w:pStyle w:val="Standard"/>
        <w:jc w:val="left"/>
        <w:rPr>
          <w:rFonts w:ascii="Arial" w:hAnsi="Arial" w:cs="Arial"/>
          <w:b/>
          <w:bCs/>
          <w:sz w:val="22"/>
          <w:szCs w:val="22"/>
        </w:rPr>
      </w:pPr>
      <w:r w:rsidRPr="00FE44C9">
        <w:rPr>
          <w:rFonts w:ascii="Arial" w:hAnsi="Arial" w:cs="Arial"/>
          <w:b/>
          <w:bCs/>
          <w:sz w:val="22"/>
          <w:szCs w:val="22"/>
        </w:rPr>
        <w:t xml:space="preserve">Socialisation secondaire : </w:t>
      </w:r>
      <w:r w:rsidRPr="00FE44C9">
        <w:rPr>
          <w:rFonts w:ascii="Arial" w:hAnsi="Arial" w:cs="Arial"/>
          <w:sz w:val="22"/>
          <w:szCs w:val="22"/>
        </w:rPr>
        <w:t xml:space="preserve">Partie du processus de </w:t>
      </w:r>
      <w:r w:rsidRPr="00FE44C9">
        <w:rPr>
          <w:rStyle w:val="lien"/>
          <w:rFonts w:ascii="Arial" w:hAnsi="Arial" w:cs="Arial"/>
          <w:sz w:val="22"/>
          <w:szCs w:val="22"/>
        </w:rPr>
        <w:t>socialisation</w:t>
      </w:r>
      <w:r w:rsidRPr="00FE44C9">
        <w:rPr>
          <w:rFonts w:ascii="Arial" w:hAnsi="Arial" w:cs="Arial"/>
          <w:sz w:val="22"/>
          <w:szCs w:val="22"/>
        </w:rPr>
        <w:t xml:space="preserve"> qui se déroule à l'âge adulte.</w:t>
      </w:r>
    </w:p>
    <w:p w14:paraId="35BFC4E4" w14:textId="77777777" w:rsidR="00FE44C9" w:rsidRPr="00FE44C9" w:rsidRDefault="00FE44C9" w:rsidP="00FE44C9">
      <w:pPr>
        <w:pStyle w:val="Standard"/>
        <w:jc w:val="left"/>
        <w:rPr>
          <w:rFonts w:ascii="Arial" w:hAnsi="Arial" w:cs="Arial"/>
          <w:b/>
          <w:bCs/>
          <w:sz w:val="22"/>
          <w:szCs w:val="22"/>
        </w:rPr>
      </w:pPr>
    </w:p>
    <w:p w14:paraId="18F12171" w14:textId="77777777" w:rsidR="00FE44C9" w:rsidRPr="00FE44C9" w:rsidRDefault="00FE44C9" w:rsidP="00FE44C9">
      <w:pPr>
        <w:pStyle w:val="Standard"/>
        <w:rPr>
          <w:rFonts w:ascii="Arial" w:hAnsi="Arial" w:cs="Arial"/>
          <w:sz w:val="22"/>
          <w:szCs w:val="22"/>
        </w:rPr>
      </w:pPr>
      <w:r w:rsidRPr="00FE44C9">
        <w:rPr>
          <w:rFonts w:ascii="Arial" w:hAnsi="Arial" w:cs="Arial"/>
          <w:b/>
          <w:bCs/>
          <w:sz w:val="22"/>
          <w:szCs w:val="22"/>
        </w:rPr>
        <w:t xml:space="preserve">Configurations familiales : </w:t>
      </w:r>
      <w:r w:rsidRPr="00FE44C9">
        <w:rPr>
          <w:rFonts w:ascii="Arial" w:hAnsi="Arial" w:cs="Arial"/>
          <w:sz w:val="22"/>
          <w:szCs w:val="22"/>
        </w:rPr>
        <w:t>caractéristiques spécifiques de la famille (ex : présence de frères et de sœur ou non, taille de la famille, place dans la fratrie, couples divorcés ou non, place de la lecture dans la famille, rôle du père dans l’éducation…)</w:t>
      </w:r>
    </w:p>
    <w:p w14:paraId="759CB1E2" w14:textId="77777777" w:rsidR="00FE44C9" w:rsidRPr="00FE44C9" w:rsidRDefault="00FE44C9" w:rsidP="00FE44C9">
      <w:pPr>
        <w:pStyle w:val="Standard"/>
        <w:jc w:val="left"/>
        <w:rPr>
          <w:rFonts w:ascii="Arial" w:hAnsi="Arial" w:cs="Arial"/>
          <w:b/>
          <w:bCs/>
          <w:sz w:val="22"/>
          <w:szCs w:val="22"/>
        </w:rPr>
      </w:pPr>
    </w:p>
    <w:p w14:paraId="17611008" w14:textId="77777777" w:rsidR="00FE44C9" w:rsidRPr="00FE44C9" w:rsidRDefault="00FE44C9" w:rsidP="00FE44C9">
      <w:pPr>
        <w:pStyle w:val="Standard"/>
        <w:jc w:val="left"/>
        <w:rPr>
          <w:rFonts w:ascii="Arial" w:hAnsi="Arial" w:cs="Arial"/>
          <w:b/>
          <w:bCs/>
          <w:sz w:val="22"/>
          <w:szCs w:val="22"/>
        </w:rPr>
      </w:pPr>
      <w:r w:rsidRPr="00FE44C9">
        <w:rPr>
          <w:rFonts w:ascii="Arial" w:hAnsi="Arial" w:cs="Arial"/>
          <w:b/>
          <w:bCs/>
          <w:sz w:val="22"/>
          <w:szCs w:val="22"/>
        </w:rPr>
        <w:t xml:space="preserve">Socialisation différenciée : </w:t>
      </w:r>
      <w:r w:rsidRPr="00FE44C9">
        <w:rPr>
          <w:rStyle w:val="lien"/>
          <w:rFonts w:ascii="Arial" w:hAnsi="Arial" w:cs="Arial"/>
          <w:sz w:val="22"/>
          <w:szCs w:val="22"/>
        </w:rPr>
        <w:t>Socialisation</w:t>
      </w:r>
      <w:r w:rsidRPr="00FE44C9">
        <w:rPr>
          <w:rFonts w:ascii="Arial" w:hAnsi="Arial" w:cs="Arial"/>
          <w:sz w:val="22"/>
          <w:szCs w:val="22"/>
        </w:rPr>
        <w:t xml:space="preserve"> qui diffère selon le </w:t>
      </w:r>
      <w:r w:rsidRPr="00FE44C9">
        <w:rPr>
          <w:rStyle w:val="lien"/>
          <w:rFonts w:ascii="Arial" w:hAnsi="Arial" w:cs="Arial"/>
          <w:sz w:val="22"/>
          <w:szCs w:val="22"/>
        </w:rPr>
        <w:t>genre</w:t>
      </w:r>
      <w:r w:rsidRPr="00FE44C9">
        <w:rPr>
          <w:rFonts w:ascii="Arial" w:hAnsi="Arial" w:cs="Arial"/>
          <w:sz w:val="22"/>
          <w:szCs w:val="22"/>
        </w:rPr>
        <w:t xml:space="preserve"> ou le </w:t>
      </w:r>
      <w:r w:rsidRPr="00FE44C9">
        <w:rPr>
          <w:rStyle w:val="lien"/>
          <w:rFonts w:ascii="Arial" w:hAnsi="Arial" w:cs="Arial"/>
          <w:sz w:val="22"/>
          <w:szCs w:val="22"/>
        </w:rPr>
        <w:t>milieu social</w:t>
      </w:r>
      <w:r w:rsidRPr="00FE44C9">
        <w:rPr>
          <w:rFonts w:ascii="Arial" w:hAnsi="Arial" w:cs="Arial"/>
          <w:sz w:val="22"/>
          <w:szCs w:val="22"/>
        </w:rPr>
        <w:t xml:space="preserve"> de l'individu.</w:t>
      </w:r>
    </w:p>
    <w:p w14:paraId="01B0D029" w14:textId="77777777" w:rsidR="00FE44C9" w:rsidRPr="00FE44C9" w:rsidRDefault="00FE44C9" w:rsidP="00FE44C9">
      <w:pPr>
        <w:pStyle w:val="Standard"/>
        <w:jc w:val="left"/>
        <w:rPr>
          <w:rFonts w:ascii="Arial" w:hAnsi="Arial" w:cs="Arial"/>
          <w:b/>
          <w:bCs/>
          <w:sz w:val="22"/>
          <w:szCs w:val="22"/>
        </w:rPr>
      </w:pPr>
    </w:p>
    <w:p w14:paraId="772E72C8" w14:textId="0E7F3C9C" w:rsidR="00FE44C9" w:rsidRDefault="00FE44C9" w:rsidP="00FE44C9">
      <w:pPr>
        <w:rPr>
          <w:rFonts w:ascii="Arial" w:hAnsi="Arial" w:cs="Arial"/>
          <w:b/>
          <w:bCs/>
          <w:sz w:val="24"/>
        </w:rPr>
      </w:pPr>
    </w:p>
    <w:p w14:paraId="4244E8C4" w14:textId="77777777" w:rsidR="00592F4F" w:rsidRDefault="00592F4F" w:rsidP="00FE44C9">
      <w:pPr>
        <w:rPr>
          <w:rFonts w:ascii="Arial" w:hAnsi="Arial" w:cs="Arial"/>
          <w:b/>
          <w:bCs/>
          <w:sz w:val="24"/>
        </w:rPr>
      </w:pPr>
    </w:p>
    <w:p w14:paraId="4BF66436" w14:textId="77777777" w:rsidR="00FE44C9" w:rsidRDefault="00FE44C9" w:rsidP="00FE44C9">
      <w:pPr>
        <w:rPr>
          <w:rFonts w:ascii="Arial" w:hAnsi="Arial" w:cs="Arial"/>
          <w:b/>
          <w:bCs/>
          <w:sz w:val="24"/>
        </w:rPr>
      </w:pPr>
    </w:p>
    <w:p w14:paraId="466F3845" w14:textId="77777777" w:rsidR="00FE44C9" w:rsidRPr="00FE44C9" w:rsidRDefault="00FE44C9" w:rsidP="00FE44C9">
      <w:pPr>
        <w:jc w:val="center"/>
        <w:rPr>
          <w:rFonts w:ascii="Arial" w:hAnsi="Arial" w:cs="Arial"/>
          <w:b/>
          <w:bCs/>
          <w:sz w:val="24"/>
          <w:u w:val="single"/>
        </w:rPr>
      </w:pPr>
      <w:r w:rsidRPr="00910E96">
        <w:rPr>
          <w:rFonts w:ascii="Arial" w:hAnsi="Arial" w:cs="Arial"/>
          <w:b/>
          <w:bCs/>
          <w:sz w:val="24"/>
        </w:rPr>
        <w:t xml:space="preserve">Argumenter (AEI : </w:t>
      </w:r>
      <w:r>
        <w:rPr>
          <w:rFonts w:ascii="Arial" w:hAnsi="Arial" w:cs="Arial"/>
          <w:b/>
          <w:bCs/>
          <w:sz w:val="24"/>
        </w:rPr>
        <w:t>« </w:t>
      </w:r>
      <w:r w:rsidRPr="00910E96">
        <w:rPr>
          <w:rFonts w:ascii="Arial" w:hAnsi="Arial" w:cs="Arial"/>
          <w:b/>
          <w:bCs/>
          <w:sz w:val="24"/>
        </w:rPr>
        <w:t>affirmer, expliquer et illustrer</w:t>
      </w:r>
      <w:r>
        <w:rPr>
          <w:rFonts w:ascii="Arial" w:hAnsi="Arial" w:cs="Arial"/>
          <w:b/>
          <w:bCs/>
          <w:sz w:val="24"/>
        </w:rPr>
        <w:t> »</w:t>
      </w:r>
      <w:r w:rsidRPr="00910E96">
        <w:rPr>
          <w:rFonts w:ascii="Arial" w:hAnsi="Arial" w:cs="Arial"/>
          <w:b/>
          <w:bCs/>
          <w:sz w:val="24"/>
        </w:rPr>
        <w:t>)</w:t>
      </w:r>
    </w:p>
    <w:p w14:paraId="33CE81F0" w14:textId="77777777" w:rsidR="00FE44C9" w:rsidRDefault="00FE44C9" w:rsidP="00FE44C9">
      <w:pPr>
        <w:rPr>
          <w:rFonts w:ascii="Arial" w:hAnsi="Arial" w:cs="Arial"/>
          <w:b/>
          <w:bCs/>
          <w:sz w:val="24"/>
          <w:u w:val="single"/>
        </w:rPr>
      </w:pPr>
    </w:p>
    <w:p w14:paraId="145BA9FC" w14:textId="77777777" w:rsidR="00FE44C9" w:rsidRPr="00FE44C9" w:rsidRDefault="00FE44C9" w:rsidP="00FE44C9">
      <w:pPr>
        <w:pStyle w:val="Corpsdetexte"/>
        <w:pBdr>
          <w:top w:val="single" w:sz="4" w:space="1" w:color="auto"/>
          <w:left w:val="single" w:sz="4" w:space="1" w:color="auto"/>
          <w:bottom w:val="single" w:sz="4" w:space="1" w:color="auto"/>
          <w:right w:val="single" w:sz="4" w:space="1" w:color="auto"/>
        </w:pBdr>
        <w:spacing w:after="0"/>
        <w:jc w:val="both"/>
        <w:rPr>
          <w:rFonts w:ascii="Arial" w:hAnsi="Arial" w:cs="Arial"/>
        </w:rPr>
      </w:pPr>
      <w:r w:rsidRPr="00FE44C9">
        <w:rPr>
          <w:rFonts w:ascii="Arial" w:hAnsi="Arial" w:cs="Arial"/>
          <w:b/>
        </w:rPr>
        <w:t>Argumenter</w:t>
      </w:r>
      <w:r w:rsidRPr="00FE44C9">
        <w:rPr>
          <w:rFonts w:ascii="Arial" w:hAnsi="Arial" w:cs="Arial"/>
        </w:rPr>
        <w:t>, c’</w:t>
      </w:r>
      <w:proofErr w:type="spellStart"/>
      <w:r w:rsidRPr="00FE44C9">
        <w:rPr>
          <w:rFonts w:ascii="Arial" w:hAnsi="Arial" w:cs="Arial"/>
        </w:rPr>
        <w:t>est</w:t>
      </w:r>
      <w:proofErr w:type="spellEnd"/>
      <w:r w:rsidRPr="00FE44C9">
        <w:rPr>
          <w:rFonts w:ascii="Arial" w:hAnsi="Arial" w:cs="Arial"/>
        </w:rPr>
        <w:t xml:space="preserve"> </w:t>
      </w:r>
      <w:r w:rsidRPr="00FE44C9">
        <w:rPr>
          <w:rFonts w:ascii="Arial" w:hAnsi="Arial" w:cs="Arial"/>
          <w:b/>
        </w:rPr>
        <w:t>s’adresser à quelqu’un pour chercher à le convaincre</w:t>
      </w:r>
      <w:r w:rsidRPr="00FE44C9">
        <w:rPr>
          <w:rFonts w:ascii="Arial" w:hAnsi="Arial" w:cs="Arial"/>
        </w:rPr>
        <w:t>, à le persuader.</w:t>
      </w:r>
    </w:p>
    <w:p w14:paraId="1B94DB33" w14:textId="77777777" w:rsidR="00FE44C9" w:rsidRPr="00FE44C9" w:rsidRDefault="00FE44C9" w:rsidP="00FE44C9">
      <w:pPr>
        <w:pStyle w:val="Normalcentr"/>
        <w:pBdr>
          <w:top w:val="single" w:sz="4" w:space="1" w:color="auto"/>
          <w:left w:val="single" w:sz="4" w:space="1" w:color="auto"/>
          <w:bottom w:val="single" w:sz="4" w:space="1" w:color="auto"/>
          <w:right w:val="single" w:sz="4" w:space="1" w:color="auto"/>
        </w:pBdr>
        <w:tabs>
          <w:tab w:val="left" w:pos="708"/>
        </w:tabs>
        <w:ind w:left="0" w:right="0"/>
        <w:rPr>
          <w:rFonts w:ascii="Arial" w:hAnsi="Arial" w:cs="Arial"/>
          <w:sz w:val="22"/>
          <w:szCs w:val="22"/>
        </w:rPr>
      </w:pPr>
      <w:r w:rsidRPr="00FE44C9">
        <w:rPr>
          <w:rFonts w:ascii="Arial" w:hAnsi="Arial" w:cs="Arial"/>
          <w:sz w:val="22"/>
          <w:szCs w:val="22"/>
        </w:rPr>
        <w:t xml:space="preserve">Le but de l’argumentation étant d’agir sur l’auditoire, le premier critère permettant de juger un discours est son </w:t>
      </w:r>
      <w:r w:rsidRPr="00FE44C9">
        <w:rPr>
          <w:rFonts w:ascii="Arial" w:hAnsi="Arial" w:cs="Arial"/>
          <w:b/>
          <w:sz w:val="22"/>
          <w:szCs w:val="22"/>
        </w:rPr>
        <w:t>efficacité</w:t>
      </w:r>
      <w:r w:rsidRPr="00FE44C9">
        <w:rPr>
          <w:rFonts w:ascii="Arial" w:hAnsi="Arial" w:cs="Arial"/>
          <w:sz w:val="22"/>
          <w:szCs w:val="22"/>
        </w:rPr>
        <w:t xml:space="preserve"> : permet-il de convaincre l’auditoire oui ou non. </w:t>
      </w:r>
    </w:p>
    <w:p w14:paraId="38AA0546" w14:textId="77777777" w:rsidR="00FE44C9" w:rsidRPr="00FE44C9" w:rsidRDefault="00FE44C9" w:rsidP="00FE44C9">
      <w:pPr>
        <w:pStyle w:val="Normalcentr"/>
        <w:pBdr>
          <w:top w:val="single" w:sz="4" w:space="1" w:color="auto"/>
          <w:left w:val="single" w:sz="4" w:space="1" w:color="auto"/>
          <w:bottom w:val="single" w:sz="4" w:space="1" w:color="auto"/>
          <w:right w:val="single" w:sz="4" w:space="1" w:color="auto"/>
        </w:pBdr>
        <w:tabs>
          <w:tab w:val="left" w:pos="708"/>
        </w:tabs>
        <w:ind w:left="0" w:right="0"/>
        <w:rPr>
          <w:rFonts w:ascii="Arial" w:hAnsi="Arial" w:cs="Arial"/>
          <w:sz w:val="22"/>
          <w:szCs w:val="22"/>
        </w:rPr>
      </w:pPr>
      <w:r w:rsidRPr="00FE44C9">
        <w:rPr>
          <w:rFonts w:ascii="Arial" w:hAnsi="Arial" w:cs="Arial"/>
          <w:sz w:val="22"/>
          <w:szCs w:val="22"/>
        </w:rPr>
        <w:t xml:space="preserve">Mais cela ne peut pas être le seul critère : on doit aussi s’interroger sur sa </w:t>
      </w:r>
      <w:r w:rsidRPr="00FE44C9">
        <w:rPr>
          <w:rFonts w:ascii="Arial" w:hAnsi="Arial" w:cs="Arial"/>
          <w:b/>
          <w:sz w:val="22"/>
          <w:szCs w:val="22"/>
        </w:rPr>
        <w:t>validité</w:t>
      </w:r>
      <w:r w:rsidRPr="00FE44C9">
        <w:rPr>
          <w:rFonts w:ascii="Arial" w:hAnsi="Arial" w:cs="Arial"/>
          <w:sz w:val="22"/>
          <w:szCs w:val="22"/>
        </w:rPr>
        <w:t xml:space="preserve">, la solidité des arguments utilisés au regard : </w:t>
      </w:r>
    </w:p>
    <w:p w14:paraId="6D992EC9" w14:textId="77777777" w:rsidR="00FE44C9" w:rsidRPr="00FE44C9" w:rsidRDefault="00FE44C9" w:rsidP="00FE44C9">
      <w:pPr>
        <w:pStyle w:val="Normalcentr"/>
        <w:numPr>
          <w:ilvl w:val="0"/>
          <w:numId w:val="6"/>
        </w:numPr>
        <w:pBdr>
          <w:top w:val="single" w:sz="4" w:space="1" w:color="auto"/>
          <w:left w:val="single" w:sz="4" w:space="1" w:color="auto"/>
          <w:bottom w:val="single" w:sz="4" w:space="1" w:color="auto"/>
          <w:right w:val="single" w:sz="4" w:space="1" w:color="auto"/>
        </w:pBdr>
        <w:ind w:left="0" w:right="0" w:firstLine="0"/>
        <w:rPr>
          <w:rFonts w:ascii="Arial" w:hAnsi="Arial" w:cs="Arial"/>
          <w:sz w:val="22"/>
          <w:szCs w:val="22"/>
        </w:rPr>
      </w:pPr>
      <w:proofErr w:type="gramStart"/>
      <w:r w:rsidRPr="00FE44C9">
        <w:rPr>
          <w:rFonts w:ascii="Arial" w:hAnsi="Arial" w:cs="Arial"/>
          <w:sz w:val="22"/>
          <w:szCs w:val="22"/>
        </w:rPr>
        <w:t>de</w:t>
      </w:r>
      <w:proofErr w:type="gramEnd"/>
      <w:r w:rsidRPr="00FE44C9">
        <w:rPr>
          <w:rFonts w:ascii="Arial" w:hAnsi="Arial" w:cs="Arial"/>
          <w:sz w:val="22"/>
          <w:szCs w:val="22"/>
        </w:rPr>
        <w:t xml:space="preserve"> notre expérience, de la réalité, des faits, des statistiques ;</w:t>
      </w:r>
    </w:p>
    <w:p w14:paraId="28A4C57D" w14:textId="77777777" w:rsidR="00FE44C9" w:rsidRPr="00FE44C9" w:rsidRDefault="00FE44C9" w:rsidP="00FE44C9">
      <w:pPr>
        <w:pStyle w:val="Normalcentr"/>
        <w:numPr>
          <w:ilvl w:val="0"/>
          <w:numId w:val="6"/>
        </w:numPr>
        <w:pBdr>
          <w:top w:val="single" w:sz="4" w:space="1" w:color="auto"/>
          <w:left w:val="single" w:sz="4" w:space="1" w:color="auto"/>
          <w:bottom w:val="single" w:sz="4" w:space="1" w:color="auto"/>
          <w:right w:val="single" w:sz="4" w:space="1" w:color="auto"/>
        </w:pBdr>
        <w:ind w:left="0" w:right="0" w:firstLine="0"/>
        <w:rPr>
          <w:rFonts w:ascii="Arial" w:hAnsi="Arial" w:cs="Arial"/>
          <w:sz w:val="22"/>
          <w:szCs w:val="22"/>
        </w:rPr>
      </w:pPr>
      <w:proofErr w:type="gramStart"/>
      <w:r w:rsidRPr="00FE44C9">
        <w:rPr>
          <w:rFonts w:ascii="Arial" w:hAnsi="Arial" w:cs="Arial"/>
          <w:sz w:val="22"/>
          <w:szCs w:val="22"/>
        </w:rPr>
        <w:t>des</w:t>
      </w:r>
      <w:proofErr w:type="gramEnd"/>
      <w:r w:rsidRPr="00FE44C9">
        <w:rPr>
          <w:rFonts w:ascii="Arial" w:hAnsi="Arial" w:cs="Arial"/>
          <w:sz w:val="22"/>
          <w:szCs w:val="22"/>
        </w:rPr>
        <w:t xml:space="preserve"> théories, des analyses de spécialistes…</w:t>
      </w:r>
    </w:p>
    <w:p w14:paraId="5439189C" w14:textId="77777777" w:rsidR="00FE44C9" w:rsidRPr="00FE44C9" w:rsidRDefault="00FE44C9" w:rsidP="00FE44C9">
      <w:pPr>
        <w:pStyle w:val="Corpsdetexte"/>
        <w:pBdr>
          <w:top w:val="single" w:sz="4" w:space="1" w:color="auto"/>
          <w:left w:val="single" w:sz="4" w:space="1" w:color="auto"/>
          <w:bottom w:val="single" w:sz="4" w:space="1" w:color="auto"/>
          <w:right w:val="single" w:sz="4" w:space="1" w:color="auto"/>
        </w:pBdr>
        <w:spacing w:after="0"/>
        <w:jc w:val="both"/>
        <w:rPr>
          <w:rFonts w:ascii="Arial" w:hAnsi="Arial" w:cs="Arial"/>
        </w:rPr>
      </w:pPr>
      <w:r w:rsidRPr="00FE44C9">
        <w:rPr>
          <w:rFonts w:ascii="Arial" w:hAnsi="Arial" w:cs="Arial"/>
          <w:b/>
        </w:rPr>
        <w:t>Arguments</w:t>
      </w:r>
      <w:r w:rsidRPr="00FE44C9">
        <w:rPr>
          <w:rFonts w:ascii="Arial" w:hAnsi="Arial" w:cs="Arial"/>
        </w:rPr>
        <w:t xml:space="preserve"> = raisonnement destiné à </w:t>
      </w:r>
      <w:r w:rsidRPr="00FE44C9">
        <w:rPr>
          <w:rFonts w:ascii="Arial" w:hAnsi="Arial" w:cs="Arial"/>
          <w:b/>
        </w:rPr>
        <w:t xml:space="preserve">prouver </w:t>
      </w:r>
      <w:r w:rsidRPr="00FE44C9">
        <w:rPr>
          <w:rFonts w:ascii="Arial" w:hAnsi="Arial" w:cs="Arial"/>
        </w:rPr>
        <w:t xml:space="preserve">une proposition </w:t>
      </w:r>
      <w:r w:rsidRPr="00FE44C9">
        <w:rPr>
          <w:rFonts w:ascii="Arial" w:hAnsi="Arial" w:cs="Arial"/>
          <w:b/>
        </w:rPr>
        <w:t>ou réfuter</w:t>
      </w:r>
      <w:r w:rsidRPr="00FE44C9">
        <w:rPr>
          <w:rFonts w:ascii="Arial" w:hAnsi="Arial" w:cs="Arial"/>
        </w:rPr>
        <w:t xml:space="preserve"> une proposition (contre-argument).</w:t>
      </w:r>
    </w:p>
    <w:p w14:paraId="2D720E76" w14:textId="77777777" w:rsidR="00FE44C9" w:rsidRPr="00FE44C9" w:rsidRDefault="00FE44C9" w:rsidP="00FE44C9">
      <w:pPr>
        <w:pStyle w:val="Corpsdetexte"/>
        <w:pBdr>
          <w:top w:val="single" w:sz="4" w:space="1" w:color="auto"/>
          <w:left w:val="single" w:sz="4" w:space="1" w:color="auto"/>
          <w:bottom w:val="single" w:sz="4" w:space="1" w:color="auto"/>
          <w:right w:val="single" w:sz="4" w:space="1" w:color="auto"/>
        </w:pBdr>
        <w:spacing w:after="0"/>
        <w:jc w:val="both"/>
        <w:rPr>
          <w:rFonts w:ascii="Arial" w:hAnsi="Arial" w:cs="Arial"/>
        </w:rPr>
      </w:pPr>
      <w:r w:rsidRPr="00FE44C9">
        <w:rPr>
          <w:rFonts w:ascii="Arial" w:hAnsi="Arial" w:cs="Arial"/>
        </w:rPr>
        <w:t>Pour construire des paragraphes argumentés efficaces, adoptez la méthode d’argumentation AEI :</w:t>
      </w:r>
    </w:p>
    <w:p w14:paraId="0BA18D07" w14:textId="77777777" w:rsidR="00FE44C9" w:rsidRPr="00FE44C9" w:rsidRDefault="00FE44C9" w:rsidP="00FE44C9">
      <w:pPr>
        <w:pStyle w:val="Corpsdetexte"/>
        <w:pBdr>
          <w:top w:val="single" w:sz="4" w:space="1" w:color="auto"/>
          <w:left w:val="single" w:sz="4" w:space="1" w:color="auto"/>
          <w:bottom w:val="single" w:sz="4" w:space="1" w:color="auto"/>
          <w:right w:val="single" w:sz="4" w:space="1" w:color="auto"/>
        </w:pBdr>
        <w:spacing w:after="0"/>
        <w:jc w:val="both"/>
        <w:rPr>
          <w:rFonts w:ascii="Arial" w:hAnsi="Arial" w:cs="Arial"/>
        </w:rPr>
      </w:pPr>
      <w:r w:rsidRPr="00FE44C9">
        <w:rPr>
          <w:rFonts w:ascii="Arial" w:hAnsi="Arial" w:cs="Arial"/>
          <w:b/>
        </w:rPr>
        <w:t xml:space="preserve">Affirmer : </w:t>
      </w:r>
      <w:r w:rsidRPr="00FE44C9">
        <w:rPr>
          <w:rFonts w:ascii="Arial" w:hAnsi="Arial" w:cs="Arial"/>
        </w:rPr>
        <w:t>Avancer un argument qui permette de répondre à la question posée, ou de la nuancer</w:t>
      </w:r>
    </w:p>
    <w:p w14:paraId="4FABF5F2" w14:textId="77777777" w:rsidR="00FE44C9" w:rsidRPr="00FE44C9" w:rsidRDefault="00FE44C9" w:rsidP="00FE44C9">
      <w:pPr>
        <w:pStyle w:val="Corpsdetexte"/>
        <w:pBdr>
          <w:top w:val="single" w:sz="4" w:space="1" w:color="auto"/>
          <w:left w:val="single" w:sz="4" w:space="1" w:color="auto"/>
          <w:bottom w:val="single" w:sz="4" w:space="1" w:color="auto"/>
          <w:right w:val="single" w:sz="4" w:space="1" w:color="auto"/>
        </w:pBdr>
        <w:spacing w:after="0"/>
        <w:jc w:val="both"/>
        <w:rPr>
          <w:rFonts w:ascii="Arial" w:hAnsi="Arial" w:cs="Arial"/>
        </w:rPr>
      </w:pPr>
      <w:r w:rsidRPr="00FE44C9">
        <w:rPr>
          <w:rFonts w:ascii="Arial" w:hAnsi="Arial" w:cs="Arial"/>
          <w:b/>
        </w:rPr>
        <w:t xml:space="preserve">Expliquer : </w:t>
      </w:r>
      <w:r w:rsidRPr="00FE44C9">
        <w:rPr>
          <w:rFonts w:ascii="Arial" w:hAnsi="Arial" w:cs="Arial"/>
        </w:rPr>
        <w:t>développer l’argument, en montrer les implications et expliquer ce qui reste implicite</w:t>
      </w:r>
    </w:p>
    <w:p w14:paraId="13072BCB" w14:textId="77777777" w:rsidR="00FE44C9" w:rsidRPr="00FE44C9" w:rsidRDefault="00FE44C9" w:rsidP="00FE44C9">
      <w:pPr>
        <w:pStyle w:val="Corpsdetexte"/>
        <w:pBdr>
          <w:top w:val="single" w:sz="4" w:space="1" w:color="auto"/>
          <w:left w:val="single" w:sz="4" w:space="1" w:color="auto"/>
          <w:bottom w:val="single" w:sz="4" w:space="1" w:color="auto"/>
          <w:right w:val="single" w:sz="4" w:space="1" w:color="auto"/>
        </w:pBdr>
        <w:spacing w:after="0"/>
        <w:jc w:val="both"/>
        <w:rPr>
          <w:rFonts w:ascii="Arial" w:hAnsi="Arial" w:cs="Arial"/>
        </w:rPr>
      </w:pPr>
      <w:r w:rsidRPr="00FE44C9">
        <w:rPr>
          <w:rFonts w:ascii="Arial" w:hAnsi="Arial" w:cs="Arial"/>
          <w:b/>
        </w:rPr>
        <w:t xml:space="preserve">Illustrer : </w:t>
      </w:r>
      <w:r w:rsidRPr="00FE44C9">
        <w:rPr>
          <w:rFonts w:ascii="Arial" w:hAnsi="Arial" w:cs="Arial"/>
        </w:rPr>
        <w:t>Utiliser des exemples pour justifier votre propos : données statistiques, extraits d’enquêtes, faits d’actualité…</w:t>
      </w:r>
    </w:p>
    <w:p w14:paraId="1527CD49" w14:textId="77777777" w:rsidR="00FE44C9" w:rsidRDefault="00FE44C9" w:rsidP="00FE44C9"/>
    <w:p w14:paraId="32FB2863" w14:textId="77777777" w:rsidR="00FE44C9" w:rsidRDefault="00FE44C9" w:rsidP="00FE44C9">
      <w:pPr>
        <w:pStyle w:val="Standard"/>
        <w:jc w:val="center"/>
        <w:rPr>
          <w:rFonts w:ascii="Arial" w:hAnsi="Arial" w:cs="Arial"/>
          <w:b/>
          <w:bCs/>
          <w:sz w:val="24"/>
        </w:rPr>
      </w:pPr>
    </w:p>
    <w:p w14:paraId="684920A6" w14:textId="77777777" w:rsidR="00FE44C9" w:rsidRDefault="00FE44C9" w:rsidP="00FE44C9">
      <w:pPr>
        <w:pStyle w:val="Standard"/>
        <w:jc w:val="center"/>
        <w:rPr>
          <w:rFonts w:ascii="Arial" w:hAnsi="Arial" w:cs="Arial"/>
          <w:b/>
          <w:bCs/>
          <w:sz w:val="24"/>
        </w:rPr>
      </w:pPr>
    </w:p>
    <w:p w14:paraId="58767378" w14:textId="77777777" w:rsidR="00FE44C9" w:rsidRDefault="00FE44C9" w:rsidP="00FE44C9">
      <w:pPr>
        <w:pStyle w:val="Standard"/>
        <w:jc w:val="center"/>
        <w:rPr>
          <w:rFonts w:ascii="Arial" w:hAnsi="Arial" w:cs="Arial"/>
          <w:b/>
          <w:bCs/>
          <w:sz w:val="24"/>
        </w:rPr>
      </w:pPr>
    </w:p>
    <w:p w14:paraId="5338A366" w14:textId="77777777" w:rsidR="00FE44C9" w:rsidRDefault="00FE44C9" w:rsidP="00FE44C9">
      <w:pPr>
        <w:pStyle w:val="Standard"/>
        <w:jc w:val="center"/>
        <w:rPr>
          <w:rFonts w:ascii="Arial" w:hAnsi="Arial" w:cs="Arial"/>
          <w:b/>
          <w:bCs/>
          <w:sz w:val="24"/>
        </w:rPr>
      </w:pPr>
    </w:p>
    <w:p w14:paraId="3EE173F8" w14:textId="77777777" w:rsidR="00FE44C9" w:rsidRDefault="00FE44C9" w:rsidP="00FE44C9">
      <w:pPr>
        <w:pStyle w:val="Standard"/>
        <w:jc w:val="center"/>
        <w:rPr>
          <w:rFonts w:ascii="Arial" w:hAnsi="Arial" w:cs="Arial"/>
          <w:b/>
          <w:bCs/>
          <w:sz w:val="24"/>
        </w:rPr>
      </w:pPr>
    </w:p>
    <w:p w14:paraId="6A2ACADB" w14:textId="77777777" w:rsidR="00FE44C9" w:rsidRDefault="00FE44C9" w:rsidP="00FE44C9">
      <w:pPr>
        <w:pStyle w:val="Standard"/>
        <w:jc w:val="center"/>
        <w:rPr>
          <w:rFonts w:ascii="Arial" w:hAnsi="Arial" w:cs="Arial"/>
          <w:b/>
          <w:bCs/>
          <w:sz w:val="24"/>
        </w:rPr>
      </w:pPr>
    </w:p>
    <w:p w14:paraId="06B524A1" w14:textId="77777777" w:rsidR="00FE44C9" w:rsidRDefault="00FE44C9" w:rsidP="00FE44C9">
      <w:pPr>
        <w:pStyle w:val="Standard"/>
        <w:jc w:val="center"/>
        <w:rPr>
          <w:rFonts w:ascii="Arial" w:hAnsi="Arial" w:cs="Arial"/>
          <w:b/>
          <w:bCs/>
          <w:sz w:val="24"/>
        </w:rPr>
      </w:pPr>
    </w:p>
    <w:p w14:paraId="6E4AEBA2" w14:textId="77777777" w:rsidR="00FE44C9" w:rsidRDefault="00FE44C9" w:rsidP="00FE44C9">
      <w:pPr>
        <w:pStyle w:val="Standard"/>
        <w:jc w:val="center"/>
        <w:rPr>
          <w:rFonts w:ascii="Arial" w:hAnsi="Arial" w:cs="Arial"/>
          <w:b/>
          <w:bCs/>
          <w:sz w:val="24"/>
        </w:rPr>
      </w:pPr>
    </w:p>
    <w:p w14:paraId="4B3E9A11" w14:textId="77777777" w:rsidR="00FE44C9" w:rsidRDefault="00FE44C9" w:rsidP="00FE44C9">
      <w:pPr>
        <w:pStyle w:val="Standard"/>
        <w:jc w:val="center"/>
        <w:rPr>
          <w:rFonts w:ascii="Arial" w:hAnsi="Arial" w:cs="Arial"/>
          <w:b/>
          <w:bCs/>
          <w:sz w:val="24"/>
        </w:rPr>
      </w:pPr>
    </w:p>
    <w:p w14:paraId="3BA94D87" w14:textId="77777777" w:rsidR="00FE44C9" w:rsidRDefault="00FE44C9" w:rsidP="00FE44C9">
      <w:pPr>
        <w:pStyle w:val="Standard"/>
        <w:jc w:val="center"/>
        <w:rPr>
          <w:rFonts w:ascii="Arial" w:hAnsi="Arial" w:cs="Arial"/>
          <w:b/>
          <w:bCs/>
          <w:sz w:val="24"/>
        </w:rPr>
      </w:pPr>
    </w:p>
    <w:p w14:paraId="690FF53A" w14:textId="77777777" w:rsidR="00FE44C9" w:rsidRDefault="00FE44C9" w:rsidP="00FE44C9">
      <w:pPr>
        <w:pStyle w:val="Standard"/>
        <w:jc w:val="center"/>
        <w:rPr>
          <w:rFonts w:ascii="Arial" w:hAnsi="Arial" w:cs="Arial"/>
          <w:b/>
          <w:bCs/>
          <w:sz w:val="24"/>
        </w:rPr>
      </w:pPr>
    </w:p>
    <w:p w14:paraId="243FB353" w14:textId="77777777" w:rsidR="00FE44C9" w:rsidRDefault="00FE44C9" w:rsidP="00FE44C9">
      <w:pPr>
        <w:pStyle w:val="Standard"/>
        <w:jc w:val="center"/>
        <w:rPr>
          <w:rFonts w:ascii="Arial" w:hAnsi="Arial" w:cs="Arial"/>
          <w:b/>
          <w:bCs/>
          <w:sz w:val="24"/>
        </w:rPr>
      </w:pPr>
    </w:p>
    <w:p w14:paraId="1A6B1081" w14:textId="77777777" w:rsidR="00FE44C9" w:rsidRDefault="00FE44C9" w:rsidP="00FE44C9">
      <w:pPr>
        <w:pStyle w:val="Standard"/>
        <w:jc w:val="center"/>
        <w:rPr>
          <w:rFonts w:ascii="Arial" w:hAnsi="Arial" w:cs="Arial"/>
          <w:b/>
          <w:bCs/>
          <w:sz w:val="24"/>
        </w:rPr>
      </w:pPr>
      <w:r>
        <w:rPr>
          <w:rFonts w:ascii="Arial" w:hAnsi="Arial" w:cs="Arial"/>
          <w:b/>
          <w:bCs/>
          <w:sz w:val="24"/>
        </w:rPr>
        <w:lastRenderedPageBreak/>
        <w:t>Tableau des connecteurs logiques</w:t>
      </w:r>
    </w:p>
    <w:tbl>
      <w:tblPr>
        <w:tblW w:w="10466" w:type="dxa"/>
        <w:tblLayout w:type="fixed"/>
        <w:tblCellMar>
          <w:left w:w="10" w:type="dxa"/>
          <w:right w:w="10" w:type="dxa"/>
        </w:tblCellMar>
        <w:tblLook w:val="0000" w:firstRow="0" w:lastRow="0" w:firstColumn="0" w:lastColumn="0" w:noHBand="0" w:noVBand="0"/>
      </w:tblPr>
      <w:tblGrid>
        <w:gridCol w:w="5233"/>
        <w:gridCol w:w="5233"/>
      </w:tblGrid>
      <w:tr w:rsidR="00FE44C9" w14:paraId="41EF839E" w14:textId="77777777" w:rsidTr="008D37D2">
        <w:tc>
          <w:tcPr>
            <w:tcW w:w="5233" w:type="dxa"/>
            <w:tcBorders>
              <w:top w:val="single" w:sz="2" w:space="0" w:color="000000"/>
              <w:left w:val="single" w:sz="2" w:space="0" w:color="000000"/>
              <w:bottom w:val="single" w:sz="2" w:space="0" w:color="000000"/>
            </w:tcBorders>
            <w:tcMar>
              <w:top w:w="55" w:type="dxa"/>
              <w:left w:w="55" w:type="dxa"/>
              <w:bottom w:w="55" w:type="dxa"/>
              <w:right w:w="55" w:type="dxa"/>
            </w:tcMar>
          </w:tcPr>
          <w:p w14:paraId="1864D33F" w14:textId="77777777" w:rsidR="00FE44C9" w:rsidRPr="00592F4F" w:rsidRDefault="00FE44C9" w:rsidP="008D37D2">
            <w:pPr>
              <w:pStyle w:val="TableContents"/>
              <w:jc w:val="center"/>
              <w:rPr>
                <w:rFonts w:ascii="Arial" w:hAnsi="Arial" w:cs="Arial"/>
                <w:sz w:val="24"/>
              </w:rPr>
            </w:pPr>
            <w:r w:rsidRPr="00592F4F">
              <w:rPr>
                <w:rFonts w:ascii="Arial" w:hAnsi="Arial" w:cs="Arial"/>
                <w:sz w:val="24"/>
              </w:rPr>
              <w:t>Nature du lien entre les idées</w:t>
            </w:r>
          </w:p>
        </w:tc>
        <w:tc>
          <w:tcPr>
            <w:tcW w:w="523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F08DC12" w14:textId="77777777" w:rsidR="00FE44C9" w:rsidRPr="00592F4F" w:rsidRDefault="00FE44C9" w:rsidP="008D37D2">
            <w:pPr>
              <w:pStyle w:val="TableContents"/>
              <w:jc w:val="center"/>
              <w:rPr>
                <w:rFonts w:ascii="Arial" w:hAnsi="Arial" w:cs="Arial"/>
                <w:sz w:val="24"/>
              </w:rPr>
            </w:pPr>
            <w:r w:rsidRPr="00592F4F">
              <w:rPr>
                <w:rFonts w:ascii="Arial" w:hAnsi="Arial" w:cs="Arial"/>
                <w:sz w:val="24"/>
              </w:rPr>
              <w:t>Exemples de connecteurs logiques</w:t>
            </w:r>
          </w:p>
        </w:tc>
      </w:tr>
      <w:tr w:rsidR="00FE44C9" w:rsidRPr="00592F4F" w14:paraId="29EFAE24" w14:textId="77777777" w:rsidTr="008D37D2">
        <w:tc>
          <w:tcPr>
            <w:tcW w:w="5233" w:type="dxa"/>
            <w:tcBorders>
              <w:left w:val="single" w:sz="2" w:space="0" w:color="000000"/>
              <w:bottom w:val="single" w:sz="2" w:space="0" w:color="000000"/>
            </w:tcBorders>
            <w:tcMar>
              <w:top w:w="55" w:type="dxa"/>
              <w:left w:w="55" w:type="dxa"/>
              <w:bottom w:w="55" w:type="dxa"/>
              <w:right w:w="55" w:type="dxa"/>
            </w:tcMar>
          </w:tcPr>
          <w:p w14:paraId="1C991F97"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 xml:space="preserve">La </w:t>
            </w:r>
            <w:r w:rsidRPr="00592F4F">
              <w:rPr>
                <w:rFonts w:ascii="Arial" w:hAnsi="Arial" w:cs="Arial"/>
                <w:b/>
                <w:bCs/>
                <w:sz w:val="22"/>
                <w:szCs w:val="22"/>
              </w:rPr>
              <w:t>succession</w:t>
            </w:r>
          </w:p>
        </w:tc>
        <w:tc>
          <w:tcPr>
            <w:tcW w:w="523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5D9981"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D'abord..., ensuite..., enfin</w:t>
            </w:r>
          </w:p>
          <w:p w14:paraId="56D6C5CD"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En premier lieu..., en second lieu...</w:t>
            </w:r>
          </w:p>
          <w:p w14:paraId="086F1E72"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 xml:space="preserve">D'une part.., d'autre </w:t>
            </w:r>
            <w:proofErr w:type="gramStart"/>
            <w:r w:rsidRPr="00592F4F">
              <w:rPr>
                <w:rFonts w:ascii="Arial" w:hAnsi="Arial" w:cs="Arial"/>
                <w:sz w:val="22"/>
                <w:szCs w:val="22"/>
              </w:rPr>
              <w:t>part...</w:t>
            </w:r>
            <w:proofErr w:type="gramEnd"/>
          </w:p>
        </w:tc>
      </w:tr>
      <w:tr w:rsidR="00FE44C9" w:rsidRPr="00592F4F" w14:paraId="389A4905" w14:textId="77777777" w:rsidTr="008D37D2">
        <w:tc>
          <w:tcPr>
            <w:tcW w:w="5233" w:type="dxa"/>
            <w:tcBorders>
              <w:left w:val="single" w:sz="2" w:space="0" w:color="000000"/>
              <w:bottom w:val="single" w:sz="2" w:space="0" w:color="000000"/>
            </w:tcBorders>
            <w:tcMar>
              <w:top w:w="55" w:type="dxa"/>
              <w:left w:w="55" w:type="dxa"/>
              <w:bottom w:w="55" w:type="dxa"/>
              <w:right w:w="55" w:type="dxa"/>
            </w:tcMar>
          </w:tcPr>
          <w:p w14:paraId="6AF873CA"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 xml:space="preserve">La </w:t>
            </w:r>
            <w:r w:rsidRPr="00592F4F">
              <w:rPr>
                <w:rFonts w:ascii="Arial" w:hAnsi="Arial" w:cs="Arial"/>
                <w:b/>
                <w:bCs/>
                <w:sz w:val="22"/>
                <w:szCs w:val="22"/>
              </w:rPr>
              <w:t>gradation</w:t>
            </w:r>
            <w:r w:rsidRPr="00592F4F">
              <w:rPr>
                <w:rFonts w:ascii="Arial" w:hAnsi="Arial" w:cs="Arial"/>
                <w:sz w:val="22"/>
                <w:szCs w:val="22"/>
              </w:rPr>
              <w:t xml:space="preserve"> (vous ajoutez un argument qui va dans le même sens que votre argument précédent et qui accentue encore votre propos)</w:t>
            </w:r>
          </w:p>
        </w:tc>
        <w:tc>
          <w:tcPr>
            <w:tcW w:w="523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7F0EFB"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De plus, de surcroît, en outre, puis, également, par ailleurs.</w:t>
            </w:r>
          </w:p>
          <w:p w14:paraId="1D6EA41A"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Non seulement..., mais encore...</w:t>
            </w:r>
          </w:p>
        </w:tc>
      </w:tr>
      <w:tr w:rsidR="00FE44C9" w:rsidRPr="00592F4F" w14:paraId="4F95F83F" w14:textId="77777777" w:rsidTr="008D37D2">
        <w:tc>
          <w:tcPr>
            <w:tcW w:w="5233" w:type="dxa"/>
            <w:tcBorders>
              <w:left w:val="single" w:sz="2" w:space="0" w:color="000000"/>
              <w:bottom w:val="single" w:sz="2" w:space="0" w:color="000000"/>
            </w:tcBorders>
            <w:tcMar>
              <w:top w:w="55" w:type="dxa"/>
              <w:left w:w="55" w:type="dxa"/>
              <w:bottom w:w="55" w:type="dxa"/>
              <w:right w:w="55" w:type="dxa"/>
            </w:tcMar>
          </w:tcPr>
          <w:p w14:paraId="11F01AEA"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L'</w:t>
            </w:r>
            <w:r w:rsidRPr="00592F4F">
              <w:rPr>
                <w:rFonts w:ascii="Arial" w:hAnsi="Arial" w:cs="Arial"/>
                <w:b/>
                <w:bCs/>
                <w:sz w:val="22"/>
                <w:szCs w:val="22"/>
              </w:rPr>
              <w:t>opposition</w:t>
            </w:r>
            <w:r w:rsidRPr="00592F4F">
              <w:rPr>
                <w:rFonts w:ascii="Arial" w:hAnsi="Arial" w:cs="Arial"/>
                <w:sz w:val="22"/>
                <w:szCs w:val="22"/>
              </w:rPr>
              <w:t xml:space="preserve"> (vous développez un argument qui va dans un sens opposé à votre précédent argument)</w:t>
            </w:r>
          </w:p>
        </w:tc>
        <w:tc>
          <w:tcPr>
            <w:tcW w:w="523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452B2B"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Au contraire, à contrario, en revanche, or, à l'inverse, inversement</w:t>
            </w:r>
          </w:p>
        </w:tc>
      </w:tr>
      <w:tr w:rsidR="00FE44C9" w:rsidRPr="00592F4F" w14:paraId="0E2EEA31" w14:textId="77777777" w:rsidTr="008D37D2">
        <w:tc>
          <w:tcPr>
            <w:tcW w:w="5233" w:type="dxa"/>
            <w:tcBorders>
              <w:left w:val="single" w:sz="2" w:space="0" w:color="000000"/>
              <w:bottom w:val="single" w:sz="2" w:space="0" w:color="000000"/>
            </w:tcBorders>
            <w:tcMar>
              <w:top w:w="55" w:type="dxa"/>
              <w:left w:w="55" w:type="dxa"/>
              <w:bottom w:w="55" w:type="dxa"/>
              <w:right w:w="55" w:type="dxa"/>
            </w:tcMar>
          </w:tcPr>
          <w:p w14:paraId="47616ABE"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 xml:space="preserve">La </w:t>
            </w:r>
            <w:r w:rsidRPr="00592F4F">
              <w:rPr>
                <w:rFonts w:ascii="Arial" w:hAnsi="Arial" w:cs="Arial"/>
                <w:b/>
                <w:bCs/>
                <w:sz w:val="22"/>
                <w:szCs w:val="22"/>
              </w:rPr>
              <w:t>concession</w:t>
            </w:r>
            <w:r w:rsidRPr="00592F4F">
              <w:rPr>
                <w:rFonts w:ascii="Arial" w:hAnsi="Arial" w:cs="Arial"/>
                <w:sz w:val="22"/>
                <w:szCs w:val="22"/>
              </w:rPr>
              <w:t xml:space="preserve"> (vous faites une concession sur un point mineur de votre argumentation, mais cela ne remet pas en cause votre développement ; la nuance a des conséquences plus importantes que la simple concession)</w:t>
            </w:r>
          </w:p>
        </w:tc>
        <w:tc>
          <w:tcPr>
            <w:tcW w:w="523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48DD67"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S'il est vrai que..., il n'en reste pas moins que</w:t>
            </w:r>
          </w:p>
          <w:p w14:paraId="2962A537"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Certes..., mais...</w:t>
            </w:r>
          </w:p>
          <w:p w14:paraId="4868FEEE"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Bien que, quoique</w:t>
            </w:r>
          </w:p>
          <w:p w14:paraId="7F08C307"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Même si, en dépit de, malgré</w:t>
            </w:r>
          </w:p>
        </w:tc>
      </w:tr>
      <w:tr w:rsidR="00FE44C9" w:rsidRPr="00592F4F" w14:paraId="735B41A8" w14:textId="77777777" w:rsidTr="008D37D2">
        <w:tc>
          <w:tcPr>
            <w:tcW w:w="5233" w:type="dxa"/>
            <w:tcBorders>
              <w:left w:val="single" w:sz="2" w:space="0" w:color="000000"/>
              <w:bottom w:val="single" w:sz="2" w:space="0" w:color="000000"/>
            </w:tcBorders>
            <w:tcMar>
              <w:top w:w="55" w:type="dxa"/>
              <w:left w:w="55" w:type="dxa"/>
              <w:bottom w:w="55" w:type="dxa"/>
              <w:right w:w="55" w:type="dxa"/>
            </w:tcMar>
          </w:tcPr>
          <w:p w14:paraId="38DB1D03"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 xml:space="preserve">La </w:t>
            </w:r>
            <w:r w:rsidRPr="00592F4F">
              <w:rPr>
                <w:rFonts w:ascii="Arial" w:hAnsi="Arial" w:cs="Arial"/>
                <w:b/>
                <w:bCs/>
                <w:sz w:val="22"/>
                <w:szCs w:val="22"/>
              </w:rPr>
              <w:t>restriction</w:t>
            </w:r>
            <w:r w:rsidRPr="00592F4F">
              <w:rPr>
                <w:rFonts w:ascii="Arial" w:hAnsi="Arial" w:cs="Arial"/>
                <w:sz w:val="22"/>
                <w:szCs w:val="22"/>
              </w:rPr>
              <w:t xml:space="preserve"> ou la </w:t>
            </w:r>
            <w:r w:rsidRPr="00592F4F">
              <w:rPr>
                <w:rFonts w:ascii="Arial" w:hAnsi="Arial" w:cs="Arial"/>
                <w:b/>
                <w:bCs/>
                <w:sz w:val="22"/>
                <w:szCs w:val="22"/>
              </w:rPr>
              <w:t>nuance</w:t>
            </w:r>
            <w:r w:rsidRPr="00592F4F">
              <w:rPr>
                <w:rFonts w:ascii="Arial" w:hAnsi="Arial" w:cs="Arial"/>
                <w:sz w:val="22"/>
                <w:szCs w:val="22"/>
              </w:rPr>
              <w:t xml:space="preserve"> (vous nuancerez ce que vous venez de développer)</w:t>
            </w:r>
          </w:p>
        </w:tc>
        <w:tc>
          <w:tcPr>
            <w:tcW w:w="523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F4D34E"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Cependant, néanmoins, pourtant, toutefois, mais</w:t>
            </w:r>
          </w:p>
        </w:tc>
      </w:tr>
      <w:tr w:rsidR="00FE44C9" w:rsidRPr="00592F4F" w14:paraId="01767867" w14:textId="77777777" w:rsidTr="008D37D2">
        <w:tc>
          <w:tcPr>
            <w:tcW w:w="5233" w:type="dxa"/>
            <w:tcBorders>
              <w:left w:val="single" w:sz="2" w:space="0" w:color="000000"/>
              <w:bottom w:val="single" w:sz="2" w:space="0" w:color="000000"/>
            </w:tcBorders>
            <w:tcMar>
              <w:top w:w="55" w:type="dxa"/>
              <w:left w:w="55" w:type="dxa"/>
              <w:bottom w:w="55" w:type="dxa"/>
              <w:right w:w="55" w:type="dxa"/>
            </w:tcMar>
          </w:tcPr>
          <w:p w14:paraId="0EF2C092"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 xml:space="preserve">La </w:t>
            </w:r>
            <w:r w:rsidRPr="00592F4F">
              <w:rPr>
                <w:rFonts w:ascii="Arial" w:hAnsi="Arial" w:cs="Arial"/>
                <w:b/>
                <w:bCs/>
                <w:sz w:val="22"/>
                <w:szCs w:val="22"/>
              </w:rPr>
              <w:t>causalité</w:t>
            </w:r>
            <w:r w:rsidRPr="00592F4F">
              <w:rPr>
                <w:rFonts w:ascii="Arial" w:hAnsi="Arial" w:cs="Arial"/>
                <w:sz w:val="22"/>
                <w:szCs w:val="22"/>
              </w:rPr>
              <w:t xml:space="preserve"> (vous allez énoncer la cause du phénomène que vous venez d'énoncer)</w:t>
            </w:r>
          </w:p>
        </w:tc>
        <w:tc>
          <w:tcPr>
            <w:tcW w:w="523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D2624E"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Car, parce que, en raison de, du fait que, puisque</w:t>
            </w:r>
          </w:p>
          <w:p w14:paraId="4F1205D4"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En effet, effectivement</w:t>
            </w:r>
          </w:p>
        </w:tc>
      </w:tr>
      <w:tr w:rsidR="00FE44C9" w:rsidRPr="00592F4F" w14:paraId="799F6B5A" w14:textId="77777777" w:rsidTr="008D37D2">
        <w:tc>
          <w:tcPr>
            <w:tcW w:w="5233" w:type="dxa"/>
            <w:tcBorders>
              <w:left w:val="single" w:sz="2" w:space="0" w:color="000000"/>
              <w:bottom w:val="single" w:sz="2" w:space="0" w:color="000000"/>
            </w:tcBorders>
            <w:tcMar>
              <w:top w:w="55" w:type="dxa"/>
              <w:left w:w="55" w:type="dxa"/>
              <w:bottom w:w="55" w:type="dxa"/>
              <w:right w:w="55" w:type="dxa"/>
            </w:tcMar>
          </w:tcPr>
          <w:p w14:paraId="38F5A77D"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 xml:space="preserve">La </w:t>
            </w:r>
            <w:r w:rsidRPr="00592F4F">
              <w:rPr>
                <w:rFonts w:ascii="Arial" w:hAnsi="Arial" w:cs="Arial"/>
                <w:b/>
                <w:bCs/>
                <w:sz w:val="22"/>
                <w:szCs w:val="22"/>
              </w:rPr>
              <w:t>conséquence</w:t>
            </w:r>
            <w:r w:rsidRPr="00592F4F">
              <w:rPr>
                <w:rFonts w:ascii="Arial" w:hAnsi="Arial" w:cs="Arial"/>
                <w:sz w:val="22"/>
                <w:szCs w:val="22"/>
              </w:rPr>
              <w:t xml:space="preserve"> (vous allez énoncer la conséquence du phénomène que vous venez d'énoncer)</w:t>
            </w:r>
          </w:p>
        </w:tc>
        <w:tc>
          <w:tcPr>
            <w:tcW w:w="523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27365C"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Donc, ainsi, c'est pourquoi, si bien que, dès lors, d'où</w:t>
            </w:r>
          </w:p>
          <w:p w14:paraId="525D4575"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De ce fait, afin de, dans le but de, par conséquent</w:t>
            </w:r>
          </w:p>
          <w:p w14:paraId="5F3E71C5"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En conséquence, par suite, c'est dire que</w:t>
            </w:r>
          </w:p>
        </w:tc>
      </w:tr>
      <w:tr w:rsidR="00FE44C9" w:rsidRPr="00592F4F" w14:paraId="18EE727D" w14:textId="77777777" w:rsidTr="008D37D2">
        <w:tc>
          <w:tcPr>
            <w:tcW w:w="5233" w:type="dxa"/>
            <w:tcBorders>
              <w:left w:val="single" w:sz="2" w:space="0" w:color="000000"/>
              <w:bottom w:val="single" w:sz="2" w:space="0" w:color="000000"/>
            </w:tcBorders>
            <w:tcMar>
              <w:top w:w="55" w:type="dxa"/>
              <w:left w:w="55" w:type="dxa"/>
              <w:bottom w:w="55" w:type="dxa"/>
              <w:right w:w="55" w:type="dxa"/>
            </w:tcMar>
          </w:tcPr>
          <w:p w14:paraId="73E66543" w14:textId="77777777" w:rsidR="00FE44C9" w:rsidRPr="00592F4F" w:rsidRDefault="00FE44C9" w:rsidP="008D37D2">
            <w:pPr>
              <w:pStyle w:val="TableContents"/>
              <w:rPr>
                <w:rFonts w:ascii="Arial" w:hAnsi="Arial" w:cs="Arial"/>
                <w:b/>
                <w:bCs/>
                <w:sz w:val="22"/>
                <w:szCs w:val="22"/>
              </w:rPr>
            </w:pPr>
            <w:r w:rsidRPr="00592F4F">
              <w:rPr>
                <w:rFonts w:ascii="Arial" w:hAnsi="Arial" w:cs="Arial"/>
                <w:b/>
                <w:bCs/>
                <w:sz w:val="22"/>
                <w:szCs w:val="22"/>
              </w:rPr>
              <w:t>L'alternative</w:t>
            </w:r>
          </w:p>
        </w:tc>
        <w:tc>
          <w:tcPr>
            <w:tcW w:w="523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C7A80F"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Soit..., soit...</w:t>
            </w:r>
          </w:p>
          <w:p w14:paraId="4E8736DE"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Ou bien..., ou bien...</w:t>
            </w:r>
          </w:p>
          <w:p w14:paraId="3450C04F"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Ou..., ou...</w:t>
            </w:r>
          </w:p>
        </w:tc>
      </w:tr>
      <w:tr w:rsidR="00FE44C9" w:rsidRPr="00592F4F" w14:paraId="2A3F6392" w14:textId="77777777" w:rsidTr="008D37D2">
        <w:tc>
          <w:tcPr>
            <w:tcW w:w="5233" w:type="dxa"/>
            <w:tcBorders>
              <w:left w:val="single" w:sz="2" w:space="0" w:color="000000"/>
              <w:bottom w:val="single" w:sz="2" w:space="0" w:color="000000"/>
            </w:tcBorders>
            <w:tcMar>
              <w:top w:w="55" w:type="dxa"/>
              <w:left w:w="55" w:type="dxa"/>
              <w:bottom w:w="55" w:type="dxa"/>
              <w:right w:w="55" w:type="dxa"/>
            </w:tcMar>
          </w:tcPr>
          <w:p w14:paraId="0EAAEC72" w14:textId="77777777" w:rsidR="00FE44C9" w:rsidRPr="00592F4F" w:rsidRDefault="00FE44C9" w:rsidP="008D37D2">
            <w:pPr>
              <w:pStyle w:val="TableContents"/>
              <w:rPr>
                <w:rFonts w:ascii="Arial" w:hAnsi="Arial" w:cs="Arial"/>
                <w:sz w:val="22"/>
                <w:szCs w:val="22"/>
              </w:rPr>
            </w:pPr>
            <w:r w:rsidRPr="00592F4F">
              <w:rPr>
                <w:rFonts w:ascii="Arial" w:hAnsi="Arial" w:cs="Arial"/>
                <w:b/>
                <w:bCs/>
                <w:sz w:val="22"/>
                <w:szCs w:val="22"/>
              </w:rPr>
              <w:t>L'analogie</w:t>
            </w:r>
            <w:r w:rsidRPr="00592F4F">
              <w:rPr>
                <w:rFonts w:ascii="Arial" w:hAnsi="Arial" w:cs="Arial"/>
                <w:sz w:val="22"/>
                <w:szCs w:val="22"/>
              </w:rPr>
              <w:t xml:space="preserve"> (vous faites se succéder deux phrases ou deux paragraphes qui développent des arguments similaires ou proches)</w:t>
            </w:r>
          </w:p>
        </w:tc>
        <w:tc>
          <w:tcPr>
            <w:tcW w:w="523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3D8C62"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De même, ainsi que, comme, parallèlement, simultanément</w:t>
            </w:r>
          </w:p>
        </w:tc>
      </w:tr>
      <w:tr w:rsidR="00FE44C9" w:rsidRPr="00592F4F" w14:paraId="4659A9BD" w14:textId="77777777" w:rsidTr="008D37D2">
        <w:tc>
          <w:tcPr>
            <w:tcW w:w="5233" w:type="dxa"/>
            <w:tcBorders>
              <w:left w:val="single" w:sz="2" w:space="0" w:color="000000"/>
              <w:bottom w:val="single" w:sz="2" w:space="0" w:color="000000"/>
            </w:tcBorders>
            <w:tcMar>
              <w:top w:w="55" w:type="dxa"/>
              <w:left w:w="55" w:type="dxa"/>
              <w:bottom w:w="55" w:type="dxa"/>
              <w:right w:w="55" w:type="dxa"/>
            </w:tcMar>
          </w:tcPr>
          <w:p w14:paraId="5CDB94F4" w14:textId="77777777" w:rsidR="00FE44C9" w:rsidRPr="00592F4F" w:rsidRDefault="00FE44C9" w:rsidP="008D37D2">
            <w:pPr>
              <w:pStyle w:val="TableContents"/>
              <w:rPr>
                <w:rFonts w:ascii="Arial" w:hAnsi="Arial" w:cs="Arial"/>
                <w:b/>
                <w:bCs/>
                <w:sz w:val="22"/>
                <w:szCs w:val="22"/>
              </w:rPr>
            </w:pPr>
            <w:r w:rsidRPr="00592F4F">
              <w:rPr>
                <w:rFonts w:ascii="Arial" w:hAnsi="Arial" w:cs="Arial"/>
                <w:b/>
                <w:bCs/>
                <w:sz w:val="22"/>
                <w:szCs w:val="22"/>
              </w:rPr>
              <w:t>Le paradoxe</w:t>
            </w:r>
          </w:p>
        </w:tc>
        <w:tc>
          <w:tcPr>
            <w:tcW w:w="523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EE4854"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Paradoxalement, contre toute attente</w:t>
            </w:r>
          </w:p>
        </w:tc>
      </w:tr>
      <w:tr w:rsidR="00FE44C9" w:rsidRPr="00592F4F" w14:paraId="77646675" w14:textId="77777777" w:rsidTr="008D37D2">
        <w:tc>
          <w:tcPr>
            <w:tcW w:w="5233" w:type="dxa"/>
            <w:tcBorders>
              <w:left w:val="single" w:sz="2" w:space="0" w:color="000000"/>
              <w:bottom w:val="single" w:sz="2" w:space="0" w:color="000000"/>
            </w:tcBorders>
            <w:tcMar>
              <w:top w:w="55" w:type="dxa"/>
              <w:left w:w="55" w:type="dxa"/>
              <w:bottom w:w="55" w:type="dxa"/>
              <w:right w:w="55" w:type="dxa"/>
            </w:tcMar>
          </w:tcPr>
          <w:p w14:paraId="78D18ECC" w14:textId="77777777" w:rsidR="00FE44C9" w:rsidRPr="00592F4F" w:rsidRDefault="00FE44C9" w:rsidP="008D37D2">
            <w:pPr>
              <w:pStyle w:val="TableContents"/>
              <w:rPr>
                <w:rFonts w:ascii="Arial" w:hAnsi="Arial" w:cs="Arial"/>
                <w:b/>
                <w:bCs/>
                <w:sz w:val="22"/>
                <w:szCs w:val="22"/>
              </w:rPr>
            </w:pPr>
            <w:r w:rsidRPr="00592F4F">
              <w:rPr>
                <w:rFonts w:ascii="Arial" w:hAnsi="Arial" w:cs="Arial"/>
                <w:b/>
                <w:bCs/>
                <w:sz w:val="22"/>
                <w:szCs w:val="22"/>
              </w:rPr>
              <w:t>L'illustration</w:t>
            </w:r>
          </w:p>
        </w:tc>
        <w:tc>
          <w:tcPr>
            <w:tcW w:w="523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6031D5"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Par exemple, ainsi, en effet</w:t>
            </w:r>
          </w:p>
        </w:tc>
      </w:tr>
      <w:tr w:rsidR="00FE44C9" w:rsidRPr="00592F4F" w14:paraId="5B76A005" w14:textId="77777777" w:rsidTr="008D37D2">
        <w:tc>
          <w:tcPr>
            <w:tcW w:w="5233" w:type="dxa"/>
            <w:tcBorders>
              <w:left w:val="single" w:sz="2" w:space="0" w:color="000000"/>
              <w:bottom w:val="single" w:sz="2" w:space="0" w:color="000000"/>
            </w:tcBorders>
            <w:tcMar>
              <w:top w:w="55" w:type="dxa"/>
              <w:left w:w="55" w:type="dxa"/>
              <w:bottom w:w="55" w:type="dxa"/>
              <w:right w:w="55" w:type="dxa"/>
            </w:tcMar>
          </w:tcPr>
          <w:p w14:paraId="61BB8B8A" w14:textId="77777777" w:rsidR="00FE44C9" w:rsidRPr="00592F4F" w:rsidRDefault="00FE44C9" w:rsidP="008D37D2">
            <w:pPr>
              <w:pStyle w:val="TableContents"/>
              <w:rPr>
                <w:rFonts w:ascii="Arial" w:hAnsi="Arial" w:cs="Arial"/>
                <w:b/>
                <w:bCs/>
                <w:sz w:val="22"/>
                <w:szCs w:val="22"/>
              </w:rPr>
            </w:pPr>
            <w:r w:rsidRPr="00592F4F">
              <w:rPr>
                <w:rFonts w:ascii="Arial" w:hAnsi="Arial" w:cs="Arial"/>
                <w:b/>
                <w:bCs/>
                <w:sz w:val="22"/>
                <w:szCs w:val="22"/>
              </w:rPr>
              <w:t>La conclusion</w:t>
            </w:r>
          </w:p>
        </w:tc>
        <w:tc>
          <w:tcPr>
            <w:tcW w:w="523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E522D8" w14:textId="77777777" w:rsidR="00FE44C9" w:rsidRPr="00592F4F" w:rsidRDefault="00FE44C9" w:rsidP="008D37D2">
            <w:pPr>
              <w:pStyle w:val="TableContents"/>
              <w:rPr>
                <w:rFonts w:ascii="Arial" w:hAnsi="Arial" w:cs="Arial"/>
                <w:sz w:val="22"/>
                <w:szCs w:val="22"/>
              </w:rPr>
            </w:pPr>
            <w:r w:rsidRPr="00592F4F">
              <w:rPr>
                <w:rFonts w:ascii="Arial" w:hAnsi="Arial" w:cs="Arial"/>
                <w:sz w:val="22"/>
                <w:szCs w:val="22"/>
              </w:rPr>
              <w:t>Pour conclure, en conclusion, en fin de compte, in fine, finalement, en définitive, pour en finir</w:t>
            </w:r>
          </w:p>
        </w:tc>
      </w:tr>
    </w:tbl>
    <w:p w14:paraId="70E5BADA" w14:textId="77777777" w:rsidR="00FE44C9" w:rsidRPr="00592F4F" w:rsidRDefault="00FE44C9" w:rsidP="00FE44C9">
      <w:pPr>
        <w:pStyle w:val="Standard"/>
        <w:jc w:val="right"/>
        <w:rPr>
          <w:rFonts w:ascii="Arial" w:hAnsi="Arial" w:cs="Arial"/>
          <w:sz w:val="22"/>
          <w:szCs w:val="22"/>
        </w:rPr>
      </w:pPr>
      <w:r w:rsidRPr="00592F4F">
        <w:rPr>
          <w:rFonts w:ascii="Arial" w:hAnsi="Arial" w:cs="Arial"/>
          <w:sz w:val="22"/>
          <w:szCs w:val="22"/>
        </w:rPr>
        <w:t>Source : A partir du manuel de SES Seconde, édition 2022.</w:t>
      </w:r>
    </w:p>
    <w:p w14:paraId="383E31A2" w14:textId="77777777" w:rsidR="00FE44C9" w:rsidRDefault="00FE44C9" w:rsidP="00FE44C9">
      <w:pPr>
        <w:pStyle w:val="Standard"/>
        <w:jc w:val="right"/>
        <w:rPr>
          <w:rFonts w:ascii="Arial" w:hAnsi="Arial" w:cs="Arial"/>
        </w:rPr>
      </w:pPr>
    </w:p>
    <w:p w14:paraId="4502F82E" w14:textId="77777777" w:rsidR="00FE44C9" w:rsidRDefault="00FE44C9" w:rsidP="00FE44C9">
      <w:pPr>
        <w:pStyle w:val="Standard"/>
        <w:jc w:val="center"/>
        <w:rPr>
          <w:rFonts w:ascii="Arial" w:hAnsi="Arial" w:cs="Arial"/>
          <w:b/>
          <w:bCs/>
          <w:sz w:val="24"/>
        </w:rPr>
      </w:pPr>
    </w:p>
    <w:p w14:paraId="1DF7DEDF" w14:textId="77777777" w:rsidR="00FE44C9" w:rsidRDefault="00FE44C9" w:rsidP="00FE44C9">
      <w:pPr>
        <w:pStyle w:val="Standard"/>
        <w:jc w:val="center"/>
        <w:rPr>
          <w:rFonts w:ascii="Arial" w:hAnsi="Arial" w:cs="Arial"/>
          <w:b/>
          <w:bCs/>
          <w:sz w:val="24"/>
        </w:rPr>
      </w:pPr>
    </w:p>
    <w:p w14:paraId="492DC28A" w14:textId="77777777" w:rsidR="00FE44C9" w:rsidRDefault="00FE44C9" w:rsidP="00FE44C9">
      <w:pPr>
        <w:pStyle w:val="Standard"/>
        <w:jc w:val="center"/>
        <w:rPr>
          <w:rFonts w:ascii="Arial" w:hAnsi="Arial" w:cs="Arial"/>
          <w:b/>
          <w:bCs/>
          <w:sz w:val="24"/>
        </w:rPr>
      </w:pPr>
    </w:p>
    <w:p w14:paraId="7B8D0471" w14:textId="77777777" w:rsidR="00FE44C9" w:rsidRDefault="00FE44C9" w:rsidP="00FE44C9">
      <w:pPr>
        <w:pStyle w:val="Standard"/>
        <w:jc w:val="center"/>
        <w:rPr>
          <w:rFonts w:ascii="Arial" w:hAnsi="Arial" w:cs="Arial"/>
          <w:b/>
          <w:bCs/>
          <w:sz w:val="24"/>
        </w:rPr>
      </w:pPr>
    </w:p>
    <w:p w14:paraId="6BF05ADC" w14:textId="77777777" w:rsidR="00FE44C9" w:rsidRDefault="00FE44C9" w:rsidP="00FE44C9">
      <w:pPr>
        <w:pStyle w:val="Standard"/>
        <w:jc w:val="center"/>
        <w:rPr>
          <w:rFonts w:ascii="Arial" w:hAnsi="Arial" w:cs="Arial"/>
          <w:b/>
          <w:bCs/>
          <w:sz w:val="24"/>
        </w:rPr>
      </w:pPr>
    </w:p>
    <w:p w14:paraId="7EDA94D7" w14:textId="77777777" w:rsidR="00FE44C9" w:rsidRDefault="00FE44C9" w:rsidP="00FE44C9">
      <w:pPr>
        <w:pStyle w:val="Standard"/>
        <w:jc w:val="center"/>
        <w:rPr>
          <w:rFonts w:ascii="Arial" w:hAnsi="Arial" w:cs="Arial"/>
          <w:b/>
          <w:bCs/>
          <w:sz w:val="24"/>
        </w:rPr>
      </w:pPr>
    </w:p>
    <w:p w14:paraId="228D041A" w14:textId="77777777" w:rsidR="00FE44C9" w:rsidRDefault="00FE44C9" w:rsidP="00FE44C9">
      <w:pPr>
        <w:pStyle w:val="Standard"/>
        <w:jc w:val="center"/>
        <w:rPr>
          <w:rFonts w:ascii="Arial" w:hAnsi="Arial" w:cs="Arial"/>
          <w:b/>
          <w:bCs/>
          <w:sz w:val="24"/>
        </w:rPr>
      </w:pPr>
    </w:p>
    <w:p w14:paraId="16E32700" w14:textId="77777777" w:rsidR="00FE44C9" w:rsidRDefault="00FE44C9" w:rsidP="00FE44C9">
      <w:pPr>
        <w:pStyle w:val="Standard"/>
        <w:jc w:val="center"/>
        <w:rPr>
          <w:rFonts w:ascii="Arial" w:hAnsi="Arial" w:cs="Arial"/>
          <w:b/>
          <w:bCs/>
          <w:sz w:val="24"/>
        </w:rPr>
      </w:pPr>
    </w:p>
    <w:p w14:paraId="235BDE67" w14:textId="77777777" w:rsidR="00FE44C9" w:rsidRDefault="00FE44C9" w:rsidP="00FE44C9">
      <w:pPr>
        <w:pStyle w:val="Standard"/>
        <w:jc w:val="center"/>
        <w:rPr>
          <w:rFonts w:ascii="Arial" w:hAnsi="Arial" w:cs="Arial"/>
          <w:b/>
          <w:bCs/>
          <w:sz w:val="24"/>
        </w:rPr>
      </w:pPr>
    </w:p>
    <w:p w14:paraId="166FE020" w14:textId="77777777" w:rsidR="00FE44C9" w:rsidRDefault="00FE44C9" w:rsidP="00FE44C9">
      <w:pPr>
        <w:pStyle w:val="Standard"/>
        <w:jc w:val="left"/>
        <w:rPr>
          <w:rFonts w:ascii="Arial" w:hAnsi="Arial" w:cs="Arial"/>
          <w:b/>
          <w:bCs/>
        </w:rPr>
      </w:pPr>
    </w:p>
    <w:p w14:paraId="5CF5E2C5" w14:textId="77777777" w:rsidR="00FE44C9" w:rsidRPr="00910E96" w:rsidRDefault="00FE44C9" w:rsidP="00FE44C9">
      <w:pPr>
        <w:pStyle w:val="Standard"/>
        <w:jc w:val="left"/>
        <w:rPr>
          <w:rFonts w:ascii="Arial" w:hAnsi="Arial" w:cs="Arial"/>
          <w:b/>
          <w:bCs/>
        </w:rPr>
      </w:pPr>
    </w:p>
    <w:p w14:paraId="00C85917" w14:textId="77777777" w:rsidR="001D70C1" w:rsidRDefault="001D70C1" w:rsidP="00FE44C9"/>
    <w:sectPr w:rsidR="001D70C1" w:rsidSect="00046B3F">
      <w:headerReference w:type="even" r:id="rId10"/>
      <w:headerReference w:type="default" r:id="rId11"/>
      <w:headerReference w:type="first" r:id="rId12"/>
      <w:pgSz w:w="11906" w:h="16838"/>
      <w:pgMar w:top="720" w:right="720" w:bottom="720" w:left="720" w:header="708"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FDE98" w14:textId="77777777" w:rsidR="00F371F5" w:rsidRDefault="00F371F5">
      <w:r>
        <w:separator/>
      </w:r>
    </w:p>
  </w:endnote>
  <w:endnote w:type="continuationSeparator" w:id="0">
    <w:p w14:paraId="1334AB71" w14:textId="77777777" w:rsidR="00F371F5" w:rsidRDefault="00F37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oppins">
    <w:altName w:val="Times New Roman"/>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DE7BE" w14:textId="77777777" w:rsidR="00F371F5" w:rsidRDefault="00F371F5">
      <w:r>
        <w:separator/>
      </w:r>
    </w:p>
  </w:footnote>
  <w:footnote w:type="continuationSeparator" w:id="0">
    <w:p w14:paraId="78D63E33" w14:textId="77777777" w:rsidR="00F371F5" w:rsidRDefault="00F37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5D0B" w14:textId="77777777" w:rsidR="00E52207" w:rsidRDefault="00E5220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68C0" w14:textId="77777777" w:rsidR="00E52207" w:rsidRDefault="00E5220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3CE32" w14:textId="77777777" w:rsidR="00E52207" w:rsidRDefault="00E5220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C0406"/>
    <w:multiLevelType w:val="hybridMultilevel"/>
    <w:tmpl w:val="4A44844E"/>
    <w:lvl w:ilvl="0" w:tplc="8EA2798A">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 w15:restartNumberingAfterBreak="0">
    <w:nsid w:val="1AEA3729"/>
    <w:multiLevelType w:val="hybridMultilevel"/>
    <w:tmpl w:val="878461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EBC1E18"/>
    <w:multiLevelType w:val="hybridMultilevel"/>
    <w:tmpl w:val="830C0734"/>
    <w:lvl w:ilvl="0" w:tplc="09E2A60A">
      <w:numFmt w:val="bullet"/>
      <w:lvlText w:val=""/>
      <w:lvlJc w:val="left"/>
      <w:pPr>
        <w:tabs>
          <w:tab w:val="num" w:pos="720"/>
        </w:tabs>
        <w:ind w:left="720" w:hanging="360"/>
      </w:pPr>
      <w:rPr>
        <w:rFonts w:ascii="Wingdings" w:eastAsia="Times New Roman" w:hAnsi="Wingding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4960D1"/>
    <w:multiLevelType w:val="hybridMultilevel"/>
    <w:tmpl w:val="5DAADFFC"/>
    <w:lvl w:ilvl="0" w:tplc="6CB4B4AA">
      <w:start w:val="1"/>
      <w:numFmt w:val="lowerLetter"/>
      <w:lvlText w:val="%1)"/>
      <w:lvlJc w:val="left"/>
      <w:pPr>
        <w:ind w:left="1068" w:hanging="360"/>
      </w:pPr>
      <w:rPr>
        <w:rFonts w:asciiTheme="minorHAnsi" w:eastAsia="Calibri" w:hAnsiTheme="minorHAnsi" w:cstheme="minorHAnsi"/>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419C46D8"/>
    <w:multiLevelType w:val="hybridMultilevel"/>
    <w:tmpl w:val="D124F028"/>
    <w:lvl w:ilvl="0" w:tplc="C8E8126C">
      <w:start w:val="1"/>
      <w:numFmt w:val="lowerLetter"/>
      <w:lvlText w:val="%1)"/>
      <w:lvlJc w:val="left"/>
      <w:pPr>
        <w:ind w:left="786" w:hanging="360"/>
      </w:pPr>
      <w:rPr>
        <w:rFonts w:ascii="Arial" w:eastAsia="Lucida Sans Unicode" w:hAnsi="Arial" w:cs="Arial"/>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5" w15:restartNumberingAfterBreak="0">
    <w:nsid w:val="59C81491"/>
    <w:multiLevelType w:val="hybridMultilevel"/>
    <w:tmpl w:val="7ADAA05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422157C"/>
    <w:multiLevelType w:val="hybridMultilevel"/>
    <w:tmpl w:val="FB6AB0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1D342A"/>
    <w:multiLevelType w:val="hybridMultilevel"/>
    <w:tmpl w:val="784A30C0"/>
    <w:lvl w:ilvl="0" w:tplc="3EACCA0A">
      <w:numFmt w:val="bullet"/>
      <w:lvlText w:val="-"/>
      <w:lvlJc w:val="left"/>
      <w:pPr>
        <w:ind w:left="720" w:hanging="360"/>
      </w:pPr>
      <w:rPr>
        <w:rFonts w:ascii="Arial" w:eastAsia="Lucida Sans Unicode"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BC2092"/>
    <w:multiLevelType w:val="hybridMultilevel"/>
    <w:tmpl w:val="8B303114"/>
    <w:lvl w:ilvl="0" w:tplc="8AD6D80A">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6"/>
  </w:num>
  <w:num w:numId="2">
    <w:abstractNumId w:val="5"/>
  </w:num>
  <w:num w:numId="3">
    <w:abstractNumId w:val="7"/>
  </w:num>
  <w:num w:numId="4">
    <w:abstractNumId w:val="8"/>
  </w:num>
  <w:num w:numId="5">
    <w:abstractNumId w:val="3"/>
  </w:num>
  <w:num w:numId="6">
    <w:abstractNumId w:val="2"/>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702"/>
    <w:rsid w:val="0000654A"/>
    <w:rsid w:val="00046B3F"/>
    <w:rsid w:val="00090D30"/>
    <w:rsid w:val="000F4BF8"/>
    <w:rsid w:val="00136A28"/>
    <w:rsid w:val="00156BD3"/>
    <w:rsid w:val="001570B5"/>
    <w:rsid w:val="001C2D8E"/>
    <w:rsid w:val="001D70C1"/>
    <w:rsid w:val="00215DD8"/>
    <w:rsid w:val="00255E1F"/>
    <w:rsid w:val="00291702"/>
    <w:rsid w:val="002D4385"/>
    <w:rsid w:val="003521C9"/>
    <w:rsid w:val="005571A2"/>
    <w:rsid w:val="00592F4F"/>
    <w:rsid w:val="005C53BB"/>
    <w:rsid w:val="00600744"/>
    <w:rsid w:val="006B1792"/>
    <w:rsid w:val="006D6CB3"/>
    <w:rsid w:val="0072782A"/>
    <w:rsid w:val="007D1EB4"/>
    <w:rsid w:val="00837A4B"/>
    <w:rsid w:val="00856FF1"/>
    <w:rsid w:val="00910E96"/>
    <w:rsid w:val="009F6A27"/>
    <w:rsid w:val="00AC3236"/>
    <w:rsid w:val="00B42E54"/>
    <w:rsid w:val="00B70AA7"/>
    <w:rsid w:val="00BB0188"/>
    <w:rsid w:val="00C30D32"/>
    <w:rsid w:val="00C405EE"/>
    <w:rsid w:val="00C54C02"/>
    <w:rsid w:val="00C71BF1"/>
    <w:rsid w:val="00C97A0C"/>
    <w:rsid w:val="00D055DE"/>
    <w:rsid w:val="00D16AE2"/>
    <w:rsid w:val="00D36A82"/>
    <w:rsid w:val="00D91DD1"/>
    <w:rsid w:val="00DC2294"/>
    <w:rsid w:val="00E24A8B"/>
    <w:rsid w:val="00E52207"/>
    <w:rsid w:val="00E6364D"/>
    <w:rsid w:val="00F371F5"/>
    <w:rsid w:val="00FC5E97"/>
    <w:rsid w:val="00FE44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CEA4A"/>
  <w15:chartTrackingRefBased/>
  <w15:docId w15:val="{3E004BBD-FC0B-49BB-92D8-FDDFBACE5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702"/>
    <w:pPr>
      <w:widowControl w:val="0"/>
      <w:suppressAutoHyphens/>
      <w:autoSpaceDN w:val="0"/>
      <w:spacing w:after="0" w:line="240" w:lineRule="auto"/>
      <w:jc w:val="both"/>
      <w:textAlignment w:val="baseline"/>
    </w:pPr>
    <w:rPr>
      <w:rFonts w:ascii="Poppins" w:eastAsia="Lucida Sans Unicode" w:hAnsi="Poppins" w:cs="Tahoma"/>
      <w:kern w:val="3"/>
      <w:sz w:val="20"/>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1702"/>
    <w:pPr>
      <w:ind w:left="720"/>
      <w:contextualSpacing/>
    </w:pPr>
    <w:rPr>
      <w:rFonts w:cs="Mangal"/>
    </w:rPr>
  </w:style>
  <w:style w:type="paragraph" w:styleId="En-tte">
    <w:name w:val="header"/>
    <w:basedOn w:val="Normal"/>
    <w:link w:val="En-tteCar"/>
    <w:uiPriority w:val="99"/>
    <w:unhideWhenUsed/>
    <w:rsid w:val="00291702"/>
    <w:pPr>
      <w:tabs>
        <w:tab w:val="center" w:pos="4536"/>
        <w:tab w:val="right" w:pos="9072"/>
      </w:tabs>
    </w:pPr>
    <w:rPr>
      <w:rFonts w:cs="Mangal"/>
    </w:rPr>
  </w:style>
  <w:style w:type="character" w:customStyle="1" w:styleId="En-tteCar">
    <w:name w:val="En-tête Car"/>
    <w:basedOn w:val="Policepardfaut"/>
    <w:link w:val="En-tte"/>
    <w:uiPriority w:val="99"/>
    <w:rsid w:val="00291702"/>
    <w:rPr>
      <w:rFonts w:ascii="Poppins" w:eastAsia="Lucida Sans Unicode" w:hAnsi="Poppins" w:cs="Mangal"/>
      <w:kern w:val="3"/>
      <w:sz w:val="20"/>
      <w:szCs w:val="24"/>
      <w:lang w:eastAsia="zh-CN" w:bidi="hi-IN"/>
    </w:rPr>
  </w:style>
  <w:style w:type="table" w:styleId="Grilledutableau">
    <w:name w:val="Table Grid"/>
    <w:basedOn w:val="TableauNormal"/>
    <w:uiPriority w:val="59"/>
    <w:rsid w:val="00291702"/>
    <w:pPr>
      <w:spacing w:after="0" w:line="240" w:lineRule="auto"/>
    </w:pPr>
    <w:rPr>
      <w:rFonts w:eastAsia="Lucida Sans Unico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291702"/>
    <w:pPr>
      <w:widowControl/>
      <w:suppressAutoHyphens w:val="0"/>
      <w:autoSpaceDN/>
      <w:spacing w:before="60" w:after="60"/>
      <w:jc w:val="left"/>
      <w:textAlignment w:val="auto"/>
    </w:pPr>
    <w:rPr>
      <w:rFonts w:asciiTheme="minorHAnsi" w:eastAsiaTheme="minorHAnsi" w:hAnsiTheme="minorHAnsi" w:cstheme="minorBidi"/>
      <w:b/>
      <w:i/>
      <w:iCs/>
      <w:kern w:val="0"/>
      <w:sz w:val="22"/>
      <w:szCs w:val="18"/>
      <w:lang w:eastAsia="en-US" w:bidi="ar-SA"/>
      <w14:ligatures w14:val="none"/>
    </w:rPr>
  </w:style>
  <w:style w:type="paragraph" w:styleId="Corpsdetexte">
    <w:name w:val="Body Text"/>
    <w:basedOn w:val="Normal"/>
    <w:link w:val="CorpsdetexteCar"/>
    <w:uiPriority w:val="99"/>
    <w:semiHidden/>
    <w:unhideWhenUsed/>
    <w:rsid w:val="00291702"/>
    <w:pPr>
      <w:widowControl/>
      <w:suppressAutoHyphens w:val="0"/>
      <w:autoSpaceDN/>
      <w:spacing w:after="120" w:line="276" w:lineRule="auto"/>
      <w:jc w:val="left"/>
      <w:textAlignment w:val="auto"/>
    </w:pPr>
    <w:rPr>
      <w:rFonts w:ascii="Calibri" w:eastAsia="Calibri" w:hAnsi="Calibri" w:cs="Times New Roman"/>
      <w:kern w:val="0"/>
      <w:sz w:val="22"/>
      <w:szCs w:val="22"/>
      <w:lang w:eastAsia="en-US" w:bidi="ar-SA"/>
      <w14:ligatures w14:val="none"/>
    </w:rPr>
  </w:style>
  <w:style w:type="character" w:customStyle="1" w:styleId="CorpsdetexteCar">
    <w:name w:val="Corps de texte Car"/>
    <w:basedOn w:val="Policepardfaut"/>
    <w:link w:val="Corpsdetexte"/>
    <w:uiPriority w:val="99"/>
    <w:semiHidden/>
    <w:rsid w:val="00291702"/>
    <w:rPr>
      <w:rFonts w:ascii="Calibri" w:eastAsia="Calibri" w:hAnsi="Calibri" w:cs="Times New Roman"/>
      <w:kern w:val="0"/>
      <w14:ligatures w14:val="none"/>
    </w:rPr>
  </w:style>
  <w:style w:type="paragraph" w:styleId="Normalcentr">
    <w:name w:val="Block Text"/>
    <w:basedOn w:val="Normal"/>
    <w:semiHidden/>
    <w:unhideWhenUsed/>
    <w:rsid w:val="00291702"/>
    <w:pPr>
      <w:widowControl/>
      <w:tabs>
        <w:tab w:val="left" w:pos="3047"/>
      </w:tabs>
      <w:suppressAutoHyphens w:val="0"/>
      <w:autoSpaceDN/>
      <w:ind w:left="-540" w:right="-468"/>
      <w:textAlignment w:val="auto"/>
    </w:pPr>
    <w:rPr>
      <w:rFonts w:ascii="Times New Roman" w:eastAsia="Times New Roman" w:hAnsi="Times New Roman" w:cs="Times New Roman"/>
      <w:kern w:val="0"/>
      <w:sz w:val="24"/>
      <w:lang w:eastAsia="fr-FR" w:bidi="ar-SA"/>
      <w14:ligatures w14:val="none"/>
    </w:rPr>
  </w:style>
  <w:style w:type="paragraph" w:customStyle="1" w:styleId="Default">
    <w:name w:val="Default"/>
    <w:rsid w:val="00291702"/>
    <w:pPr>
      <w:autoSpaceDE w:val="0"/>
      <w:autoSpaceDN w:val="0"/>
      <w:adjustRightInd w:val="0"/>
      <w:spacing w:after="0" w:line="240" w:lineRule="auto"/>
    </w:pPr>
    <w:rPr>
      <w:rFonts w:ascii="Arial" w:hAnsi="Arial" w:cs="Arial"/>
      <w:color w:val="000000"/>
      <w:kern w:val="0"/>
      <w:sz w:val="24"/>
      <w:szCs w:val="24"/>
    </w:rPr>
  </w:style>
  <w:style w:type="paragraph" w:customStyle="1" w:styleId="Standard">
    <w:name w:val="Standard"/>
    <w:rsid w:val="001D70C1"/>
    <w:pPr>
      <w:widowControl w:val="0"/>
      <w:suppressAutoHyphens/>
      <w:autoSpaceDN w:val="0"/>
      <w:spacing w:after="0" w:line="240" w:lineRule="auto"/>
      <w:jc w:val="both"/>
      <w:textAlignment w:val="baseline"/>
    </w:pPr>
    <w:rPr>
      <w:rFonts w:ascii="Poppins" w:eastAsia="Lucida Sans Unicode" w:hAnsi="Poppins" w:cs="Tahoma"/>
      <w:kern w:val="3"/>
      <w:sz w:val="20"/>
      <w:szCs w:val="24"/>
      <w:lang w:eastAsia="zh-CN" w:bidi="hi-IN"/>
      <w14:ligatures w14:val="none"/>
    </w:rPr>
  </w:style>
  <w:style w:type="paragraph" w:customStyle="1" w:styleId="TableContents">
    <w:name w:val="Table Contents"/>
    <w:basedOn w:val="Standard"/>
    <w:rsid w:val="001D70C1"/>
  </w:style>
  <w:style w:type="character" w:customStyle="1" w:styleId="lien">
    <w:name w:val="lien"/>
    <w:basedOn w:val="Policepardfaut"/>
    <w:rsid w:val="0072782A"/>
  </w:style>
  <w:style w:type="character" w:styleId="Lienhypertexte">
    <w:name w:val="Hyperlink"/>
    <w:basedOn w:val="Policepardfaut"/>
    <w:uiPriority w:val="99"/>
    <w:semiHidden/>
    <w:unhideWhenUsed/>
    <w:rsid w:val="0072782A"/>
    <w:rPr>
      <w:color w:val="0000FF"/>
      <w:u w:val="single"/>
    </w:rPr>
  </w:style>
  <w:style w:type="paragraph" w:styleId="NormalWeb">
    <w:name w:val="Normal (Web)"/>
    <w:basedOn w:val="Normal"/>
    <w:uiPriority w:val="99"/>
    <w:semiHidden/>
    <w:unhideWhenUsed/>
    <w:rsid w:val="00910E96"/>
    <w:pPr>
      <w:widowControl/>
      <w:suppressAutoHyphens w:val="0"/>
      <w:autoSpaceDN/>
      <w:spacing w:before="100" w:beforeAutospacing="1" w:after="100" w:afterAutospacing="1"/>
      <w:jc w:val="left"/>
      <w:textAlignment w:val="auto"/>
    </w:pPr>
    <w:rPr>
      <w:rFonts w:ascii="Times New Roman" w:eastAsia="Times New Roman" w:hAnsi="Times New Roman" w:cs="Times New Roman"/>
      <w:kern w:val="0"/>
      <w:sz w:val="24"/>
      <w:lang w:eastAsia="fr-FR"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72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7</Pages>
  <Words>2631</Words>
  <Characters>14473</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AMANDINE</dc:creator>
  <cp:keywords/>
  <dc:description/>
  <cp:lastModifiedBy>eric duclos</cp:lastModifiedBy>
  <cp:revision>23</cp:revision>
  <dcterms:created xsi:type="dcterms:W3CDTF">2024-04-28T17:07:00Z</dcterms:created>
  <dcterms:modified xsi:type="dcterms:W3CDTF">2024-08-17T08:14:00Z</dcterms:modified>
</cp:coreProperties>
</file>