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6A031" w14:textId="52C68808" w:rsidR="006A0815" w:rsidRDefault="009A1565" w:rsidP="009A1565">
      <w:pPr>
        <w:pStyle w:val="Titre3"/>
        <w:rPr>
          <w:rFonts w:eastAsia="Times New Roman"/>
          <w:lang w:eastAsia="fr-FR" w:bidi="ar-SA"/>
        </w:rPr>
      </w:pPr>
      <w:r>
        <w:rPr>
          <w:rFonts w:eastAsia="Times New Roman"/>
          <w:lang w:eastAsia="fr-FR" w:bidi="ar-SA"/>
        </w:rPr>
        <w:t>Baccalauréat 2024 : organisation du dispositif d’entente</w:t>
      </w:r>
    </w:p>
    <w:p w14:paraId="58AC036A" w14:textId="77777777" w:rsidR="00570B1F" w:rsidRPr="00570B1F" w:rsidRDefault="00570B1F" w:rsidP="00570B1F">
      <w:pPr>
        <w:rPr>
          <w:lang w:eastAsia="fr-FR" w:bidi="ar-SA"/>
        </w:rPr>
      </w:pPr>
    </w:p>
    <w:p w14:paraId="1A942402" w14:textId="6C9F2862" w:rsidR="001A2C8A" w:rsidRPr="006A0815" w:rsidRDefault="001A2C8A" w:rsidP="006A0815">
      <w:pPr>
        <w:widowControl/>
        <w:suppressAutoHyphens w:val="0"/>
        <w:autoSpaceDN/>
        <w:jc w:val="left"/>
        <w:textAlignment w:val="auto"/>
        <w:rPr>
          <w:rFonts w:eastAsia="Times New Roman" w:cs="Poppins"/>
          <w:kern w:val="0"/>
          <w:szCs w:val="20"/>
          <w:lang w:eastAsia="fr-FR" w:bidi="ar-SA"/>
          <w14:ligatures w14:val="none"/>
        </w:rPr>
      </w:pPr>
      <w:r w:rsidRPr="006A0815">
        <w:rPr>
          <w:rFonts w:eastAsia="Times New Roman" w:cs="Poppins"/>
          <w:kern w:val="0"/>
          <w:szCs w:val="20"/>
          <w:lang w:eastAsia="fr-FR" w:bidi="ar-SA"/>
          <w14:ligatures w14:val="none"/>
        </w:rPr>
        <w:t>La note de service</w:t>
      </w:r>
      <w:r w:rsidR="00E35C6B" w:rsidRPr="006A0815">
        <w:rPr>
          <w:rFonts w:eastAsia="Times New Roman" w:cs="Poppins"/>
          <w:kern w:val="0"/>
          <w:szCs w:val="20"/>
          <w:lang w:eastAsia="fr-FR" w:bidi="ar-SA"/>
          <w14:ligatures w14:val="none"/>
        </w:rPr>
        <w:t xml:space="preserve"> </w:t>
      </w:r>
      <w:r w:rsidR="00A017BF" w:rsidRPr="006A0815">
        <w:rPr>
          <w:rFonts w:eastAsia="Times New Roman" w:cs="Poppins"/>
          <w:kern w:val="0"/>
          <w:szCs w:val="20"/>
          <w:lang w:eastAsia="fr-FR" w:bidi="ar-SA"/>
          <w14:ligatures w14:val="none"/>
        </w:rPr>
        <w:t>(</w:t>
      </w:r>
      <w:r w:rsidR="001B1162" w:rsidRPr="006A0815">
        <w:rPr>
          <w:rFonts w:eastAsia="Times New Roman" w:cs="Poppins"/>
          <w:kern w:val="0"/>
          <w:szCs w:val="20"/>
          <w:shd w:val="clear" w:color="auto" w:fill="F2F2F2" w:themeFill="background1" w:themeFillShade="F2"/>
          <w:lang w:eastAsia="fr-FR" w:bidi="ar-SA"/>
          <w14:ligatures w14:val="none"/>
        </w:rPr>
        <w:t>ci-dessous</w:t>
      </w:r>
      <w:r w:rsidRPr="006A0815">
        <w:rPr>
          <w:rFonts w:eastAsia="Times New Roman" w:cs="Poppins"/>
          <w:kern w:val="0"/>
          <w:szCs w:val="20"/>
          <w:shd w:val="clear" w:color="auto" w:fill="F2F2F2" w:themeFill="background1" w:themeFillShade="F2"/>
          <w:lang w:eastAsia="fr-FR" w:bidi="ar-SA"/>
          <w14:ligatures w14:val="none"/>
        </w:rPr>
        <w:t xml:space="preserve"> </w:t>
      </w:r>
      <w:r w:rsidR="00E35C6B" w:rsidRPr="006A0815">
        <w:rPr>
          <w:rFonts w:eastAsia="Times New Roman" w:cs="Poppins"/>
          <w:i/>
          <w:iCs/>
          <w:kern w:val="0"/>
          <w:szCs w:val="20"/>
          <w:shd w:val="clear" w:color="auto" w:fill="F2F2F2" w:themeFill="background1" w:themeFillShade="F2"/>
          <w:lang w:eastAsia="fr-FR" w:bidi="ar-SA"/>
          <w14:ligatures w14:val="none"/>
        </w:rPr>
        <w:t>en italique</w:t>
      </w:r>
      <w:r w:rsidR="00A017BF" w:rsidRPr="006A0815">
        <w:rPr>
          <w:rFonts w:eastAsia="Times New Roman" w:cs="Poppins"/>
          <w:i/>
          <w:iCs/>
          <w:kern w:val="0"/>
          <w:szCs w:val="20"/>
          <w:shd w:val="clear" w:color="auto" w:fill="F2F2F2" w:themeFill="background1" w:themeFillShade="F2"/>
          <w:lang w:eastAsia="fr-FR" w:bidi="ar-SA"/>
          <w14:ligatures w14:val="none"/>
        </w:rPr>
        <w:t>)</w:t>
      </w:r>
      <w:r w:rsidR="00E35C6B" w:rsidRPr="006A0815">
        <w:rPr>
          <w:rFonts w:eastAsia="Times New Roman" w:cs="Poppins"/>
          <w:kern w:val="0"/>
          <w:szCs w:val="20"/>
          <w:lang w:eastAsia="fr-FR" w:bidi="ar-SA"/>
          <w14:ligatures w14:val="none"/>
        </w:rPr>
        <w:t xml:space="preserve"> </w:t>
      </w:r>
      <w:r w:rsidRPr="006A0815">
        <w:rPr>
          <w:rFonts w:eastAsia="Times New Roman" w:cs="Poppins"/>
          <w:kern w:val="0"/>
          <w:szCs w:val="20"/>
          <w:lang w:eastAsia="fr-FR" w:bidi="ar-SA"/>
          <w14:ligatures w14:val="none"/>
        </w:rPr>
        <w:t>du 12-1-2024 publiée dans le </w:t>
      </w:r>
      <w:hyperlink r:id="rId5" w:history="1">
        <w:r w:rsidRPr="006A0815">
          <w:rPr>
            <w:rFonts w:eastAsia="Times New Roman" w:cs="Poppins"/>
            <w:kern w:val="0"/>
            <w:szCs w:val="20"/>
            <w:u w:val="single"/>
            <w:lang w:eastAsia="fr-FR" w:bidi="ar-SA"/>
            <w14:ligatures w14:val="none"/>
          </w:rPr>
          <w:t>Bulletin officiel n° 5 du 2 février 2024</w:t>
        </w:r>
      </w:hyperlink>
      <w:r w:rsidRPr="006A0815">
        <w:rPr>
          <w:rFonts w:eastAsia="Times New Roman" w:cs="Poppins"/>
          <w:kern w:val="0"/>
          <w:szCs w:val="20"/>
          <w:lang w:eastAsia="fr-FR" w:bidi="ar-SA"/>
          <w14:ligatures w14:val="none"/>
        </w:rPr>
        <w:t xml:space="preserve"> précise les conditions d’organisation des commissions d’entente pour les épreuves de spécialité du Bac 2024</w:t>
      </w:r>
      <w:r w:rsidR="00F76600" w:rsidRPr="006A0815">
        <w:rPr>
          <w:rFonts w:eastAsia="Times New Roman" w:cs="Poppins"/>
          <w:kern w:val="0"/>
          <w:szCs w:val="20"/>
          <w:lang w:eastAsia="fr-FR" w:bidi="ar-SA"/>
          <w14:ligatures w14:val="none"/>
        </w:rPr>
        <w:t xml:space="preserve"> se déroulant sur deux jours</w:t>
      </w:r>
      <w:r w:rsidRPr="006A0815">
        <w:rPr>
          <w:rFonts w:eastAsia="Times New Roman" w:cs="Poppins"/>
          <w:kern w:val="0"/>
          <w:szCs w:val="20"/>
          <w:lang w:eastAsia="fr-FR" w:bidi="ar-SA"/>
          <w14:ligatures w14:val="none"/>
        </w:rPr>
        <w:t>.</w:t>
      </w:r>
      <w:r w:rsidR="00A017BF" w:rsidRPr="006A0815">
        <w:rPr>
          <w:rFonts w:eastAsia="Times New Roman" w:cs="Poppins"/>
          <w:kern w:val="0"/>
          <w:szCs w:val="20"/>
          <w:lang w:eastAsia="fr-FR" w:bidi="ar-SA"/>
          <w14:ligatures w14:val="none"/>
        </w:rPr>
        <w:t xml:space="preserve"> Elle concerne donc les sciences économiques et sociales.</w:t>
      </w:r>
    </w:p>
    <w:p w14:paraId="3711CAA2" w14:textId="77777777" w:rsidR="003A205E" w:rsidRPr="003A205E" w:rsidRDefault="003A205E" w:rsidP="003A205E">
      <w:pPr>
        <w:widowControl/>
        <w:suppressAutoHyphens w:val="0"/>
        <w:autoSpaceDN/>
        <w:jc w:val="left"/>
        <w:textAlignment w:val="auto"/>
        <w:rPr>
          <w:rFonts w:eastAsia="Times New Roman" w:cs="Poppins"/>
          <w:kern w:val="0"/>
          <w:szCs w:val="20"/>
          <w:lang w:eastAsia="fr-FR" w:bidi="ar-SA"/>
          <w14:ligatures w14:val="none"/>
        </w:rPr>
      </w:pPr>
    </w:p>
    <w:p w14:paraId="71A34A5E" w14:textId="77777777" w:rsidR="001A2C8A" w:rsidRPr="003A205E" w:rsidRDefault="001A2C8A" w:rsidP="003A205E">
      <w:pPr>
        <w:widowControl/>
        <w:shd w:val="clear" w:color="auto" w:fill="F2F2F2" w:themeFill="background1" w:themeFillShade="F2"/>
        <w:suppressAutoHyphens w:val="0"/>
        <w:autoSpaceDN/>
        <w:jc w:val="left"/>
        <w:textAlignment w:val="auto"/>
        <w:outlineLvl w:val="1"/>
        <w:rPr>
          <w:rFonts w:eastAsia="Times New Roman" w:cs="Poppins"/>
          <w:i/>
          <w:iCs/>
          <w:kern w:val="0"/>
          <w:szCs w:val="20"/>
          <w:lang w:eastAsia="fr-FR" w:bidi="ar-SA"/>
          <w14:ligatures w14:val="none"/>
        </w:rPr>
      </w:pPr>
      <w:r w:rsidRPr="003A205E">
        <w:rPr>
          <w:rFonts w:eastAsia="Times New Roman" w:cs="Poppins"/>
          <w:i/>
          <w:iCs/>
          <w:kern w:val="0"/>
          <w:szCs w:val="20"/>
          <w:lang w:eastAsia="fr-FR" w:bidi="ar-SA"/>
          <w14:ligatures w14:val="none"/>
        </w:rPr>
        <w:t>I. Commissions d’entente des épreuves écrites</w:t>
      </w:r>
    </w:p>
    <w:p w14:paraId="2068E41F" w14:textId="77777777" w:rsidR="001A2C8A" w:rsidRPr="003A205E" w:rsidRDefault="001A2C8A" w:rsidP="003A205E">
      <w:pPr>
        <w:widowControl/>
        <w:shd w:val="clear" w:color="auto" w:fill="F2F2F2" w:themeFill="background1" w:themeFillShade="F2"/>
        <w:suppressAutoHyphens w:val="0"/>
        <w:autoSpaceDN/>
        <w:jc w:val="left"/>
        <w:textAlignment w:val="auto"/>
        <w:outlineLvl w:val="2"/>
        <w:rPr>
          <w:rFonts w:eastAsia="Times New Roman" w:cs="Poppins"/>
          <w:b/>
          <w:bCs/>
          <w:i/>
          <w:iCs/>
          <w:kern w:val="0"/>
          <w:szCs w:val="20"/>
          <w:lang w:eastAsia="fr-FR" w:bidi="ar-SA"/>
          <w14:ligatures w14:val="none"/>
        </w:rPr>
      </w:pPr>
      <w:r w:rsidRPr="003A205E">
        <w:rPr>
          <w:rFonts w:eastAsia="Times New Roman" w:cs="Poppins"/>
          <w:b/>
          <w:bCs/>
          <w:i/>
          <w:iCs/>
          <w:kern w:val="0"/>
          <w:szCs w:val="20"/>
          <w:lang w:eastAsia="fr-FR" w:bidi="ar-SA"/>
          <w14:ligatures w14:val="none"/>
        </w:rPr>
        <w:t>A. La commission d’entente nationale</w:t>
      </w:r>
    </w:p>
    <w:p w14:paraId="7304495B" w14:textId="77777777" w:rsidR="001A2C8A" w:rsidRPr="003A205E" w:rsidRDefault="001A2C8A" w:rsidP="003A205E">
      <w:pPr>
        <w:widowControl/>
        <w:shd w:val="clear" w:color="auto" w:fill="F2F2F2" w:themeFill="background1" w:themeFillShade="F2"/>
        <w:suppressAutoHyphens w:val="0"/>
        <w:autoSpaceDN/>
        <w:jc w:val="left"/>
        <w:textAlignment w:val="auto"/>
        <w:rPr>
          <w:rFonts w:eastAsia="Times New Roman" w:cs="Poppins"/>
          <w:i/>
          <w:iCs/>
          <w:kern w:val="0"/>
          <w:szCs w:val="20"/>
          <w:lang w:eastAsia="fr-FR" w:bidi="ar-SA"/>
          <w14:ligatures w14:val="none"/>
        </w:rPr>
      </w:pPr>
      <w:r w:rsidRPr="003A205E">
        <w:rPr>
          <w:rFonts w:eastAsia="Times New Roman" w:cs="Poppins"/>
          <w:i/>
          <w:iCs/>
          <w:kern w:val="0"/>
          <w:szCs w:val="20"/>
          <w:lang w:eastAsia="fr-FR" w:bidi="ar-SA"/>
          <w14:ligatures w14:val="none"/>
        </w:rPr>
        <w:t>Une commission d’entente nationale, menée par l’Inspection générale de l’éducation, du sport et de la recherche et composée d’inspecteurs pédagogiques régionaux ou d’inspecteurs de l’éducation nationale, peut se réunir afin de fournir les dernières recommandations après expertise des copies. Elle a pour but de fixer de façon définitive les éléments d’évaluation à prendre en compte par les correcteurs.</w:t>
      </w:r>
    </w:p>
    <w:p w14:paraId="067F2EEF" w14:textId="77777777" w:rsidR="001A2C8A" w:rsidRPr="003A205E" w:rsidRDefault="001A2C8A" w:rsidP="003A205E">
      <w:pPr>
        <w:widowControl/>
        <w:shd w:val="clear" w:color="auto" w:fill="F2F2F2" w:themeFill="background1" w:themeFillShade="F2"/>
        <w:suppressAutoHyphens w:val="0"/>
        <w:autoSpaceDN/>
        <w:jc w:val="left"/>
        <w:textAlignment w:val="auto"/>
        <w:rPr>
          <w:rFonts w:eastAsia="Times New Roman" w:cs="Poppins"/>
          <w:b/>
          <w:bCs/>
          <w:i/>
          <w:iCs/>
          <w:kern w:val="0"/>
          <w:szCs w:val="20"/>
          <w:lang w:eastAsia="fr-FR" w:bidi="ar-SA"/>
          <w14:ligatures w14:val="none"/>
        </w:rPr>
      </w:pPr>
      <w:r w:rsidRPr="003A205E">
        <w:rPr>
          <w:rFonts w:eastAsia="Times New Roman" w:cs="Poppins"/>
          <w:b/>
          <w:bCs/>
          <w:i/>
          <w:iCs/>
          <w:kern w:val="0"/>
          <w:szCs w:val="20"/>
          <w:lang w:eastAsia="fr-FR" w:bidi="ar-SA"/>
          <w14:ligatures w14:val="none"/>
        </w:rPr>
        <w:t>Pour le baccalauréat général, elle se réunit systématiquement pour toutes les spécialités qui sont réparties sur deux jours.</w:t>
      </w:r>
    </w:p>
    <w:p w14:paraId="58383880" w14:textId="77777777" w:rsidR="001A2C8A" w:rsidRPr="003A205E" w:rsidRDefault="001A2C8A" w:rsidP="003A205E">
      <w:pPr>
        <w:widowControl/>
        <w:shd w:val="clear" w:color="auto" w:fill="F2F2F2" w:themeFill="background1" w:themeFillShade="F2"/>
        <w:suppressAutoHyphens w:val="0"/>
        <w:autoSpaceDN/>
        <w:jc w:val="left"/>
        <w:textAlignment w:val="auto"/>
        <w:outlineLvl w:val="2"/>
        <w:rPr>
          <w:rFonts w:eastAsia="Times New Roman" w:cs="Poppins"/>
          <w:b/>
          <w:bCs/>
          <w:i/>
          <w:iCs/>
          <w:kern w:val="0"/>
          <w:szCs w:val="20"/>
          <w:lang w:eastAsia="fr-FR" w:bidi="ar-SA"/>
          <w14:ligatures w14:val="none"/>
        </w:rPr>
      </w:pPr>
      <w:r w:rsidRPr="003A205E">
        <w:rPr>
          <w:rFonts w:eastAsia="Times New Roman" w:cs="Poppins"/>
          <w:b/>
          <w:bCs/>
          <w:i/>
          <w:iCs/>
          <w:kern w:val="0"/>
          <w:szCs w:val="20"/>
          <w:lang w:eastAsia="fr-FR" w:bidi="ar-SA"/>
          <w14:ligatures w14:val="none"/>
        </w:rPr>
        <w:t>B. La commission d’entente académique</w:t>
      </w:r>
    </w:p>
    <w:p w14:paraId="7FDC70BF" w14:textId="77777777" w:rsidR="001A2C8A" w:rsidRPr="003A205E" w:rsidRDefault="001A2C8A" w:rsidP="003A205E">
      <w:pPr>
        <w:widowControl/>
        <w:shd w:val="clear" w:color="auto" w:fill="F2F2F2" w:themeFill="background1" w:themeFillShade="F2"/>
        <w:suppressAutoHyphens w:val="0"/>
        <w:autoSpaceDN/>
        <w:jc w:val="left"/>
        <w:textAlignment w:val="auto"/>
        <w:rPr>
          <w:rFonts w:eastAsia="Times New Roman" w:cs="Poppins"/>
          <w:i/>
          <w:iCs/>
          <w:kern w:val="0"/>
          <w:szCs w:val="20"/>
          <w:lang w:eastAsia="fr-FR" w:bidi="ar-SA"/>
          <w14:ligatures w14:val="none"/>
        </w:rPr>
      </w:pPr>
      <w:r w:rsidRPr="003A205E">
        <w:rPr>
          <w:rFonts w:eastAsia="Times New Roman" w:cs="Poppins"/>
          <w:i/>
          <w:iCs/>
          <w:kern w:val="0"/>
          <w:szCs w:val="20"/>
          <w:lang w:eastAsia="fr-FR" w:bidi="ar-SA"/>
          <w14:ligatures w14:val="none"/>
        </w:rPr>
        <w:t>La commission d’entente académique se réunit au moment de la remise des copies aux correcteurs désignés par le recteur d’académie et selon les modalités que celui-ci a fixées. Elle peut avoir une dimension départementale ou académique selon les nécessités et les contraintes d’organisation. La tenue des réunions d’entente sous forme dématérialisée (recours à la visioconférence, par exemple), qui évite les déplacements des correcteurs, est recommandée et permet leur mise en place au niveau approprié. Ces commissions sont présidées par l’inspecteur pédagogique régional ou l’inspecteur de l’éducation nationale de la discipline ou, en cas d’impossibilité, par un enseignant désigné par le recteur, sur proposition de l’inspecteur, et réunissent l’ensemble des correcteurs.</w:t>
      </w:r>
    </w:p>
    <w:p w14:paraId="46DE3EF4" w14:textId="77777777" w:rsidR="001A2C8A" w:rsidRPr="003A205E" w:rsidRDefault="001A2C8A" w:rsidP="003A205E">
      <w:pPr>
        <w:widowControl/>
        <w:shd w:val="clear" w:color="auto" w:fill="F2F2F2" w:themeFill="background1" w:themeFillShade="F2"/>
        <w:suppressAutoHyphens w:val="0"/>
        <w:autoSpaceDN/>
        <w:jc w:val="left"/>
        <w:textAlignment w:val="auto"/>
        <w:rPr>
          <w:rFonts w:eastAsia="Times New Roman" w:cs="Poppins"/>
          <w:i/>
          <w:iCs/>
          <w:kern w:val="0"/>
          <w:szCs w:val="20"/>
          <w:lang w:eastAsia="fr-FR" w:bidi="ar-SA"/>
          <w14:ligatures w14:val="none"/>
        </w:rPr>
      </w:pPr>
      <w:r w:rsidRPr="003A205E">
        <w:rPr>
          <w:rFonts w:eastAsia="Times New Roman" w:cs="Poppins"/>
          <w:i/>
          <w:iCs/>
          <w:kern w:val="0"/>
          <w:szCs w:val="20"/>
          <w:lang w:eastAsia="fr-FR" w:bidi="ar-SA"/>
          <w14:ligatures w14:val="none"/>
        </w:rPr>
        <w:t>Elles ont pour but d’expliciter les recommandations nationales et d’accompagner les correcteurs dans leur mission. Aucune modification des barèmes ne pourra être apportée au cours de la commission, ni recommandation visant à atténuer la prise en compte des règles de forme (orthographe, grammaire, etc.) ou de fond sur la notation.</w:t>
      </w:r>
    </w:p>
    <w:p w14:paraId="6E2F1FC1" w14:textId="77777777" w:rsidR="001A2C8A" w:rsidRPr="003A205E" w:rsidRDefault="001A2C8A" w:rsidP="003A205E">
      <w:pPr>
        <w:widowControl/>
        <w:suppressAutoHyphens w:val="0"/>
        <w:autoSpaceDN/>
        <w:jc w:val="left"/>
        <w:textAlignment w:val="auto"/>
        <w:rPr>
          <w:rFonts w:eastAsia="Times New Roman" w:cs="Poppins"/>
          <w:kern w:val="0"/>
          <w:szCs w:val="20"/>
          <w:lang w:eastAsia="fr-FR" w:bidi="ar-SA"/>
          <w14:ligatures w14:val="none"/>
        </w:rPr>
      </w:pPr>
    </w:p>
    <w:p w14:paraId="523C9506" w14:textId="14CCF351" w:rsidR="00A017BF" w:rsidRDefault="003C50FA" w:rsidP="003A205E">
      <w:pPr>
        <w:pStyle w:val="Default"/>
        <w:jc w:val="both"/>
        <w:rPr>
          <w:rFonts w:ascii="Poppins" w:hAnsi="Poppins" w:cs="Arial"/>
          <w:color w:val="auto"/>
          <w:sz w:val="20"/>
          <w:szCs w:val="20"/>
        </w:rPr>
      </w:pPr>
      <w:r w:rsidRPr="003A205E">
        <w:rPr>
          <w:rFonts w:ascii="Poppins" w:hAnsi="Poppins" w:cs="Arial"/>
          <w:color w:val="auto"/>
          <w:sz w:val="20"/>
          <w:szCs w:val="20"/>
        </w:rPr>
        <w:t xml:space="preserve">De ce fait, pour la session 2024, </w:t>
      </w:r>
      <w:r w:rsidR="00A017BF">
        <w:rPr>
          <w:rFonts w:ascii="Poppins" w:hAnsi="Poppins" w:cs="Arial"/>
          <w:color w:val="auto"/>
          <w:sz w:val="20"/>
          <w:szCs w:val="20"/>
        </w:rPr>
        <w:t>deux évolutions à souligner :</w:t>
      </w:r>
    </w:p>
    <w:p w14:paraId="6725D054" w14:textId="491C529C" w:rsidR="00A017BF" w:rsidRDefault="00A017BF" w:rsidP="00A017BF">
      <w:pPr>
        <w:pStyle w:val="Default"/>
        <w:numPr>
          <w:ilvl w:val="0"/>
          <w:numId w:val="3"/>
        </w:numPr>
        <w:jc w:val="both"/>
        <w:rPr>
          <w:rFonts w:ascii="Poppins" w:hAnsi="Poppins" w:cs="Arial"/>
          <w:color w:val="auto"/>
          <w:sz w:val="20"/>
          <w:szCs w:val="20"/>
        </w:rPr>
      </w:pPr>
      <w:r>
        <w:rPr>
          <w:rFonts w:ascii="Poppins" w:hAnsi="Poppins" w:cs="Arial"/>
          <w:color w:val="auto"/>
          <w:sz w:val="20"/>
          <w:szCs w:val="20"/>
        </w:rPr>
        <w:t>Une</w:t>
      </w:r>
      <w:r w:rsidRPr="003A205E">
        <w:rPr>
          <w:rFonts w:ascii="Poppins" w:hAnsi="Poppins" w:cs="Arial"/>
          <w:color w:val="auto"/>
          <w:sz w:val="20"/>
          <w:szCs w:val="20"/>
        </w:rPr>
        <w:t xml:space="preserve"> </w:t>
      </w:r>
      <w:r w:rsidRPr="00A017BF">
        <w:rPr>
          <w:rFonts w:ascii="Poppins" w:hAnsi="Poppins" w:cs="Arial"/>
          <w:b/>
          <w:bCs/>
          <w:color w:val="auto"/>
          <w:sz w:val="20"/>
          <w:szCs w:val="20"/>
        </w:rPr>
        <w:t>commission d’entente nationale</w:t>
      </w:r>
      <w:r w:rsidRPr="003A205E">
        <w:rPr>
          <w:rFonts w:ascii="Poppins" w:hAnsi="Poppins" w:cs="Arial"/>
          <w:color w:val="auto"/>
          <w:sz w:val="20"/>
          <w:szCs w:val="20"/>
        </w:rPr>
        <w:t xml:space="preserve"> des épreuves de SES</w:t>
      </w:r>
      <w:r>
        <w:rPr>
          <w:rFonts w:ascii="Poppins" w:hAnsi="Poppins" w:cs="Arial"/>
          <w:color w:val="auto"/>
          <w:sz w:val="20"/>
          <w:szCs w:val="20"/>
        </w:rPr>
        <w:t xml:space="preserve"> se réunira pour proposer un cadre national d’évaluation qui s’imposera aux commissions académiques ;</w:t>
      </w:r>
    </w:p>
    <w:p w14:paraId="677BA6F4" w14:textId="59961BC5" w:rsidR="003C50FA" w:rsidRPr="003A205E" w:rsidRDefault="00230905" w:rsidP="00A017BF">
      <w:pPr>
        <w:pStyle w:val="Default"/>
        <w:numPr>
          <w:ilvl w:val="0"/>
          <w:numId w:val="3"/>
        </w:numPr>
        <w:jc w:val="both"/>
        <w:rPr>
          <w:rFonts w:ascii="Poppins" w:hAnsi="Poppins" w:cs="Arial"/>
          <w:color w:val="auto"/>
          <w:sz w:val="20"/>
          <w:szCs w:val="20"/>
        </w:rPr>
      </w:pPr>
      <w:r>
        <w:rPr>
          <w:rFonts w:ascii="Poppins" w:hAnsi="Poppins" w:cs="Arial"/>
          <w:color w:val="auto"/>
          <w:sz w:val="20"/>
          <w:szCs w:val="20"/>
        </w:rPr>
        <w:t>N</w:t>
      </w:r>
      <w:r w:rsidR="00A017BF">
        <w:rPr>
          <w:rFonts w:ascii="Poppins" w:hAnsi="Poppins" w:cs="Arial"/>
          <w:color w:val="auto"/>
          <w:sz w:val="20"/>
          <w:szCs w:val="20"/>
        </w:rPr>
        <w:t>ous utiliserons le</w:t>
      </w:r>
      <w:r w:rsidR="00475401" w:rsidRPr="003A205E">
        <w:rPr>
          <w:rFonts w:ascii="Poppins" w:hAnsi="Poppins" w:cs="Arial"/>
          <w:color w:val="auto"/>
          <w:sz w:val="20"/>
          <w:szCs w:val="20"/>
        </w:rPr>
        <w:t xml:space="preserve"> </w:t>
      </w:r>
      <w:r w:rsidR="00475401" w:rsidRPr="00A017BF">
        <w:rPr>
          <w:rFonts w:ascii="Poppins" w:hAnsi="Poppins" w:cs="Arial"/>
          <w:b/>
          <w:bCs/>
          <w:color w:val="auto"/>
          <w:sz w:val="20"/>
          <w:szCs w:val="20"/>
        </w:rPr>
        <w:t xml:space="preserve">support </w:t>
      </w:r>
      <w:r w:rsidR="00C17EE4" w:rsidRPr="00A017BF">
        <w:rPr>
          <w:rFonts w:ascii="Poppins" w:hAnsi="Poppins" w:cs="Arial"/>
          <w:b/>
          <w:bCs/>
          <w:color w:val="auto"/>
          <w:sz w:val="20"/>
          <w:szCs w:val="20"/>
        </w:rPr>
        <w:t>national</w:t>
      </w:r>
      <w:r w:rsidR="00C17EE4" w:rsidRPr="003A205E">
        <w:rPr>
          <w:rFonts w:ascii="Poppins" w:hAnsi="Poppins" w:cs="Arial"/>
          <w:color w:val="auto"/>
          <w:sz w:val="20"/>
          <w:szCs w:val="20"/>
        </w:rPr>
        <w:t xml:space="preserve"> </w:t>
      </w:r>
      <w:r w:rsidR="00A017BF">
        <w:rPr>
          <w:rFonts w:ascii="Poppins" w:hAnsi="Poppins" w:cs="Arial"/>
          <w:color w:val="auto"/>
          <w:sz w:val="20"/>
          <w:szCs w:val="20"/>
        </w:rPr>
        <w:t>(en pièce jointe)</w:t>
      </w:r>
      <w:r>
        <w:rPr>
          <w:rFonts w:ascii="Poppins" w:hAnsi="Poppins" w:cs="Arial"/>
          <w:color w:val="auto"/>
          <w:sz w:val="20"/>
          <w:szCs w:val="20"/>
        </w:rPr>
        <w:t xml:space="preserve">. </w:t>
      </w:r>
      <w:r w:rsidR="003C50FA" w:rsidRPr="003A205E">
        <w:rPr>
          <w:rFonts w:ascii="Poppins" w:hAnsi="Poppins" w:cs="Arial"/>
          <w:color w:val="auto"/>
          <w:sz w:val="20"/>
          <w:szCs w:val="20"/>
        </w:rPr>
        <w:t xml:space="preserve">Dans une logique d’harmonisation entre les différentes académies, </w:t>
      </w:r>
      <w:r w:rsidR="00E35C6B" w:rsidRPr="003A205E">
        <w:rPr>
          <w:rFonts w:ascii="Poppins" w:hAnsi="Poppins" w:cs="Arial"/>
          <w:color w:val="auto"/>
          <w:sz w:val="20"/>
          <w:szCs w:val="20"/>
        </w:rPr>
        <w:t>ce support présente</w:t>
      </w:r>
      <w:r w:rsidR="003C50FA" w:rsidRPr="003A205E">
        <w:rPr>
          <w:rFonts w:ascii="Poppins" w:hAnsi="Poppins" w:cs="Arial"/>
          <w:color w:val="auto"/>
          <w:sz w:val="20"/>
          <w:szCs w:val="20"/>
        </w:rPr>
        <w:t xml:space="preserve"> </w:t>
      </w:r>
      <w:r w:rsidR="00E35C6B" w:rsidRPr="003A205E">
        <w:rPr>
          <w:rFonts w:ascii="Poppins" w:hAnsi="Poppins" w:cs="Arial"/>
          <w:color w:val="auto"/>
          <w:sz w:val="20"/>
          <w:szCs w:val="20"/>
        </w:rPr>
        <w:t>un tableau</w:t>
      </w:r>
      <w:r w:rsidR="003C50FA" w:rsidRPr="003A205E">
        <w:rPr>
          <w:rFonts w:ascii="Poppins" w:hAnsi="Poppins" w:cs="Arial"/>
          <w:color w:val="auto"/>
          <w:sz w:val="20"/>
          <w:szCs w:val="20"/>
        </w:rPr>
        <w:t xml:space="preserve"> pour l</w:t>
      </w:r>
      <w:r w:rsidR="00E35C6B" w:rsidRPr="003A205E">
        <w:rPr>
          <w:rFonts w:ascii="Poppins" w:hAnsi="Poppins" w:cs="Arial"/>
          <w:color w:val="auto"/>
          <w:sz w:val="20"/>
          <w:szCs w:val="20"/>
        </w:rPr>
        <w:t>a dissertation (page 1) et un tableau</w:t>
      </w:r>
      <w:r w:rsidR="003C50FA" w:rsidRPr="003A205E">
        <w:rPr>
          <w:rFonts w:ascii="Poppins" w:hAnsi="Poppins" w:cs="Arial"/>
          <w:color w:val="auto"/>
          <w:sz w:val="20"/>
          <w:szCs w:val="20"/>
        </w:rPr>
        <w:t xml:space="preserve"> pour l’EC3 </w:t>
      </w:r>
      <w:r w:rsidR="00E35C6B" w:rsidRPr="003A205E">
        <w:rPr>
          <w:rFonts w:ascii="Poppins" w:hAnsi="Poppins" w:cs="Arial"/>
          <w:color w:val="auto"/>
          <w:sz w:val="20"/>
          <w:szCs w:val="20"/>
        </w:rPr>
        <w:t xml:space="preserve">(page 2) </w:t>
      </w:r>
      <w:r w:rsidR="003C50FA" w:rsidRPr="003A205E">
        <w:rPr>
          <w:rFonts w:ascii="Poppins" w:hAnsi="Poppins" w:cs="Arial"/>
          <w:color w:val="auto"/>
          <w:sz w:val="20"/>
          <w:szCs w:val="20"/>
        </w:rPr>
        <w:t xml:space="preserve">afin de faciliter l’identification de profils de copies. </w:t>
      </w:r>
    </w:p>
    <w:p w14:paraId="13D2D8BD" w14:textId="4E5D6ED6" w:rsidR="00A017BF" w:rsidRDefault="003C50FA" w:rsidP="00A017BF">
      <w:pPr>
        <w:jc w:val="left"/>
        <w:rPr>
          <w:szCs w:val="20"/>
        </w:rPr>
      </w:pPr>
      <w:r w:rsidRPr="003A205E">
        <w:rPr>
          <w:rFonts w:cs="Arial"/>
          <w:szCs w:val="20"/>
        </w:rPr>
        <w:t xml:space="preserve">La grille académique </w:t>
      </w:r>
      <w:r w:rsidR="00A13E07" w:rsidRPr="003A205E">
        <w:rPr>
          <w:rFonts w:cs="Arial"/>
          <w:szCs w:val="20"/>
        </w:rPr>
        <w:t>que nous av</w:t>
      </w:r>
      <w:r w:rsidRPr="003A205E">
        <w:rPr>
          <w:rFonts w:cs="Arial"/>
          <w:szCs w:val="20"/>
        </w:rPr>
        <w:t>ons l’habitude d’utiliser</w:t>
      </w:r>
      <w:r w:rsidR="003A205E" w:rsidRPr="003A205E">
        <w:rPr>
          <w:rFonts w:cs="Arial"/>
          <w:szCs w:val="20"/>
        </w:rPr>
        <w:t xml:space="preserve"> reste d’actualité pour préparer les élèves</w:t>
      </w:r>
      <w:r w:rsidR="003A205E">
        <w:rPr>
          <w:rFonts w:cs="Arial"/>
          <w:szCs w:val="20"/>
        </w:rPr>
        <w:t xml:space="preserve"> et éclairer notre évaluation</w:t>
      </w:r>
      <w:r w:rsidR="003A205E" w:rsidRPr="003A205E">
        <w:rPr>
          <w:rFonts w:cs="Arial"/>
          <w:szCs w:val="20"/>
        </w:rPr>
        <w:t>. Elle s</w:t>
      </w:r>
      <w:r w:rsidR="00281291" w:rsidRPr="003A205E">
        <w:rPr>
          <w:rFonts w:cs="Arial"/>
          <w:szCs w:val="20"/>
        </w:rPr>
        <w:t xml:space="preserve">’appuie sur la </w:t>
      </w:r>
      <w:r w:rsidR="00281291" w:rsidRPr="003A205E">
        <w:rPr>
          <w:rFonts w:cs="Poppins"/>
          <w:szCs w:val="20"/>
        </w:rPr>
        <w:t>grille formative produite par l’inspection générale en 2021 </w:t>
      </w:r>
      <w:r w:rsidR="00A017BF">
        <w:rPr>
          <w:rFonts w:cs="Poppins"/>
          <w:szCs w:val="20"/>
        </w:rPr>
        <w:t>(</w:t>
      </w:r>
      <w:r w:rsidR="003A205E">
        <w:rPr>
          <w:rFonts w:cs="Poppins"/>
          <w:szCs w:val="20"/>
        </w:rPr>
        <w:t>v</w:t>
      </w:r>
      <w:r w:rsidR="00281291" w:rsidRPr="003A205E">
        <w:rPr>
          <w:rFonts w:cs="Poppins"/>
          <w:szCs w:val="20"/>
        </w:rPr>
        <w:t xml:space="preserve">oir </w:t>
      </w:r>
      <w:r w:rsidR="003A205E">
        <w:rPr>
          <w:rFonts w:cs="Poppins"/>
          <w:szCs w:val="20"/>
        </w:rPr>
        <w:t xml:space="preserve">la </w:t>
      </w:r>
      <w:r w:rsidR="00281291" w:rsidRPr="003A205E">
        <w:rPr>
          <w:rFonts w:cs="Poppins"/>
          <w:szCs w:val="20"/>
        </w:rPr>
        <w:t xml:space="preserve">section </w:t>
      </w:r>
      <w:r w:rsidR="00281291" w:rsidRPr="003A205E">
        <w:rPr>
          <w:bCs/>
          <w:iCs/>
          <w:szCs w:val="20"/>
        </w:rPr>
        <w:t>2 « Attentes et évaluation »</w:t>
      </w:r>
      <w:r w:rsidR="00281291" w:rsidRPr="003A205E">
        <w:rPr>
          <w:b/>
          <w:bCs/>
          <w:iCs/>
          <w:szCs w:val="20"/>
        </w:rPr>
        <w:t xml:space="preserve"> </w:t>
      </w:r>
      <w:r w:rsidR="00281291" w:rsidRPr="003A205E">
        <w:rPr>
          <w:bCs/>
          <w:iCs/>
          <w:szCs w:val="20"/>
        </w:rPr>
        <w:t>de ce document</w:t>
      </w:r>
      <w:r w:rsidR="00A017BF">
        <w:rPr>
          <w:szCs w:val="20"/>
        </w:rPr>
        <w:t xml:space="preserve">, </w:t>
      </w:r>
      <w:r w:rsidR="00A017BF" w:rsidRPr="003A205E">
        <w:rPr>
          <w:rStyle w:val="Lienhypertexte"/>
          <w:color w:val="auto"/>
          <w:szCs w:val="20"/>
        </w:rPr>
        <w:t>la section 1 n’étant plus d’actualité</w:t>
      </w:r>
      <w:r w:rsidR="00A017BF" w:rsidRPr="00BF4BD8">
        <w:rPr>
          <w:rStyle w:val="Lienhypertexte"/>
          <w:color w:val="auto"/>
          <w:szCs w:val="20"/>
          <w:u w:val="none"/>
        </w:rPr>
        <w:t>) :</w:t>
      </w:r>
    </w:p>
    <w:p w14:paraId="4DC40CFD" w14:textId="01BD2522" w:rsidR="00A13E07" w:rsidRPr="003A205E" w:rsidRDefault="00725A38" w:rsidP="003A205E">
      <w:pPr>
        <w:jc w:val="left"/>
        <w:rPr>
          <w:szCs w:val="20"/>
        </w:rPr>
      </w:pPr>
      <w:hyperlink r:id="rId6" w:history="1">
        <w:r w:rsidR="00A017BF" w:rsidRPr="007F7A4C">
          <w:rPr>
            <w:rStyle w:val="Lienhypertexte"/>
            <w:szCs w:val="20"/>
          </w:rPr>
          <w:t>https://eduscol.education.fr/document/4003/download</w:t>
        </w:r>
      </w:hyperlink>
    </w:p>
    <w:p w14:paraId="378372D7" w14:textId="77777777" w:rsidR="00A017BF" w:rsidRDefault="00A017BF" w:rsidP="003A205E">
      <w:pPr>
        <w:rPr>
          <w:szCs w:val="20"/>
        </w:rPr>
      </w:pPr>
    </w:p>
    <w:p w14:paraId="610DB24E" w14:textId="5680F21C" w:rsidR="00281291" w:rsidRPr="003A205E" w:rsidRDefault="00281291" w:rsidP="003A205E">
      <w:pPr>
        <w:rPr>
          <w:szCs w:val="20"/>
        </w:rPr>
      </w:pPr>
      <w:r w:rsidRPr="003A205E">
        <w:rPr>
          <w:szCs w:val="20"/>
        </w:rPr>
        <w:t>L’envoi de cette information doit vous permettre de vous préparer à cette évolution qui ne modifie pas nos façons de travailler tout au long de l’année</w:t>
      </w:r>
      <w:r w:rsidR="00A017BF">
        <w:rPr>
          <w:szCs w:val="20"/>
        </w:rPr>
        <w:t xml:space="preserve">. </w:t>
      </w:r>
    </w:p>
    <w:p w14:paraId="60865BF9" w14:textId="60BF8232" w:rsidR="003C50FA" w:rsidRPr="003A205E" w:rsidRDefault="003C50FA" w:rsidP="003A205E">
      <w:pPr>
        <w:rPr>
          <w:rFonts w:cs="Arial"/>
          <w:szCs w:val="20"/>
        </w:rPr>
      </w:pPr>
      <w:r w:rsidRPr="003A205E">
        <w:rPr>
          <w:rFonts w:cs="Arial"/>
          <w:szCs w:val="20"/>
        </w:rPr>
        <w:t>Nous aurons l’occasion d’échanger à nouv</w:t>
      </w:r>
      <w:r w:rsidR="00230905">
        <w:rPr>
          <w:rFonts w:cs="Arial"/>
          <w:szCs w:val="20"/>
        </w:rPr>
        <w:t>eau sur ces questions d’ici le B</w:t>
      </w:r>
      <w:r w:rsidRPr="003A205E">
        <w:rPr>
          <w:rFonts w:cs="Arial"/>
          <w:szCs w:val="20"/>
        </w:rPr>
        <w:t>accalauréat.</w:t>
      </w:r>
    </w:p>
    <w:p w14:paraId="18521F2B" w14:textId="21827908" w:rsidR="00C17EE4" w:rsidRPr="003A205E" w:rsidRDefault="00C17EE4" w:rsidP="003A205E">
      <w:pPr>
        <w:rPr>
          <w:rFonts w:cs="Arial"/>
          <w:szCs w:val="20"/>
        </w:rPr>
      </w:pPr>
    </w:p>
    <w:p w14:paraId="0BAEEACA" w14:textId="330935BC" w:rsidR="003A205E" w:rsidRPr="003A205E" w:rsidRDefault="003A205E" w:rsidP="003A205E">
      <w:pPr>
        <w:rPr>
          <w:rFonts w:cs="Arial"/>
          <w:szCs w:val="20"/>
        </w:rPr>
      </w:pPr>
      <w:r w:rsidRPr="003A205E">
        <w:rPr>
          <w:rFonts w:cs="Arial"/>
          <w:szCs w:val="20"/>
        </w:rPr>
        <w:t>Je reste à votre disposition pour compléter ce message</w:t>
      </w:r>
      <w:r w:rsidR="00A017BF">
        <w:rPr>
          <w:rFonts w:cs="Arial"/>
          <w:szCs w:val="20"/>
        </w:rPr>
        <w:t xml:space="preserve"> et je vous </w:t>
      </w:r>
      <w:r w:rsidRPr="003A205E">
        <w:rPr>
          <w:rFonts w:cs="Arial"/>
          <w:szCs w:val="20"/>
        </w:rPr>
        <w:t>remerci</w:t>
      </w:r>
      <w:r w:rsidR="00A017BF">
        <w:rPr>
          <w:rFonts w:cs="Arial"/>
          <w:szCs w:val="20"/>
        </w:rPr>
        <w:t xml:space="preserve">e </w:t>
      </w:r>
      <w:r w:rsidRPr="003A205E">
        <w:rPr>
          <w:rFonts w:cs="Arial"/>
          <w:szCs w:val="20"/>
        </w:rPr>
        <w:t>de votre implication auprès des élèves, notamment de terminale dans la préparation des épreuves du Bac</w:t>
      </w:r>
      <w:r w:rsidR="00E67C39">
        <w:rPr>
          <w:rFonts w:cs="Arial"/>
          <w:szCs w:val="20"/>
        </w:rPr>
        <w:t>calauréat</w:t>
      </w:r>
      <w:r w:rsidRPr="003A205E">
        <w:rPr>
          <w:rFonts w:cs="Arial"/>
          <w:szCs w:val="20"/>
        </w:rPr>
        <w:t>.</w:t>
      </w:r>
    </w:p>
    <w:p w14:paraId="410DA97C" w14:textId="77777777" w:rsidR="003C50FA" w:rsidRDefault="003C50FA" w:rsidP="003A205E">
      <w:pPr>
        <w:pStyle w:val="Default"/>
        <w:rPr>
          <w:rFonts w:ascii="Poppins" w:hAnsi="Poppins" w:cs="Arial"/>
          <w:color w:val="auto"/>
          <w:sz w:val="20"/>
          <w:szCs w:val="20"/>
        </w:rPr>
      </w:pPr>
    </w:p>
    <w:p w14:paraId="4E538E08" w14:textId="38F573E9" w:rsidR="006A0815" w:rsidRPr="009A1565" w:rsidRDefault="006A0815" w:rsidP="009A1565">
      <w:pPr>
        <w:pStyle w:val="Titre3"/>
      </w:pPr>
      <w:r w:rsidRPr="009A1565">
        <w:rPr>
          <w:rStyle w:val="s3"/>
        </w:rPr>
        <w:t>Diplôme d’Université en </w:t>
      </w:r>
      <w:proofErr w:type="spellStart"/>
      <w:r w:rsidRPr="009A1565">
        <w:rPr>
          <w:rStyle w:val="s4"/>
        </w:rPr>
        <w:t>NeuroÉducation</w:t>
      </w:r>
      <w:bookmarkStart w:id="0" w:name="_GoBack"/>
      <w:bookmarkEnd w:id="0"/>
      <w:proofErr w:type="spellEnd"/>
    </w:p>
    <w:p w14:paraId="2B48476F" w14:textId="574C985D" w:rsidR="00774B34" w:rsidRPr="003A205E" w:rsidRDefault="00774B34" w:rsidP="003A205E">
      <w:pPr>
        <w:jc w:val="left"/>
        <w:rPr>
          <w:szCs w:val="20"/>
        </w:rPr>
      </w:pPr>
    </w:p>
    <w:p w14:paraId="388C78F1" w14:textId="76169519" w:rsidR="009A1565" w:rsidRDefault="009A1565" w:rsidP="009A1565">
      <w:pPr>
        <w:jc w:val="left"/>
        <w:rPr>
          <w:rFonts w:cs="Arial"/>
          <w:szCs w:val="20"/>
        </w:rPr>
      </w:pPr>
      <w:r w:rsidRPr="009A1565">
        <w:rPr>
          <w:rFonts w:cs="Arial"/>
          <w:szCs w:val="20"/>
        </w:rPr>
        <w:t xml:space="preserve">La </w:t>
      </w:r>
      <w:r>
        <w:rPr>
          <w:rFonts w:cs="Arial"/>
          <w:szCs w:val="20"/>
        </w:rPr>
        <w:t xml:space="preserve">1° partie de la </w:t>
      </w:r>
      <w:r w:rsidRPr="009A1565">
        <w:rPr>
          <w:rFonts w:cs="Arial"/>
          <w:szCs w:val="20"/>
        </w:rPr>
        <w:t>form</w:t>
      </w:r>
      <w:r>
        <w:rPr>
          <w:rFonts w:cs="Arial"/>
          <w:szCs w:val="20"/>
        </w:rPr>
        <w:t>ation « </w:t>
      </w:r>
      <w:proofErr w:type="spellStart"/>
      <w:r>
        <w:rPr>
          <w:rFonts w:cs="Arial"/>
          <w:szCs w:val="20"/>
        </w:rPr>
        <w:t>neuro-sciences</w:t>
      </w:r>
      <w:proofErr w:type="spellEnd"/>
      <w:r>
        <w:rPr>
          <w:rFonts w:cs="Arial"/>
          <w:szCs w:val="20"/>
        </w:rPr>
        <w:t xml:space="preserve"> et SES » proposée par l’équipe de SES et animée par Mélissa Bonnet a particulièrement intéressé les professeurs.</w:t>
      </w:r>
    </w:p>
    <w:p w14:paraId="1C02853E" w14:textId="70603D89" w:rsidR="006A0815" w:rsidRPr="009A1565" w:rsidRDefault="009A1565" w:rsidP="009A1565">
      <w:pPr>
        <w:jc w:val="left"/>
        <w:rPr>
          <w:rFonts w:cs="Arial"/>
          <w:szCs w:val="20"/>
        </w:rPr>
      </w:pPr>
      <w:r>
        <w:rPr>
          <w:rFonts w:cs="Arial"/>
          <w:szCs w:val="20"/>
        </w:rPr>
        <w:t xml:space="preserve">Pour ceux qui voudraient aller plus loin, ce DU </w:t>
      </w:r>
      <w:r w:rsidR="00230905">
        <w:rPr>
          <w:rFonts w:cs="Arial"/>
          <w:szCs w:val="20"/>
        </w:rPr>
        <w:t xml:space="preserve">est </w:t>
      </w:r>
      <w:r>
        <w:rPr>
          <w:rFonts w:cs="Arial"/>
          <w:szCs w:val="20"/>
        </w:rPr>
        <w:t>p</w:t>
      </w:r>
      <w:r w:rsidR="006A0815" w:rsidRPr="009A1565">
        <w:rPr>
          <w:rFonts w:cs="Arial"/>
          <w:szCs w:val="20"/>
        </w:rPr>
        <w:t>roposé par la Maison pour la science en Aquitaine, l’Université de Bordeaux, Bordeaux </w:t>
      </w:r>
      <w:proofErr w:type="spellStart"/>
      <w:r w:rsidR="006A0815" w:rsidRPr="009A1565">
        <w:rPr>
          <w:rFonts w:cs="Arial"/>
          <w:szCs w:val="20"/>
        </w:rPr>
        <w:t>Neurocampus</w:t>
      </w:r>
      <w:proofErr w:type="spellEnd"/>
      <w:r w:rsidR="006A0815" w:rsidRPr="009A1565">
        <w:rPr>
          <w:rFonts w:cs="Arial"/>
          <w:szCs w:val="20"/>
        </w:rPr>
        <w:t xml:space="preserve"> et </w:t>
      </w:r>
      <w:r w:rsidR="00230905">
        <w:rPr>
          <w:rFonts w:cs="Arial"/>
          <w:szCs w:val="20"/>
        </w:rPr>
        <w:t>la fondation La main à la pâte.</w:t>
      </w:r>
      <w:r w:rsidR="006A0815" w:rsidRPr="009A1565">
        <w:rPr>
          <w:rFonts w:cs="Arial"/>
          <w:szCs w:val="20"/>
        </w:rPr>
        <w:br/>
        <w:t xml:space="preserve">Cette formation </w:t>
      </w:r>
      <w:r w:rsidRPr="009A1565">
        <w:rPr>
          <w:rFonts w:cs="Arial"/>
          <w:szCs w:val="20"/>
        </w:rPr>
        <w:t>diplômante</w:t>
      </w:r>
      <w:r w:rsidR="006A0815" w:rsidRPr="009A1565">
        <w:rPr>
          <w:rFonts w:cs="Arial"/>
          <w:szCs w:val="20"/>
        </w:rPr>
        <w:t xml:space="preserve"> est progra</w:t>
      </w:r>
      <w:r w:rsidR="00230905">
        <w:rPr>
          <w:rFonts w:cs="Arial"/>
          <w:szCs w:val="20"/>
        </w:rPr>
        <w:t>mmée sur deux années scolaires </w:t>
      </w:r>
      <w:r w:rsidR="006A0815" w:rsidRPr="009A1565">
        <w:rPr>
          <w:rFonts w:cs="Arial"/>
          <w:szCs w:val="20"/>
        </w:rPr>
        <w:t>et débutera le 2 octobre 2024.</w:t>
      </w:r>
      <w:r w:rsidR="006A0815" w:rsidRPr="009A1565">
        <w:rPr>
          <w:rFonts w:cs="Arial"/>
          <w:szCs w:val="20"/>
        </w:rPr>
        <w:br/>
      </w:r>
      <w:r w:rsidR="006A0815" w:rsidRPr="009A1565">
        <w:rPr>
          <w:rFonts w:cs="Arial"/>
        </w:rPr>
        <w:t>Ce diplôme d’université innovant a pour ambition de faire évoluer les sciences de l’éducation, en mêlant des cours dispensés par des experts neuroscientifiques, des mises en situation et des travaux pratiques basés sur la démarche scientifique.</w:t>
      </w:r>
    </w:p>
    <w:p w14:paraId="27BE4E8D" w14:textId="77777777" w:rsidR="006A0815" w:rsidRPr="009A1565" w:rsidRDefault="006A0815" w:rsidP="009A1565">
      <w:pPr>
        <w:jc w:val="left"/>
        <w:rPr>
          <w:rFonts w:cs="Arial"/>
          <w:szCs w:val="20"/>
        </w:rPr>
      </w:pPr>
      <w:r w:rsidRPr="009A1565">
        <w:rPr>
          <w:rFonts w:cs="Arial"/>
        </w:rPr>
        <w:t>La </w:t>
      </w:r>
      <w:proofErr w:type="spellStart"/>
      <w:r w:rsidRPr="009A1565">
        <w:rPr>
          <w:rFonts w:cs="Arial"/>
        </w:rPr>
        <w:t>neuroEducation</w:t>
      </w:r>
      <w:proofErr w:type="spellEnd"/>
      <w:r w:rsidRPr="009A1565">
        <w:rPr>
          <w:rFonts w:cs="Arial"/>
        </w:rPr>
        <w:t> ne vise pas à changer tous les principes éducatifs et à donner des préceptes intangibles. Elle permet de donner des guides pour trois raisons principales :</w:t>
      </w:r>
    </w:p>
    <w:p w14:paraId="4AD84573" w14:textId="77777777" w:rsidR="006A0815" w:rsidRPr="009A1565" w:rsidRDefault="006A0815" w:rsidP="009A1565">
      <w:pPr>
        <w:jc w:val="left"/>
        <w:rPr>
          <w:rFonts w:cs="Arial"/>
          <w:szCs w:val="20"/>
        </w:rPr>
      </w:pPr>
      <w:r w:rsidRPr="009A1565">
        <w:rPr>
          <w:rFonts w:cs="Arial"/>
        </w:rPr>
        <w:t> *le cerveau impose des limites et contraintes à ce que nous pouvons apprendre à différents moments de notre développement.</w:t>
      </w:r>
    </w:p>
    <w:p w14:paraId="65ED1887" w14:textId="77777777" w:rsidR="006A0815" w:rsidRPr="009A1565" w:rsidRDefault="006A0815" w:rsidP="009A1565">
      <w:pPr>
        <w:jc w:val="left"/>
        <w:rPr>
          <w:rFonts w:cs="Arial"/>
          <w:szCs w:val="20"/>
        </w:rPr>
      </w:pPr>
      <w:r w:rsidRPr="009A1565">
        <w:rPr>
          <w:rFonts w:cs="Arial"/>
        </w:rPr>
        <w:t>* Le cerveau impose des voies privilégiées pour l’apprentissage. </w:t>
      </w:r>
    </w:p>
    <w:p w14:paraId="53D2E562" w14:textId="77777777" w:rsidR="006A0815" w:rsidRPr="009A1565" w:rsidRDefault="006A0815" w:rsidP="009A1565">
      <w:pPr>
        <w:jc w:val="left"/>
        <w:rPr>
          <w:rFonts w:cs="Arial"/>
          <w:szCs w:val="20"/>
        </w:rPr>
      </w:pPr>
      <w:r w:rsidRPr="009A1565">
        <w:rPr>
          <w:rFonts w:cs="Arial"/>
        </w:rPr>
        <w:t>* Comprendre cela permet d’anticiper et de contourner certaines difficultés d’apprentissage. </w:t>
      </w:r>
    </w:p>
    <w:p w14:paraId="21C7B610" w14:textId="7CBEE059" w:rsidR="00570B1F" w:rsidRDefault="006A0815" w:rsidP="009A1565">
      <w:pPr>
        <w:jc w:val="left"/>
        <w:rPr>
          <w:rFonts w:cs="Arial"/>
          <w:szCs w:val="20"/>
        </w:rPr>
      </w:pPr>
      <w:r w:rsidRPr="009A1565">
        <w:rPr>
          <w:rFonts w:cs="Arial"/>
          <w:szCs w:val="20"/>
        </w:rPr>
        <w:t> </w:t>
      </w:r>
      <w:r w:rsidRPr="009A1565">
        <w:rPr>
          <w:rFonts w:cs="Arial"/>
          <w:szCs w:val="20"/>
        </w:rPr>
        <w:br/>
        <w:t>Volume horaire et durée</w:t>
      </w:r>
      <w:r w:rsidR="009A1565">
        <w:rPr>
          <w:rFonts w:cs="Arial"/>
          <w:szCs w:val="20"/>
        </w:rPr>
        <w:t xml:space="preserve"> du </w:t>
      </w:r>
      <w:proofErr w:type="spellStart"/>
      <w:r w:rsidR="009A1565">
        <w:rPr>
          <w:rFonts w:cs="Arial"/>
          <w:szCs w:val="20"/>
        </w:rPr>
        <w:t>DU</w:t>
      </w:r>
      <w:proofErr w:type="spellEnd"/>
      <w:r w:rsidR="009A1565">
        <w:rPr>
          <w:rFonts w:cs="Arial"/>
          <w:szCs w:val="20"/>
        </w:rPr>
        <w:t xml:space="preserve"> </w:t>
      </w:r>
      <w:r w:rsidRPr="009A1565">
        <w:rPr>
          <w:rFonts w:cs="Arial"/>
          <w:szCs w:val="20"/>
        </w:rPr>
        <w:t xml:space="preserve"> : 165 heures sur 2 ans (100 heures en présentiel et 65 en distanciel).</w:t>
      </w:r>
      <w:r w:rsidRPr="009A1565">
        <w:rPr>
          <w:rFonts w:cs="Arial"/>
          <w:szCs w:val="20"/>
        </w:rPr>
        <w:br/>
        <w:t xml:space="preserve">Les frais d’inscription </w:t>
      </w:r>
      <w:r w:rsidR="009A1565">
        <w:rPr>
          <w:rFonts w:cs="Arial"/>
          <w:szCs w:val="20"/>
        </w:rPr>
        <w:t>peuvent être</w:t>
      </w:r>
      <w:r w:rsidRPr="009A1565">
        <w:rPr>
          <w:rFonts w:cs="Arial"/>
          <w:szCs w:val="20"/>
        </w:rPr>
        <w:t xml:space="preserve"> pris en charge par l’employeur</w:t>
      </w:r>
      <w:r w:rsidR="00570B1F">
        <w:rPr>
          <w:rFonts w:cs="Arial"/>
          <w:szCs w:val="20"/>
        </w:rPr>
        <w:t xml:space="preserve"> sous réserve d’un accord préalable.</w:t>
      </w:r>
      <w:r w:rsidRPr="009A1565">
        <w:rPr>
          <w:rFonts w:cs="Arial"/>
          <w:szCs w:val="20"/>
        </w:rPr>
        <w:br/>
      </w:r>
    </w:p>
    <w:p w14:paraId="4B7A9BCD" w14:textId="375A27CD" w:rsidR="006A0815" w:rsidRPr="009A1565" w:rsidRDefault="006A0815" w:rsidP="009A1565">
      <w:pPr>
        <w:jc w:val="left"/>
        <w:rPr>
          <w:rFonts w:cs="Arial"/>
          <w:szCs w:val="20"/>
        </w:rPr>
      </w:pPr>
      <w:r w:rsidRPr="009A1565">
        <w:rPr>
          <w:rFonts w:cs="Arial"/>
          <w:szCs w:val="20"/>
        </w:rPr>
        <w:t>Une réunion d'information (présentation du contenu du DU et réponses aux questions) vous est propos</w:t>
      </w:r>
      <w:r w:rsidR="00230905">
        <w:rPr>
          <w:rFonts w:cs="Arial"/>
          <w:szCs w:val="20"/>
        </w:rPr>
        <w:t>ée en </w:t>
      </w:r>
      <w:proofErr w:type="spellStart"/>
      <w:r w:rsidR="00230905">
        <w:rPr>
          <w:rFonts w:cs="Arial"/>
          <w:szCs w:val="20"/>
        </w:rPr>
        <w:t>distanciel</w:t>
      </w:r>
      <w:proofErr w:type="spellEnd"/>
      <w:r w:rsidR="00230905">
        <w:rPr>
          <w:rFonts w:cs="Arial"/>
          <w:szCs w:val="20"/>
        </w:rPr>
        <w:t> </w:t>
      </w:r>
      <w:r w:rsidRPr="009A1565">
        <w:rPr>
          <w:rFonts w:cs="Arial"/>
          <w:szCs w:val="20"/>
        </w:rPr>
        <w:t>le mercredi 3 avril 2024 de 14h00 à 16h00.</w:t>
      </w:r>
    </w:p>
    <w:p w14:paraId="39B7D673" w14:textId="0530D6DB" w:rsidR="006A0815" w:rsidRDefault="006A0815" w:rsidP="009A1565">
      <w:pPr>
        <w:jc w:val="left"/>
        <w:rPr>
          <w:rFonts w:cs="Arial"/>
          <w:szCs w:val="20"/>
        </w:rPr>
      </w:pPr>
      <w:r w:rsidRPr="009A1565">
        <w:rPr>
          <w:rFonts w:cs="Arial"/>
          <w:szCs w:val="20"/>
        </w:rPr>
        <w:t>Pour recevoir le lien de </w:t>
      </w:r>
      <w:proofErr w:type="spellStart"/>
      <w:r w:rsidRPr="009A1565">
        <w:rPr>
          <w:rFonts w:cs="Arial"/>
          <w:szCs w:val="20"/>
        </w:rPr>
        <w:t>visio</w:t>
      </w:r>
      <w:proofErr w:type="spellEnd"/>
      <w:r w:rsidRPr="009A1565">
        <w:rPr>
          <w:rFonts w:cs="Arial"/>
          <w:szCs w:val="20"/>
        </w:rPr>
        <w:t>, il vous suffit de vous </w:t>
      </w:r>
      <w:proofErr w:type="spellStart"/>
      <w:r w:rsidRPr="009A1565">
        <w:rPr>
          <w:rFonts w:cs="Arial"/>
          <w:szCs w:val="20"/>
        </w:rPr>
        <w:t>pré-inscrire</w:t>
      </w:r>
      <w:proofErr w:type="spellEnd"/>
      <w:r w:rsidRPr="009A1565">
        <w:rPr>
          <w:rFonts w:cs="Arial"/>
          <w:szCs w:val="20"/>
        </w:rPr>
        <w:t> </w:t>
      </w:r>
      <w:hyperlink r:id="rId7" w:tgtFrame="_blank" w:history="1">
        <w:r w:rsidRPr="009A1565">
          <w:rPr>
            <w:rFonts w:cs="Arial"/>
            <w:szCs w:val="20"/>
          </w:rPr>
          <w:t>ici</w:t>
        </w:r>
      </w:hyperlink>
      <w:r w:rsidR="00230905">
        <w:rPr>
          <w:rFonts w:cs="Arial"/>
          <w:szCs w:val="20"/>
        </w:rPr>
        <w:t xml:space="preserve"> </w:t>
      </w:r>
      <w:r w:rsidRPr="009A1565">
        <w:rPr>
          <w:rFonts w:cs="Arial"/>
          <w:szCs w:val="20"/>
        </w:rPr>
        <w:t>(date limite 25 mars 2024 - 17h00)</w:t>
      </w:r>
    </w:p>
    <w:p w14:paraId="7EA55907" w14:textId="43C9A449" w:rsidR="00570B1F" w:rsidRDefault="00725A38" w:rsidP="009A1565">
      <w:pPr>
        <w:jc w:val="left"/>
        <w:rPr>
          <w:rFonts w:cs="Arial"/>
          <w:szCs w:val="20"/>
        </w:rPr>
      </w:pPr>
      <w:hyperlink r:id="rId8" w:history="1">
        <w:r w:rsidR="00570B1F" w:rsidRPr="007F7A4C">
          <w:rPr>
            <w:rStyle w:val="Lienhypertexte"/>
            <w:rFonts w:cs="Arial"/>
            <w:szCs w:val="20"/>
          </w:rPr>
          <w:t>https://portailrh.ac-bordeaux.fr/sofia-fmo-acad/default/session/preregistrationadd/globalSessionId/71654/tab/trainee/pill/individualTrainingPlan/infos/63951%7C01%7CS1</w:t>
        </w:r>
        <w:r w:rsidR="00570B1F" w:rsidRPr="007F7A4C">
          <w:rPr>
            <w:rStyle w:val="Lienhypertexte"/>
            <w:rFonts w:cs="Arial"/>
            <w:szCs w:val="20"/>
          </w:rPr>
          <w:lastRenderedPageBreak/>
          <w:t>%7C2024-04-03_14:00:00%7C2024-04-03_16:00:00</w:t>
        </w:r>
      </w:hyperlink>
    </w:p>
    <w:p w14:paraId="6F086C1F" w14:textId="77777777" w:rsidR="00570B1F" w:rsidRDefault="00570B1F" w:rsidP="00570B1F">
      <w:pPr>
        <w:jc w:val="left"/>
        <w:rPr>
          <w:rFonts w:cs="Arial"/>
          <w:szCs w:val="20"/>
        </w:rPr>
      </w:pPr>
    </w:p>
    <w:p w14:paraId="65A6E97F" w14:textId="21BC1CF7" w:rsidR="00570B1F" w:rsidRPr="009A1565" w:rsidRDefault="00570B1F" w:rsidP="00570B1F">
      <w:pPr>
        <w:jc w:val="left"/>
        <w:rPr>
          <w:rFonts w:cs="Arial"/>
          <w:szCs w:val="20"/>
        </w:rPr>
      </w:pPr>
      <w:r>
        <w:rPr>
          <w:rFonts w:cs="Arial"/>
          <w:szCs w:val="20"/>
        </w:rPr>
        <w:t xml:space="preserve">Pour </w:t>
      </w:r>
      <w:r w:rsidRPr="009A1565">
        <w:rPr>
          <w:rFonts w:cs="Arial"/>
          <w:szCs w:val="20"/>
        </w:rPr>
        <w:t>candidater</w:t>
      </w:r>
      <w:r>
        <w:rPr>
          <w:rFonts w:cs="Arial"/>
          <w:szCs w:val="20"/>
        </w:rPr>
        <w:t xml:space="preserve"> : </w:t>
      </w:r>
      <w:r w:rsidRPr="009A1565">
        <w:rPr>
          <w:rFonts w:cs="Arial"/>
          <w:szCs w:val="20"/>
        </w:rPr>
        <w:t>renseigner la fiche de c</w:t>
      </w:r>
      <w:r w:rsidR="00230905">
        <w:rPr>
          <w:rFonts w:cs="Arial"/>
          <w:szCs w:val="20"/>
        </w:rPr>
        <w:t xml:space="preserve">andidature en pièce jointe et </w:t>
      </w:r>
      <w:r w:rsidRPr="009A1565">
        <w:rPr>
          <w:rFonts w:cs="Arial"/>
          <w:szCs w:val="20"/>
        </w:rPr>
        <w:t>la retourner avant le 3 mai 17h00 aux deux adresses suivantes : </w:t>
      </w:r>
    </w:p>
    <w:p w14:paraId="057B5588" w14:textId="77777777" w:rsidR="00570B1F" w:rsidRPr="00570B1F" w:rsidRDefault="00725A38" w:rsidP="00570B1F">
      <w:pPr>
        <w:jc w:val="left"/>
        <w:rPr>
          <w:rStyle w:val="Lienhypertexte"/>
        </w:rPr>
      </w:pPr>
      <w:hyperlink r:id="rId9" w:tooltip="Composer un message à eafc-pedagogie@ac-bordeaux.fr" w:history="1">
        <w:r w:rsidR="00570B1F" w:rsidRPr="00570B1F">
          <w:rPr>
            <w:rStyle w:val="Lienhypertexte"/>
          </w:rPr>
          <w:t>eafc-pedagogie@ac-bordeaux.fr</w:t>
        </w:r>
      </w:hyperlink>
    </w:p>
    <w:p w14:paraId="15A8CF2E" w14:textId="09D2A1D7" w:rsidR="00570B1F" w:rsidRPr="009A1565" w:rsidRDefault="00725A38" w:rsidP="00570B1F">
      <w:pPr>
        <w:jc w:val="left"/>
        <w:rPr>
          <w:rFonts w:cs="Arial"/>
          <w:szCs w:val="20"/>
        </w:rPr>
      </w:pPr>
      <w:hyperlink r:id="rId10" w:history="1">
        <w:r w:rsidR="00570B1F" w:rsidRPr="007F7A4C">
          <w:rPr>
            <w:rStyle w:val="Lienhypertexte"/>
            <w:rFonts w:cs="Arial"/>
            <w:szCs w:val="20"/>
          </w:rPr>
          <w:t>du.neuroeducation@u-bordeaux.fr</w:t>
        </w:r>
      </w:hyperlink>
    </w:p>
    <w:p w14:paraId="34CA08AD" w14:textId="77777777" w:rsidR="00570B1F" w:rsidRPr="009A1565" w:rsidRDefault="00570B1F" w:rsidP="009A1565">
      <w:pPr>
        <w:jc w:val="left"/>
        <w:rPr>
          <w:rFonts w:cs="Arial"/>
          <w:szCs w:val="20"/>
        </w:rPr>
      </w:pPr>
    </w:p>
    <w:p w14:paraId="410DCB85" w14:textId="49930C87" w:rsidR="00774B34" w:rsidRDefault="00570B1F" w:rsidP="00570B1F">
      <w:pPr>
        <w:pStyle w:val="Titre3"/>
      </w:pPr>
      <w:r>
        <w:t>Redécouvrir Adam Smith</w:t>
      </w:r>
      <w:r w:rsidR="00940DE0">
        <w:t xml:space="preserve"> par le théâtre</w:t>
      </w:r>
    </w:p>
    <w:p w14:paraId="599D2929" w14:textId="77777777" w:rsidR="00570B1F" w:rsidRDefault="00570B1F" w:rsidP="00570B1F"/>
    <w:p w14:paraId="3E284C90" w14:textId="0D45F1F7" w:rsidR="00570B1F" w:rsidRDefault="00570B1F" w:rsidP="00570B1F">
      <w:r>
        <w:t xml:space="preserve">Une approche originale d’un des pères fondateurs de l’économie </w:t>
      </w:r>
      <w:r w:rsidR="00940DE0">
        <w:t>à partager avec les collègues de philosophie et d’HLP.</w:t>
      </w:r>
    </w:p>
    <w:p w14:paraId="3A875E0A" w14:textId="28509D59" w:rsidR="00940DE0" w:rsidRPr="00940DE0" w:rsidRDefault="00940DE0" w:rsidP="00570B1F">
      <w:r>
        <w:t>Il s’agit</w:t>
      </w:r>
      <w:r w:rsidR="00230905">
        <w:t xml:space="preserve"> d’une conférence-spectacle, elle dure 45mn et elle est </w:t>
      </w:r>
      <w:r w:rsidRPr="00940DE0">
        <w:t>suivie d'une séance de questions-réponses avec les élèves et les professeurs, proposée par Vanessa MICHEL-OLTRA, maitre de conférences en économie à l'université de Bordeaux, spécialiste notamment d'histoire de la pensée économique.</w:t>
      </w:r>
    </w:p>
    <w:p w14:paraId="58382C72" w14:textId="5E5DAD05" w:rsidR="00940DE0" w:rsidRDefault="00940DE0" w:rsidP="00570B1F">
      <w:r w:rsidRPr="00940DE0">
        <w:t>Plus de détails dans les pièces jointes.</w:t>
      </w:r>
    </w:p>
    <w:p w14:paraId="297828E2" w14:textId="77777777" w:rsidR="00940DE0" w:rsidRDefault="00940DE0" w:rsidP="00570B1F"/>
    <w:p w14:paraId="070D73E8" w14:textId="59046226" w:rsidR="00940DE0" w:rsidRPr="00570B1F" w:rsidRDefault="00940DE0" w:rsidP="00570B1F">
      <w:r>
        <w:t>Je remercie les professeurs intéressés par ces deux propositions de m’en faire part pour que je puisse éventuellement les accompagner dans les démarches.</w:t>
      </w:r>
    </w:p>
    <w:sectPr w:rsidR="00940DE0" w:rsidRPr="00570B1F" w:rsidSect="005651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Poppins">
    <w:altName w:val="Times New Roman"/>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20000287" w:usb1="00000003" w:usb2="00000000" w:usb3="00000000" w:csb0="0000019F" w:csb1="00000000"/>
  </w:font>
  <w:font w:name="Mangal">
    <w:altName w:val="Liberation Mono"/>
    <w:panose1 w:val="00000400000000000000"/>
    <w:charset w:val="00"/>
    <w:family w:val="roman"/>
    <w:pitch w:val="variable"/>
    <w:sig w:usb0="00008003" w:usb1="00000000" w:usb2="00000000" w:usb3="00000000" w:csb0="00000001" w:csb1="00000000"/>
  </w:font>
  <w:font w:name="Marianne">
    <w:panose1 w:val="02000000000000000000"/>
    <w:charset w:val="00"/>
    <w:family w:val="auto"/>
    <w:pitch w:val="variable"/>
    <w:sig w:usb0="0000000F" w:usb1="00000000" w:usb2="00000000" w:usb3="00000000" w:csb0="00000003"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87679"/>
    <w:multiLevelType w:val="hybridMultilevel"/>
    <w:tmpl w:val="0030AA34"/>
    <w:lvl w:ilvl="0" w:tplc="738C3E74">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8234381"/>
    <w:multiLevelType w:val="hybridMultilevel"/>
    <w:tmpl w:val="27A8C1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A797F5C"/>
    <w:multiLevelType w:val="multilevel"/>
    <w:tmpl w:val="8CDE9898"/>
    <w:lvl w:ilvl="0">
      <w:start w:val="1"/>
      <w:numFmt w:val="decimal"/>
      <w:pStyle w:val="Titr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65B4A33"/>
    <w:multiLevelType w:val="hybridMultilevel"/>
    <w:tmpl w:val="949A6EE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A500FCF"/>
    <w:multiLevelType w:val="hybridMultilevel"/>
    <w:tmpl w:val="7598B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8A"/>
    <w:rsid w:val="00004A90"/>
    <w:rsid w:val="00026B9A"/>
    <w:rsid w:val="000C3B14"/>
    <w:rsid w:val="000C5E73"/>
    <w:rsid w:val="0010214B"/>
    <w:rsid w:val="001517F2"/>
    <w:rsid w:val="00151C25"/>
    <w:rsid w:val="001A2C8A"/>
    <w:rsid w:val="001B1162"/>
    <w:rsid w:val="00230905"/>
    <w:rsid w:val="00281291"/>
    <w:rsid w:val="003A205E"/>
    <w:rsid w:val="003C50FA"/>
    <w:rsid w:val="0044621A"/>
    <w:rsid w:val="00454F50"/>
    <w:rsid w:val="00475401"/>
    <w:rsid w:val="0056519A"/>
    <w:rsid w:val="00570B1F"/>
    <w:rsid w:val="005D076E"/>
    <w:rsid w:val="006A0815"/>
    <w:rsid w:val="00725A38"/>
    <w:rsid w:val="00774B34"/>
    <w:rsid w:val="007B690A"/>
    <w:rsid w:val="00905C3F"/>
    <w:rsid w:val="00914497"/>
    <w:rsid w:val="00934166"/>
    <w:rsid w:val="00940DE0"/>
    <w:rsid w:val="009A1565"/>
    <w:rsid w:val="009F7AA1"/>
    <w:rsid w:val="00A017BF"/>
    <w:rsid w:val="00A13E07"/>
    <w:rsid w:val="00A41097"/>
    <w:rsid w:val="00AD31EE"/>
    <w:rsid w:val="00AD4F66"/>
    <w:rsid w:val="00BF4BD8"/>
    <w:rsid w:val="00C17EE4"/>
    <w:rsid w:val="00DD6F44"/>
    <w:rsid w:val="00E35C6B"/>
    <w:rsid w:val="00E67C39"/>
    <w:rsid w:val="00EE40DB"/>
    <w:rsid w:val="00F766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D84F"/>
  <w15:chartTrackingRefBased/>
  <w15:docId w15:val="{DB23DFA6-CBF9-469D-93EB-9B51132A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Lucida Sans Unicode"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0FA"/>
    <w:pPr>
      <w:widowControl w:val="0"/>
      <w:suppressAutoHyphens/>
      <w:autoSpaceDN w:val="0"/>
      <w:spacing w:after="0" w:line="240" w:lineRule="auto"/>
      <w:jc w:val="both"/>
      <w:textAlignment w:val="baseline"/>
    </w:pPr>
    <w:rPr>
      <w:rFonts w:ascii="Poppins" w:hAnsi="Poppins" w:cs="Tahoma"/>
      <w:kern w:val="3"/>
      <w:sz w:val="20"/>
      <w:szCs w:val="24"/>
      <w:lang w:eastAsia="zh-CN" w:bidi="hi-IN"/>
    </w:rPr>
  </w:style>
  <w:style w:type="paragraph" w:styleId="Titre1">
    <w:name w:val="heading 1"/>
    <w:basedOn w:val="Normal"/>
    <w:next w:val="Normal"/>
    <w:link w:val="Titre1Car"/>
    <w:uiPriority w:val="9"/>
    <w:qFormat/>
    <w:rsid w:val="001A2C8A"/>
    <w:pPr>
      <w:keepNext/>
      <w:keepLines/>
      <w:spacing w:before="360" w:after="80"/>
      <w:outlineLvl w:val="0"/>
    </w:pPr>
    <w:rPr>
      <w:rFonts w:asciiTheme="majorHAnsi" w:eastAsiaTheme="majorEastAsia" w:hAnsiTheme="majorHAnsi" w:cs="Mangal"/>
      <w:color w:val="0F4761" w:themeColor="accent1" w:themeShade="BF"/>
      <w:sz w:val="40"/>
      <w:szCs w:val="36"/>
    </w:rPr>
  </w:style>
  <w:style w:type="paragraph" w:styleId="Titre2">
    <w:name w:val="heading 2"/>
    <w:basedOn w:val="Normal"/>
    <w:next w:val="Normal"/>
    <w:link w:val="Titre2Car"/>
    <w:uiPriority w:val="9"/>
    <w:unhideWhenUsed/>
    <w:qFormat/>
    <w:rsid w:val="001A2C8A"/>
    <w:pPr>
      <w:keepNext/>
      <w:keepLines/>
      <w:spacing w:before="160" w:after="80"/>
      <w:outlineLvl w:val="1"/>
    </w:pPr>
    <w:rPr>
      <w:rFonts w:asciiTheme="majorHAnsi" w:eastAsiaTheme="majorEastAsia" w:hAnsiTheme="majorHAnsi" w:cs="Mangal"/>
      <w:color w:val="0F4761" w:themeColor="accent1" w:themeShade="BF"/>
      <w:sz w:val="32"/>
      <w:szCs w:val="29"/>
    </w:rPr>
  </w:style>
  <w:style w:type="paragraph" w:styleId="Titre3">
    <w:name w:val="heading 3"/>
    <w:basedOn w:val="Normal"/>
    <w:next w:val="Normal"/>
    <w:link w:val="Titre3Car"/>
    <w:uiPriority w:val="9"/>
    <w:unhideWhenUsed/>
    <w:qFormat/>
    <w:rsid w:val="00454F50"/>
    <w:pPr>
      <w:keepNext/>
      <w:keepLines/>
      <w:numPr>
        <w:numId w:val="2"/>
      </w:numPr>
      <w:spacing w:before="40"/>
      <w:ind w:hanging="360"/>
      <w:outlineLvl w:val="2"/>
    </w:pPr>
    <w:rPr>
      <w:rFonts w:asciiTheme="majorHAnsi" w:eastAsiaTheme="majorEastAsia" w:hAnsiTheme="majorHAnsi" w:cs="Mangal"/>
      <w:b/>
      <w:color w:val="0A2F40" w:themeColor="accent1" w:themeShade="7F"/>
      <w:sz w:val="24"/>
      <w:szCs w:val="21"/>
    </w:rPr>
  </w:style>
  <w:style w:type="paragraph" w:styleId="Titre4">
    <w:name w:val="heading 4"/>
    <w:basedOn w:val="Normal"/>
    <w:next w:val="Normal"/>
    <w:link w:val="Titre4Car"/>
    <w:uiPriority w:val="9"/>
    <w:semiHidden/>
    <w:unhideWhenUsed/>
    <w:qFormat/>
    <w:rsid w:val="001A2C8A"/>
    <w:pPr>
      <w:keepNext/>
      <w:keepLines/>
      <w:spacing w:before="80" w:after="40"/>
      <w:outlineLvl w:val="3"/>
    </w:pPr>
    <w:rPr>
      <w:rFonts w:asciiTheme="minorHAnsi" w:eastAsiaTheme="majorEastAsia" w:hAnsiTheme="minorHAnsi" w:cs="Mangal"/>
      <w:i/>
      <w:iCs/>
      <w:color w:val="0F4761" w:themeColor="accent1" w:themeShade="BF"/>
    </w:rPr>
  </w:style>
  <w:style w:type="paragraph" w:styleId="Titre5">
    <w:name w:val="heading 5"/>
    <w:basedOn w:val="Normal"/>
    <w:next w:val="Normal"/>
    <w:link w:val="Titre5Car"/>
    <w:uiPriority w:val="9"/>
    <w:semiHidden/>
    <w:unhideWhenUsed/>
    <w:qFormat/>
    <w:rsid w:val="001A2C8A"/>
    <w:pPr>
      <w:keepNext/>
      <w:keepLines/>
      <w:spacing w:before="80" w:after="40"/>
      <w:outlineLvl w:val="4"/>
    </w:pPr>
    <w:rPr>
      <w:rFonts w:asciiTheme="minorHAnsi" w:eastAsiaTheme="majorEastAsia" w:hAnsiTheme="minorHAnsi" w:cs="Mangal"/>
      <w:color w:val="0F4761" w:themeColor="accent1" w:themeShade="BF"/>
    </w:rPr>
  </w:style>
  <w:style w:type="paragraph" w:styleId="Titre6">
    <w:name w:val="heading 6"/>
    <w:basedOn w:val="Normal"/>
    <w:next w:val="Normal"/>
    <w:link w:val="Titre6Car"/>
    <w:uiPriority w:val="9"/>
    <w:semiHidden/>
    <w:unhideWhenUsed/>
    <w:qFormat/>
    <w:rsid w:val="001A2C8A"/>
    <w:pPr>
      <w:keepNext/>
      <w:keepLines/>
      <w:spacing w:before="40"/>
      <w:outlineLvl w:val="5"/>
    </w:pPr>
    <w:rPr>
      <w:rFonts w:asciiTheme="minorHAnsi" w:eastAsiaTheme="majorEastAsia" w:hAnsiTheme="minorHAnsi" w:cs="Mangal"/>
      <w:i/>
      <w:iCs/>
      <w:color w:val="595959" w:themeColor="text1" w:themeTint="A6"/>
    </w:rPr>
  </w:style>
  <w:style w:type="paragraph" w:styleId="Titre7">
    <w:name w:val="heading 7"/>
    <w:basedOn w:val="Normal"/>
    <w:next w:val="Normal"/>
    <w:link w:val="Titre7Car"/>
    <w:uiPriority w:val="9"/>
    <w:semiHidden/>
    <w:unhideWhenUsed/>
    <w:qFormat/>
    <w:rsid w:val="001A2C8A"/>
    <w:pPr>
      <w:keepNext/>
      <w:keepLines/>
      <w:spacing w:before="40"/>
      <w:outlineLvl w:val="6"/>
    </w:pPr>
    <w:rPr>
      <w:rFonts w:asciiTheme="minorHAnsi" w:eastAsiaTheme="majorEastAsia" w:hAnsiTheme="minorHAnsi" w:cs="Mangal"/>
      <w:color w:val="595959" w:themeColor="text1" w:themeTint="A6"/>
    </w:rPr>
  </w:style>
  <w:style w:type="paragraph" w:styleId="Titre8">
    <w:name w:val="heading 8"/>
    <w:basedOn w:val="Normal"/>
    <w:next w:val="Normal"/>
    <w:link w:val="Titre8Car"/>
    <w:uiPriority w:val="9"/>
    <w:semiHidden/>
    <w:unhideWhenUsed/>
    <w:qFormat/>
    <w:rsid w:val="001A2C8A"/>
    <w:pPr>
      <w:keepNext/>
      <w:keepLines/>
      <w:outlineLvl w:val="7"/>
    </w:pPr>
    <w:rPr>
      <w:rFonts w:asciiTheme="minorHAnsi" w:eastAsiaTheme="majorEastAsia" w:hAnsiTheme="minorHAnsi" w:cs="Mangal"/>
      <w:i/>
      <w:iCs/>
      <w:color w:val="272727" w:themeColor="text1" w:themeTint="D8"/>
    </w:rPr>
  </w:style>
  <w:style w:type="paragraph" w:styleId="Titre9">
    <w:name w:val="heading 9"/>
    <w:basedOn w:val="Normal"/>
    <w:next w:val="Normal"/>
    <w:link w:val="Titre9Car"/>
    <w:uiPriority w:val="9"/>
    <w:semiHidden/>
    <w:unhideWhenUsed/>
    <w:qFormat/>
    <w:rsid w:val="001A2C8A"/>
    <w:pPr>
      <w:keepNext/>
      <w:keepLines/>
      <w:outlineLvl w:val="8"/>
    </w:pPr>
    <w:rPr>
      <w:rFonts w:asciiTheme="minorHAnsi" w:eastAsiaTheme="majorEastAsia" w:hAnsiTheme="minorHAnsi" w:cs="Mangal"/>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54F50"/>
    <w:rPr>
      <w:rFonts w:asciiTheme="majorHAnsi" w:eastAsiaTheme="majorEastAsia" w:hAnsiTheme="majorHAnsi" w:cs="Mangal"/>
      <w:b/>
      <w:color w:val="0A2F40" w:themeColor="accent1" w:themeShade="7F"/>
      <w:kern w:val="3"/>
      <w:sz w:val="24"/>
      <w:szCs w:val="21"/>
      <w:lang w:eastAsia="zh-CN" w:bidi="hi-IN"/>
    </w:rPr>
  </w:style>
  <w:style w:type="character" w:customStyle="1" w:styleId="Titre1Car">
    <w:name w:val="Titre 1 Car"/>
    <w:basedOn w:val="Policepardfaut"/>
    <w:link w:val="Titre1"/>
    <w:uiPriority w:val="9"/>
    <w:rsid w:val="001A2C8A"/>
    <w:rPr>
      <w:rFonts w:asciiTheme="majorHAnsi" w:eastAsiaTheme="majorEastAsia" w:hAnsiTheme="majorHAnsi" w:cs="Mangal"/>
      <w:color w:val="0F4761" w:themeColor="accent1" w:themeShade="BF"/>
      <w:kern w:val="3"/>
      <w:sz w:val="40"/>
      <w:szCs w:val="36"/>
      <w:lang w:eastAsia="zh-CN" w:bidi="hi-IN"/>
    </w:rPr>
  </w:style>
  <w:style w:type="character" w:customStyle="1" w:styleId="Titre2Car">
    <w:name w:val="Titre 2 Car"/>
    <w:basedOn w:val="Policepardfaut"/>
    <w:link w:val="Titre2"/>
    <w:uiPriority w:val="9"/>
    <w:rsid w:val="001A2C8A"/>
    <w:rPr>
      <w:rFonts w:asciiTheme="majorHAnsi" w:eastAsiaTheme="majorEastAsia" w:hAnsiTheme="majorHAnsi" w:cs="Mangal"/>
      <w:color w:val="0F4761" w:themeColor="accent1" w:themeShade="BF"/>
      <w:kern w:val="3"/>
      <w:sz w:val="32"/>
      <w:szCs w:val="29"/>
      <w:lang w:eastAsia="zh-CN" w:bidi="hi-IN"/>
    </w:rPr>
  </w:style>
  <w:style w:type="character" w:customStyle="1" w:styleId="Titre4Car">
    <w:name w:val="Titre 4 Car"/>
    <w:basedOn w:val="Policepardfaut"/>
    <w:link w:val="Titre4"/>
    <w:uiPriority w:val="9"/>
    <w:semiHidden/>
    <w:rsid w:val="001A2C8A"/>
    <w:rPr>
      <w:rFonts w:eastAsiaTheme="majorEastAsia" w:cs="Mangal"/>
      <w:i/>
      <w:iCs/>
      <w:color w:val="0F4761" w:themeColor="accent1" w:themeShade="BF"/>
      <w:kern w:val="3"/>
      <w:sz w:val="20"/>
      <w:szCs w:val="24"/>
      <w:lang w:eastAsia="zh-CN" w:bidi="hi-IN"/>
    </w:rPr>
  </w:style>
  <w:style w:type="character" w:customStyle="1" w:styleId="Titre5Car">
    <w:name w:val="Titre 5 Car"/>
    <w:basedOn w:val="Policepardfaut"/>
    <w:link w:val="Titre5"/>
    <w:uiPriority w:val="9"/>
    <w:semiHidden/>
    <w:rsid w:val="001A2C8A"/>
    <w:rPr>
      <w:rFonts w:eastAsiaTheme="majorEastAsia" w:cs="Mangal"/>
      <w:color w:val="0F4761" w:themeColor="accent1" w:themeShade="BF"/>
      <w:kern w:val="3"/>
      <w:sz w:val="20"/>
      <w:szCs w:val="24"/>
      <w:lang w:eastAsia="zh-CN" w:bidi="hi-IN"/>
    </w:rPr>
  </w:style>
  <w:style w:type="character" w:customStyle="1" w:styleId="Titre6Car">
    <w:name w:val="Titre 6 Car"/>
    <w:basedOn w:val="Policepardfaut"/>
    <w:link w:val="Titre6"/>
    <w:uiPriority w:val="9"/>
    <w:semiHidden/>
    <w:rsid w:val="001A2C8A"/>
    <w:rPr>
      <w:rFonts w:eastAsiaTheme="majorEastAsia" w:cs="Mangal"/>
      <w:i/>
      <w:iCs/>
      <w:color w:val="595959" w:themeColor="text1" w:themeTint="A6"/>
      <w:kern w:val="3"/>
      <w:sz w:val="20"/>
      <w:szCs w:val="24"/>
      <w:lang w:eastAsia="zh-CN" w:bidi="hi-IN"/>
    </w:rPr>
  </w:style>
  <w:style w:type="character" w:customStyle="1" w:styleId="Titre7Car">
    <w:name w:val="Titre 7 Car"/>
    <w:basedOn w:val="Policepardfaut"/>
    <w:link w:val="Titre7"/>
    <w:uiPriority w:val="9"/>
    <w:semiHidden/>
    <w:rsid w:val="001A2C8A"/>
    <w:rPr>
      <w:rFonts w:eastAsiaTheme="majorEastAsia" w:cs="Mangal"/>
      <w:color w:val="595959" w:themeColor="text1" w:themeTint="A6"/>
      <w:kern w:val="3"/>
      <w:sz w:val="20"/>
      <w:szCs w:val="24"/>
      <w:lang w:eastAsia="zh-CN" w:bidi="hi-IN"/>
    </w:rPr>
  </w:style>
  <w:style w:type="character" w:customStyle="1" w:styleId="Titre8Car">
    <w:name w:val="Titre 8 Car"/>
    <w:basedOn w:val="Policepardfaut"/>
    <w:link w:val="Titre8"/>
    <w:uiPriority w:val="9"/>
    <w:semiHidden/>
    <w:rsid w:val="001A2C8A"/>
    <w:rPr>
      <w:rFonts w:eastAsiaTheme="majorEastAsia" w:cs="Mangal"/>
      <w:i/>
      <w:iCs/>
      <w:color w:val="272727" w:themeColor="text1" w:themeTint="D8"/>
      <w:kern w:val="3"/>
      <w:sz w:val="20"/>
      <w:szCs w:val="24"/>
      <w:lang w:eastAsia="zh-CN" w:bidi="hi-IN"/>
    </w:rPr>
  </w:style>
  <w:style w:type="character" w:customStyle="1" w:styleId="Titre9Car">
    <w:name w:val="Titre 9 Car"/>
    <w:basedOn w:val="Policepardfaut"/>
    <w:link w:val="Titre9"/>
    <w:uiPriority w:val="9"/>
    <w:semiHidden/>
    <w:rsid w:val="001A2C8A"/>
    <w:rPr>
      <w:rFonts w:eastAsiaTheme="majorEastAsia" w:cs="Mangal"/>
      <w:color w:val="272727" w:themeColor="text1" w:themeTint="D8"/>
      <w:kern w:val="3"/>
      <w:sz w:val="20"/>
      <w:szCs w:val="24"/>
      <w:lang w:eastAsia="zh-CN" w:bidi="hi-IN"/>
    </w:rPr>
  </w:style>
  <w:style w:type="paragraph" w:styleId="Titre">
    <w:name w:val="Title"/>
    <w:basedOn w:val="Normal"/>
    <w:next w:val="Normal"/>
    <w:link w:val="TitreCar"/>
    <w:uiPriority w:val="10"/>
    <w:qFormat/>
    <w:rsid w:val="001A2C8A"/>
    <w:pPr>
      <w:spacing w:after="80"/>
      <w:contextualSpacing/>
    </w:pPr>
    <w:rPr>
      <w:rFonts w:asciiTheme="majorHAnsi" w:eastAsiaTheme="majorEastAsia" w:hAnsiTheme="majorHAnsi" w:cs="Mangal"/>
      <w:spacing w:val="-10"/>
      <w:kern w:val="28"/>
      <w:sz w:val="56"/>
      <w:szCs w:val="50"/>
    </w:rPr>
  </w:style>
  <w:style w:type="character" w:customStyle="1" w:styleId="TitreCar">
    <w:name w:val="Titre Car"/>
    <w:basedOn w:val="Policepardfaut"/>
    <w:link w:val="Titre"/>
    <w:uiPriority w:val="10"/>
    <w:rsid w:val="001A2C8A"/>
    <w:rPr>
      <w:rFonts w:asciiTheme="majorHAnsi" w:eastAsiaTheme="majorEastAsia" w:hAnsiTheme="majorHAnsi" w:cs="Mangal"/>
      <w:spacing w:val="-10"/>
      <w:kern w:val="28"/>
      <w:sz w:val="56"/>
      <w:szCs w:val="50"/>
      <w:lang w:eastAsia="zh-CN" w:bidi="hi-IN"/>
    </w:rPr>
  </w:style>
  <w:style w:type="paragraph" w:styleId="Sous-titre">
    <w:name w:val="Subtitle"/>
    <w:basedOn w:val="Normal"/>
    <w:next w:val="Normal"/>
    <w:link w:val="Sous-titreCar"/>
    <w:uiPriority w:val="11"/>
    <w:qFormat/>
    <w:rsid w:val="001A2C8A"/>
    <w:pPr>
      <w:numPr>
        <w:ilvl w:val="1"/>
      </w:numPr>
      <w:spacing w:after="160"/>
    </w:pPr>
    <w:rPr>
      <w:rFonts w:asciiTheme="minorHAnsi" w:eastAsiaTheme="majorEastAsia" w:hAnsiTheme="minorHAnsi" w:cs="Mangal"/>
      <w:color w:val="595959" w:themeColor="text1" w:themeTint="A6"/>
      <w:spacing w:val="15"/>
      <w:sz w:val="28"/>
      <w:szCs w:val="25"/>
    </w:rPr>
  </w:style>
  <w:style w:type="character" w:customStyle="1" w:styleId="Sous-titreCar">
    <w:name w:val="Sous-titre Car"/>
    <w:basedOn w:val="Policepardfaut"/>
    <w:link w:val="Sous-titre"/>
    <w:uiPriority w:val="11"/>
    <w:rsid w:val="001A2C8A"/>
    <w:rPr>
      <w:rFonts w:eastAsiaTheme="majorEastAsia" w:cs="Mangal"/>
      <w:color w:val="595959" w:themeColor="text1" w:themeTint="A6"/>
      <w:spacing w:val="15"/>
      <w:kern w:val="3"/>
      <w:sz w:val="28"/>
      <w:szCs w:val="25"/>
      <w:lang w:eastAsia="zh-CN" w:bidi="hi-IN"/>
    </w:rPr>
  </w:style>
  <w:style w:type="paragraph" w:styleId="Citation">
    <w:name w:val="Quote"/>
    <w:basedOn w:val="Normal"/>
    <w:next w:val="Normal"/>
    <w:link w:val="CitationCar"/>
    <w:uiPriority w:val="29"/>
    <w:qFormat/>
    <w:rsid w:val="001A2C8A"/>
    <w:pPr>
      <w:spacing w:before="160" w:after="160"/>
      <w:jc w:val="center"/>
    </w:pPr>
    <w:rPr>
      <w:rFonts w:cs="Mangal"/>
      <w:i/>
      <w:iCs/>
      <w:color w:val="404040" w:themeColor="text1" w:themeTint="BF"/>
    </w:rPr>
  </w:style>
  <w:style w:type="character" w:customStyle="1" w:styleId="CitationCar">
    <w:name w:val="Citation Car"/>
    <w:basedOn w:val="Policepardfaut"/>
    <w:link w:val="Citation"/>
    <w:uiPriority w:val="29"/>
    <w:rsid w:val="001A2C8A"/>
    <w:rPr>
      <w:rFonts w:ascii="Poppins" w:hAnsi="Poppins" w:cs="Mangal"/>
      <w:i/>
      <w:iCs/>
      <w:color w:val="404040" w:themeColor="text1" w:themeTint="BF"/>
      <w:kern w:val="3"/>
      <w:sz w:val="20"/>
      <w:szCs w:val="24"/>
      <w:lang w:eastAsia="zh-CN" w:bidi="hi-IN"/>
    </w:rPr>
  </w:style>
  <w:style w:type="paragraph" w:styleId="Paragraphedeliste">
    <w:name w:val="List Paragraph"/>
    <w:basedOn w:val="Normal"/>
    <w:uiPriority w:val="34"/>
    <w:qFormat/>
    <w:rsid w:val="001A2C8A"/>
    <w:pPr>
      <w:ind w:left="720"/>
      <w:contextualSpacing/>
    </w:pPr>
    <w:rPr>
      <w:rFonts w:cs="Mangal"/>
    </w:rPr>
  </w:style>
  <w:style w:type="character" w:styleId="Emphaseintense">
    <w:name w:val="Intense Emphasis"/>
    <w:basedOn w:val="Policepardfaut"/>
    <w:uiPriority w:val="21"/>
    <w:qFormat/>
    <w:rsid w:val="001A2C8A"/>
    <w:rPr>
      <w:i/>
      <w:iCs/>
      <w:color w:val="0F4761" w:themeColor="accent1" w:themeShade="BF"/>
    </w:rPr>
  </w:style>
  <w:style w:type="paragraph" w:styleId="Citationintense">
    <w:name w:val="Intense Quote"/>
    <w:basedOn w:val="Normal"/>
    <w:next w:val="Normal"/>
    <w:link w:val="CitationintenseCar"/>
    <w:uiPriority w:val="30"/>
    <w:qFormat/>
    <w:rsid w:val="001A2C8A"/>
    <w:pPr>
      <w:pBdr>
        <w:top w:val="single" w:sz="4" w:space="10" w:color="0F4761" w:themeColor="accent1" w:themeShade="BF"/>
        <w:bottom w:val="single" w:sz="4" w:space="10" w:color="0F4761" w:themeColor="accent1" w:themeShade="BF"/>
      </w:pBdr>
      <w:spacing w:before="360" w:after="360"/>
      <w:ind w:left="864" w:right="864"/>
      <w:jc w:val="center"/>
    </w:pPr>
    <w:rPr>
      <w:rFonts w:cs="Mangal"/>
      <w:i/>
      <w:iCs/>
      <w:color w:val="0F4761" w:themeColor="accent1" w:themeShade="BF"/>
    </w:rPr>
  </w:style>
  <w:style w:type="character" w:customStyle="1" w:styleId="CitationintenseCar">
    <w:name w:val="Citation intense Car"/>
    <w:basedOn w:val="Policepardfaut"/>
    <w:link w:val="Citationintense"/>
    <w:uiPriority w:val="30"/>
    <w:rsid w:val="001A2C8A"/>
    <w:rPr>
      <w:rFonts w:ascii="Poppins" w:hAnsi="Poppins" w:cs="Mangal"/>
      <w:i/>
      <w:iCs/>
      <w:color w:val="0F4761" w:themeColor="accent1" w:themeShade="BF"/>
      <w:kern w:val="3"/>
      <w:sz w:val="20"/>
      <w:szCs w:val="24"/>
      <w:lang w:eastAsia="zh-CN" w:bidi="hi-IN"/>
    </w:rPr>
  </w:style>
  <w:style w:type="character" w:styleId="Rfrenceintense">
    <w:name w:val="Intense Reference"/>
    <w:basedOn w:val="Policepardfaut"/>
    <w:uiPriority w:val="32"/>
    <w:qFormat/>
    <w:rsid w:val="001A2C8A"/>
    <w:rPr>
      <w:b/>
      <w:bCs/>
      <w:smallCaps/>
      <w:color w:val="0F4761" w:themeColor="accent1" w:themeShade="BF"/>
      <w:spacing w:val="5"/>
    </w:rPr>
  </w:style>
  <w:style w:type="character" w:styleId="Lienhypertexte">
    <w:name w:val="Hyperlink"/>
    <w:basedOn w:val="Policepardfaut"/>
    <w:uiPriority w:val="99"/>
    <w:unhideWhenUsed/>
    <w:rsid w:val="001A2C8A"/>
    <w:rPr>
      <w:color w:val="0000FF"/>
      <w:u w:val="single"/>
    </w:rPr>
  </w:style>
  <w:style w:type="paragraph" w:styleId="NormalWeb">
    <w:name w:val="Normal (Web)"/>
    <w:basedOn w:val="Normal"/>
    <w:uiPriority w:val="99"/>
    <w:semiHidden/>
    <w:unhideWhenUsed/>
    <w:rsid w:val="001A2C8A"/>
    <w:pPr>
      <w:widowControl/>
      <w:suppressAutoHyphens w:val="0"/>
      <w:autoSpaceDN/>
      <w:spacing w:before="100" w:beforeAutospacing="1" w:after="100" w:afterAutospacing="1"/>
      <w:jc w:val="left"/>
      <w:textAlignment w:val="auto"/>
    </w:pPr>
    <w:rPr>
      <w:rFonts w:ascii="Times New Roman" w:eastAsia="Times New Roman" w:hAnsi="Times New Roman" w:cs="Times New Roman"/>
      <w:kern w:val="0"/>
      <w:sz w:val="24"/>
      <w:lang w:eastAsia="fr-FR" w:bidi="ar-SA"/>
    </w:rPr>
  </w:style>
  <w:style w:type="character" w:styleId="Lienhypertextesuivivisit">
    <w:name w:val="FollowedHyperlink"/>
    <w:basedOn w:val="Policepardfaut"/>
    <w:uiPriority w:val="99"/>
    <w:semiHidden/>
    <w:unhideWhenUsed/>
    <w:rsid w:val="001A2C8A"/>
    <w:rPr>
      <w:color w:val="96607D" w:themeColor="followedHyperlink"/>
      <w:u w:val="single"/>
    </w:rPr>
  </w:style>
  <w:style w:type="character" w:customStyle="1" w:styleId="Mentionnonrsolue1">
    <w:name w:val="Mention non résolue1"/>
    <w:basedOn w:val="Policepardfaut"/>
    <w:uiPriority w:val="99"/>
    <w:semiHidden/>
    <w:unhideWhenUsed/>
    <w:rsid w:val="00774B34"/>
    <w:rPr>
      <w:color w:val="605E5C"/>
      <w:shd w:val="clear" w:color="auto" w:fill="E1DFDD"/>
    </w:rPr>
  </w:style>
  <w:style w:type="paragraph" w:customStyle="1" w:styleId="Default">
    <w:name w:val="Default"/>
    <w:rsid w:val="003C50FA"/>
    <w:pPr>
      <w:autoSpaceDE w:val="0"/>
      <w:autoSpaceDN w:val="0"/>
      <w:adjustRightInd w:val="0"/>
      <w:spacing w:after="0" w:line="240" w:lineRule="auto"/>
    </w:pPr>
    <w:rPr>
      <w:rFonts w:ascii="Marianne" w:hAnsi="Marianne" w:cs="Marianne"/>
      <w:color w:val="000000"/>
      <w:kern w:val="0"/>
      <w:sz w:val="24"/>
      <w:szCs w:val="24"/>
    </w:rPr>
  </w:style>
  <w:style w:type="character" w:customStyle="1" w:styleId="UnresolvedMention">
    <w:name w:val="Unresolved Mention"/>
    <w:basedOn w:val="Policepardfaut"/>
    <w:uiPriority w:val="99"/>
    <w:semiHidden/>
    <w:unhideWhenUsed/>
    <w:rsid w:val="00281291"/>
    <w:rPr>
      <w:color w:val="605E5C"/>
      <w:shd w:val="clear" w:color="auto" w:fill="E1DFDD"/>
    </w:rPr>
  </w:style>
  <w:style w:type="character" w:customStyle="1" w:styleId="s2">
    <w:name w:val="s2"/>
    <w:basedOn w:val="Policepardfaut"/>
    <w:rsid w:val="006A0815"/>
  </w:style>
  <w:style w:type="character" w:customStyle="1" w:styleId="s3">
    <w:name w:val="s3"/>
    <w:basedOn w:val="Policepardfaut"/>
    <w:rsid w:val="006A0815"/>
  </w:style>
  <w:style w:type="character" w:customStyle="1" w:styleId="s4">
    <w:name w:val="s4"/>
    <w:basedOn w:val="Policepardfaut"/>
    <w:rsid w:val="006A0815"/>
  </w:style>
  <w:style w:type="character" w:customStyle="1" w:styleId="s6">
    <w:name w:val="s6"/>
    <w:basedOn w:val="Policepardfaut"/>
    <w:rsid w:val="006A0815"/>
  </w:style>
  <w:style w:type="character" w:customStyle="1" w:styleId="s7">
    <w:name w:val="s7"/>
    <w:basedOn w:val="Policepardfaut"/>
    <w:rsid w:val="006A0815"/>
  </w:style>
  <w:style w:type="paragraph" w:customStyle="1" w:styleId="s10">
    <w:name w:val="s10"/>
    <w:basedOn w:val="Normal"/>
    <w:rsid w:val="006A0815"/>
    <w:pPr>
      <w:widowControl/>
      <w:suppressAutoHyphens w:val="0"/>
      <w:autoSpaceDN/>
      <w:spacing w:before="100" w:beforeAutospacing="1" w:after="100" w:afterAutospacing="1"/>
      <w:jc w:val="left"/>
      <w:textAlignment w:val="auto"/>
    </w:pPr>
    <w:rPr>
      <w:rFonts w:ascii="Times New Roman" w:eastAsia="Times New Roman" w:hAnsi="Times New Roman" w:cs="Times New Roman"/>
      <w:kern w:val="0"/>
      <w:sz w:val="24"/>
      <w:lang w:eastAsia="fr-FR" w:bidi="ar-SA"/>
      <w14:ligatures w14:val="none"/>
    </w:rPr>
  </w:style>
  <w:style w:type="character" w:customStyle="1" w:styleId="s8">
    <w:name w:val="s8"/>
    <w:basedOn w:val="Policepardfaut"/>
    <w:rsid w:val="006A0815"/>
  </w:style>
  <w:style w:type="character" w:customStyle="1" w:styleId="s9">
    <w:name w:val="s9"/>
    <w:basedOn w:val="Policepardfaut"/>
    <w:rsid w:val="006A0815"/>
  </w:style>
  <w:style w:type="character" w:customStyle="1" w:styleId="s5">
    <w:name w:val="s5"/>
    <w:basedOn w:val="Policepardfaut"/>
    <w:rsid w:val="006A0815"/>
  </w:style>
  <w:style w:type="paragraph" w:customStyle="1" w:styleId="s11">
    <w:name w:val="s11"/>
    <w:basedOn w:val="Normal"/>
    <w:rsid w:val="006A0815"/>
    <w:pPr>
      <w:widowControl/>
      <w:suppressAutoHyphens w:val="0"/>
      <w:autoSpaceDN/>
      <w:spacing w:before="100" w:beforeAutospacing="1" w:after="100" w:afterAutospacing="1"/>
      <w:jc w:val="left"/>
      <w:textAlignment w:val="auto"/>
    </w:pPr>
    <w:rPr>
      <w:rFonts w:ascii="Times New Roman" w:eastAsia="Times New Roman" w:hAnsi="Times New Roman" w:cs="Times New Roman"/>
      <w:kern w:val="0"/>
      <w:sz w:val="24"/>
      <w:lang w:eastAsia="fr-FR" w:bidi="ar-SA"/>
      <w14:ligatures w14:val="none"/>
    </w:rPr>
  </w:style>
  <w:style w:type="character" w:customStyle="1" w:styleId="s12">
    <w:name w:val="s12"/>
    <w:basedOn w:val="Policepardfaut"/>
    <w:rsid w:val="006A0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0856">
      <w:bodyDiv w:val="1"/>
      <w:marLeft w:val="0"/>
      <w:marRight w:val="0"/>
      <w:marTop w:val="0"/>
      <w:marBottom w:val="0"/>
      <w:divBdr>
        <w:top w:val="none" w:sz="0" w:space="0" w:color="auto"/>
        <w:left w:val="none" w:sz="0" w:space="0" w:color="auto"/>
        <w:bottom w:val="none" w:sz="0" w:space="0" w:color="auto"/>
        <w:right w:val="none" w:sz="0" w:space="0" w:color="auto"/>
      </w:divBdr>
      <w:divsChild>
        <w:div w:id="998926252">
          <w:marLeft w:val="0"/>
          <w:marRight w:val="0"/>
          <w:marTop w:val="0"/>
          <w:marBottom w:val="0"/>
          <w:divBdr>
            <w:top w:val="none" w:sz="0" w:space="0" w:color="auto"/>
            <w:left w:val="none" w:sz="0" w:space="0" w:color="auto"/>
            <w:bottom w:val="none" w:sz="0" w:space="0" w:color="auto"/>
            <w:right w:val="none" w:sz="0" w:space="0" w:color="auto"/>
          </w:divBdr>
        </w:div>
        <w:div w:id="1689986034">
          <w:marLeft w:val="0"/>
          <w:marRight w:val="0"/>
          <w:marTop w:val="0"/>
          <w:marBottom w:val="0"/>
          <w:divBdr>
            <w:top w:val="none" w:sz="0" w:space="0" w:color="auto"/>
            <w:left w:val="none" w:sz="0" w:space="0" w:color="auto"/>
            <w:bottom w:val="none" w:sz="0" w:space="0" w:color="auto"/>
            <w:right w:val="none" w:sz="0" w:space="0" w:color="auto"/>
          </w:divBdr>
        </w:div>
      </w:divsChild>
    </w:div>
    <w:div w:id="409353389">
      <w:bodyDiv w:val="1"/>
      <w:marLeft w:val="0"/>
      <w:marRight w:val="0"/>
      <w:marTop w:val="0"/>
      <w:marBottom w:val="0"/>
      <w:divBdr>
        <w:top w:val="none" w:sz="0" w:space="0" w:color="auto"/>
        <w:left w:val="none" w:sz="0" w:space="0" w:color="auto"/>
        <w:bottom w:val="none" w:sz="0" w:space="0" w:color="auto"/>
        <w:right w:val="none" w:sz="0" w:space="0" w:color="auto"/>
      </w:divBdr>
    </w:div>
    <w:div w:id="1719893521">
      <w:bodyDiv w:val="1"/>
      <w:marLeft w:val="0"/>
      <w:marRight w:val="0"/>
      <w:marTop w:val="0"/>
      <w:marBottom w:val="0"/>
      <w:divBdr>
        <w:top w:val="none" w:sz="0" w:space="0" w:color="auto"/>
        <w:left w:val="none" w:sz="0" w:space="0" w:color="auto"/>
        <w:bottom w:val="none" w:sz="0" w:space="0" w:color="auto"/>
        <w:right w:val="none" w:sz="0" w:space="0" w:color="auto"/>
      </w:divBdr>
    </w:div>
    <w:div w:id="1849757541">
      <w:bodyDiv w:val="1"/>
      <w:marLeft w:val="0"/>
      <w:marRight w:val="0"/>
      <w:marTop w:val="0"/>
      <w:marBottom w:val="0"/>
      <w:divBdr>
        <w:top w:val="none" w:sz="0" w:space="0" w:color="auto"/>
        <w:left w:val="none" w:sz="0" w:space="0" w:color="auto"/>
        <w:bottom w:val="none" w:sz="0" w:space="0" w:color="auto"/>
        <w:right w:val="none" w:sz="0" w:space="0" w:color="auto"/>
      </w:divBdr>
      <w:divsChild>
        <w:div w:id="943146895">
          <w:marLeft w:val="0"/>
          <w:marRight w:val="0"/>
          <w:marTop w:val="0"/>
          <w:marBottom w:val="0"/>
          <w:divBdr>
            <w:top w:val="none" w:sz="0" w:space="0" w:color="auto"/>
            <w:left w:val="none" w:sz="0" w:space="0" w:color="auto"/>
            <w:bottom w:val="none" w:sz="0" w:space="0" w:color="auto"/>
            <w:right w:val="none" w:sz="0" w:space="0" w:color="auto"/>
          </w:divBdr>
        </w:div>
        <w:div w:id="1649633006">
          <w:marLeft w:val="0"/>
          <w:marRight w:val="0"/>
          <w:marTop w:val="0"/>
          <w:marBottom w:val="0"/>
          <w:divBdr>
            <w:top w:val="none" w:sz="0" w:space="0" w:color="auto"/>
            <w:left w:val="none" w:sz="0" w:space="0" w:color="auto"/>
            <w:bottom w:val="none" w:sz="0" w:space="0" w:color="auto"/>
            <w:right w:val="none" w:sz="0" w:space="0" w:color="auto"/>
          </w:divBdr>
          <w:divsChild>
            <w:div w:id="1025209032">
              <w:marLeft w:val="0"/>
              <w:marRight w:val="1350"/>
              <w:marTop w:val="0"/>
              <w:marBottom w:val="0"/>
              <w:divBdr>
                <w:top w:val="single" w:sz="6" w:space="23" w:color="E9E9E9"/>
                <w:left w:val="none" w:sz="0" w:space="0" w:color="auto"/>
                <w:bottom w:val="none" w:sz="0" w:space="0" w:color="auto"/>
                <w:right w:val="none" w:sz="0" w:space="0" w:color="auto"/>
              </w:divBdr>
              <w:divsChild>
                <w:div w:id="1600522756">
                  <w:marLeft w:val="0"/>
                  <w:marRight w:val="0"/>
                  <w:marTop w:val="0"/>
                  <w:marBottom w:val="450"/>
                  <w:divBdr>
                    <w:top w:val="none" w:sz="0" w:space="0" w:color="auto"/>
                    <w:left w:val="none" w:sz="0" w:space="0" w:color="auto"/>
                    <w:bottom w:val="none" w:sz="0" w:space="0" w:color="auto"/>
                    <w:right w:val="none" w:sz="0" w:space="0" w:color="auto"/>
                  </w:divBdr>
                </w:div>
              </w:divsChild>
            </w:div>
            <w:div w:id="208529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ilrh.ac-bordeaux.fr/sofia-fmo-acad/default/session/preregistrationadd/globalSessionId/71654/tab/trainee/pill/individualTrainingPlan/infos/63951%7C01%7CS1%7C2024-04-03_14:00:00%7C2024-04-03_16:00:00" TargetMode="External"/><Relationship Id="rId3" Type="http://schemas.openxmlformats.org/officeDocument/2006/relationships/settings" Target="settings.xml"/><Relationship Id="rId7" Type="http://schemas.openxmlformats.org/officeDocument/2006/relationships/hyperlink" Target="https://portailrh.ac-bordeaux.fr/sofia-fmo-acad/default/session/preregistrationadd/globalSessionId/71654/tab/trainee/pill/individualTrainingPlan/infos/63951%7C01%7CS1%7C2024-04-03_14:00:00%7C2024-04-03_16:0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scol.education.fr/document/4003/download" TargetMode="External"/><Relationship Id="rId11" Type="http://schemas.openxmlformats.org/officeDocument/2006/relationships/fontTable" Target="fontTable.xml"/><Relationship Id="rId5" Type="http://schemas.openxmlformats.org/officeDocument/2006/relationships/hyperlink" Target="https://www.education.gouv.fr/bo/2024/Hebdo5-0" TargetMode="External"/><Relationship Id="rId10" Type="http://schemas.openxmlformats.org/officeDocument/2006/relationships/hyperlink" Target="mailto:du.neuroeducation@u-bordeaux.fr" TargetMode="External"/><Relationship Id="rId4" Type="http://schemas.openxmlformats.org/officeDocument/2006/relationships/webSettings" Target="webSettings.xml"/><Relationship Id="rId9" Type="http://schemas.openxmlformats.org/officeDocument/2006/relationships/hyperlink" Target="mailto:eafc-pedagogie@ac-bordeaux.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993</Words>
  <Characters>5913</Characters>
  <Application>Microsoft Office Word</Application>
  <DocSecurity>0</DocSecurity>
  <Lines>111</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VERGNES</dc:creator>
  <cp:keywords/>
  <dc:description/>
  <cp:lastModifiedBy>eric duclos</cp:lastModifiedBy>
  <cp:revision>5</cp:revision>
  <dcterms:created xsi:type="dcterms:W3CDTF">2024-03-25T08:01:00Z</dcterms:created>
  <dcterms:modified xsi:type="dcterms:W3CDTF">2024-03-25T09:06:00Z</dcterms:modified>
</cp:coreProperties>
</file>