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0B5" w:rsidRDefault="00D801E0" w:rsidP="00E26C9E">
      <w:pPr>
        <w:pBdr>
          <w:top w:val="single" w:sz="4" w:space="1" w:color="auto"/>
          <w:left w:val="single" w:sz="4" w:space="4" w:color="auto"/>
          <w:bottom w:val="single" w:sz="4" w:space="1" w:color="auto"/>
          <w:right w:val="single" w:sz="4" w:space="4" w:color="auto"/>
        </w:pBdr>
        <w:jc w:val="center"/>
        <w:rPr>
          <w:b/>
          <w:sz w:val="28"/>
          <w:szCs w:val="28"/>
        </w:rPr>
      </w:pPr>
      <w:r w:rsidRPr="000C70B5">
        <w:rPr>
          <w:b/>
          <w:sz w:val="28"/>
          <w:szCs w:val="28"/>
        </w:rPr>
        <w:t>Sciences Sociales et Politiques :</w:t>
      </w:r>
    </w:p>
    <w:p w:rsidR="00D801E0" w:rsidRDefault="00E26C9E" w:rsidP="00E26C9E">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L’</w:t>
      </w:r>
      <w:r w:rsidR="000C70B5" w:rsidRPr="000C70B5">
        <w:rPr>
          <w:b/>
          <w:sz w:val="28"/>
          <w:szCs w:val="28"/>
        </w:rPr>
        <w:t>impact de l’action européenne sur l’action publique.</w:t>
      </w:r>
    </w:p>
    <w:p w:rsidR="000C70B5" w:rsidRDefault="000C70B5" w:rsidP="000C70B5">
      <w:pPr>
        <w:jc w:val="center"/>
        <w:rPr>
          <w:b/>
          <w:sz w:val="28"/>
          <w:szCs w:val="28"/>
        </w:rPr>
      </w:pPr>
    </w:p>
    <w:p w:rsidR="00F27D40" w:rsidRPr="000C70B5" w:rsidRDefault="00F27D40" w:rsidP="000C70B5">
      <w:pPr>
        <w:jc w:val="center"/>
        <w:rPr>
          <w:b/>
          <w:sz w:val="28"/>
          <w:szCs w:val="28"/>
        </w:rPr>
      </w:pPr>
    </w:p>
    <w:p w:rsidR="00920CFB" w:rsidRPr="00F27D40" w:rsidRDefault="00D801E0">
      <w:pPr>
        <w:rPr>
          <w:b/>
          <w:sz w:val="24"/>
          <w:szCs w:val="24"/>
        </w:rPr>
      </w:pPr>
      <w:r w:rsidRPr="00F27D40">
        <w:rPr>
          <w:b/>
          <w:sz w:val="24"/>
          <w:szCs w:val="24"/>
        </w:rPr>
        <w:t>Questionnaire préparatoire</w:t>
      </w:r>
      <w:r w:rsidR="000C70B5" w:rsidRPr="00F27D40">
        <w:rPr>
          <w:b/>
          <w:sz w:val="24"/>
          <w:szCs w:val="24"/>
        </w:rPr>
        <w:t> : le triangle institutionnel européen</w:t>
      </w:r>
    </w:p>
    <w:p w:rsidR="000C70B5" w:rsidRPr="00F27D40" w:rsidRDefault="000C70B5">
      <w:pPr>
        <w:rPr>
          <w:b/>
          <w:sz w:val="24"/>
          <w:szCs w:val="24"/>
        </w:rPr>
      </w:pPr>
    </w:p>
    <w:p w:rsidR="000C70B5" w:rsidRPr="00F27D40" w:rsidRDefault="000C70B5">
      <w:pPr>
        <w:rPr>
          <w:b/>
          <w:sz w:val="24"/>
          <w:szCs w:val="24"/>
        </w:rPr>
      </w:pPr>
      <w:r w:rsidRPr="00F27D40">
        <w:rPr>
          <w:b/>
          <w:sz w:val="24"/>
          <w:szCs w:val="24"/>
        </w:rPr>
        <w:t>Vi</w:t>
      </w:r>
      <w:r w:rsidR="00E26C9E" w:rsidRPr="00F27D40">
        <w:rPr>
          <w:b/>
          <w:sz w:val="24"/>
          <w:szCs w:val="24"/>
        </w:rPr>
        <w:t>sionner ces 2</w:t>
      </w:r>
      <w:r w:rsidRPr="00F27D40">
        <w:rPr>
          <w:b/>
          <w:sz w:val="24"/>
          <w:szCs w:val="24"/>
        </w:rPr>
        <w:t xml:space="preserve"> vidéo</w:t>
      </w:r>
      <w:r w:rsidR="00E26C9E" w:rsidRPr="00F27D40">
        <w:rPr>
          <w:b/>
          <w:sz w:val="24"/>
          <w:szCs w:val="24"/>
        </w:rPr>
        <w:t>s</w:t>
      </w:r>
      <w:r w:rsidRPr="00F27D40">
        <w:rPr>
          <w:b/>
          <w:sz w:val="24"/>
          <w:szCs w:val="24"/>
        </w:rPr>
        <w:t xml:space="preserve"> : </w:t>
      </w:r>
      <w:hyperlink r:id="rId4" w:history="1">
        <w:r w:rsidRPr="00F27D40">
          <w:rPr>
            <w:rStyle w:val="Lienhypertexte"/>
            <w:b/>
            <w:sz w:val="24"/>
            <w:szCs w:val="24"/>
          </w:rPr>
          <w:t>http://www.francetvinfo.fr/elections/europeennes/video-commission-parlement-conseils-quels-sont-les-roles-des-institutions-europeennes_605909.html</w:t>
        </w:r>
      </w:hyperlink>
    </w:p>
    <w:p w:rsidR="000C70B5" w:rsidRPr="00F27D40" w:rsidRDefault="00815813">
      <w:pPr>
        <w:rPr>
          <w:b/>
          <w:sz w:val="24"/>
          <w:szCs w:val="24"/>
        </w:rPr>
      </w:pPr>
      <w:hyperlink r:id="rId5" w:history="1">
        <w:r w:rsidR="00E26C9E" w:rsidRPr="00F27D40">
          <w:rPr>
            <w:rStyle w:val="Lienhypertexte"/>
            <w:b/>
            <w:sz w:val="24"/>
            <w:szCs w:val="24"/>
          </w:rPr>
          <w:t>https://www.youtube.com/watch?v=76f8JAdJp-c</w:t>
        </w:r>
      </w:hyperlink>
    </w:p>
    <w:p w:rsidR="00E26C9E" w:rsidRPr="00F27D40" w:rsidRDefault="00E26C9E" w:rsidP="00562D14">
      <w:pPr>
        <w:jc w:val="both"/>
        <w:rPr>
          <w:b/>
          <w:sz w:val="24"/>
          <w:szCs w:val="24"/>
        </w:rPr>
      </w:pPr>
    </w:p>
    <w:p w:rsidR="000C70B5" w:rsidRPr="00F27D40" w:rsidRDefault="00E26C9E" w:rsidP="00562D14">
      <w:pPr>
        <w:jc w:val="both"/>
        <w:rPr>
          <w:b/>
          <w:sz w:val="24"/>
          <w:szCs w:val="24"/>
        </w:rPr>
      </w:pPr>
      <w:r w:rsidRPr="00F27D40">
        <w:rPr>
          <w:b/>
          <w:sz w:val="24"/>
          <w:szCs w:val="24"/>
        </w:rPr>
        <w:t>1 – Qui siège au Conseil européen à Bruxelles et quel est son rôle ?</w:t>
      </w:r>
    </w:p>
    <w:p w:rsidR="00E26C9E" w:rsidRPr="00F27D40" w:rsidRDefault="00E26C9E" w:rsidP="00562D14">
      <w:pPr>
        <w:jc w:val="both"/>
        <w:rPr>
          <w:b/>
          <w:sz w:val="24"/>
          <w:szCs w:val="24"/>
        </w:rPr>
      </w:pPr>
      <w:r w:rsidRPr="00F27D40">
        <w:rPr>
          <w:b/>
          <w:sz w:val="24"/>
          <w:szCs w:val="24"/>
        </w:rPr>
        <w:t>2 – Quelle</w:t>
      </w:r>
      <w:r w:rsidR="00B40A9C">
        <w:rPr>
          <w:b/>
          <w:sz w:val="24"/>
          <w:szCs w:val="24"/>
        </w:rPr>
        <w:t>s</w:t>
      </w:r>
      <w:r w:rsidR="00B40A9C">
        <w:rPr>
          <w:b/>
          <w:color w:val="FF0000"/>
          <w:sz w:val="24"/>
          <w:szCs w:val="24"/>
        </w:rPr>
        <w:t xml:space="preserve"> </w:t>
      </w:r>
      <w:r w:rsidR="00B40A9C" w:rsidRPr="00B40A9C">
        <w:rPr>
          <w:b/>
          <w:sz w:val="24"/>
          <w:szCs w:val="24"/>
        </w:rPr>
        <w:t xml:space="preserve">sont </w:t>
      </w:r>
      <w:r w:rsidR="008F5137">
        <w:rPr>
          <w:b/>
          <w:sz w:val="24"/>
          <w:szCs w:val="24"/>
        </w:rPr>
        <w:t xml:space="preserve">les </w:t>
      </w:r>
      <w:r w:rsidRPr="00B40A9C">
        <w:rPr>
          <w:b/>
          <w:sz w:val="24"/>
          <w:szCs w:val="24"/>
        </w:rPr>
        <w:t>mission</w:t>
      </w:r>
      <w:r w:rsidR="00BF07B9" w:rsidRPr="00B40A9C">
        <w:rPr>
          <w:b/>
          <w:sz w:val="24"/>
          <w:szCs w:val="24"/>
        </w:rPr>
        <w:t>s</w:t>
      </w:r>
      <w:r w:rsidRPr="00F27D40">
        <w:rPr>
          <w:b/>
          <w:sz w:val="24"/>
          <w:szCs w:val="24"/>
        </w:rPr>
        <w:t xml:space="preserve"> de la Commission européenne ?</w:t>
      </w:r>
    </w:p>
    <w:p w:rsidR="00562D14" w:rsidRPr="00F27D40" w:rsidRDefault="00562D14" w:rsidP="00562D14">
      <w:pPr>
        <w:jc w:val="both"/>
        <w:rPr>
          <w:b/>
          <w:sz w:val="24"/>
          <w:szCs w:val="24"/>
        </w:rPr>
      </w:pPr>
      <w:r w:rsidRPr="00F27D40">
        <w:rPr>
          <w:b/>
          <w:sz w:val="24"/>
          <w:szCs w:val="24"/>
        </w:rPr>
        <w:t>3 – Différenciez Conseil européen et Conseil de l’Union européenne (ou conseils des ministres)</w:t>
      </w:r>
    </w:p>
    <w:p w:rsidR="000C70B5" w:rsidRPr="00F27D40" w:rsidRDefault="00562D14" w:rsidP="00562D14">
      <w:pPr>
        <w:jc w:val="both"/>
        <w:rPr>
          <w:b/>
          <w:sz w:val="24"/>
          <w:szCs w:val="24"/>
        </w:rPr>
      </w:pPr>
      <w:r w:rsidRPr="00F27D40">
        <w:rPr>
          <w:b/>
          <w:sz w:val="24"/>
          <w:szCs w:val="24"/>
        </w:rPr>
        <w:t>4</w:t>
      </w:r>
      <w:r w:rsidR="00E26C9E" w:rsidRPr="00F27D40">
        <w:rPr>
          <w:b/>
          <w:sz w:val="24"/>
          <w:szCs w:val="24"/>
        </w:rPr>
        <w:t xml:space="preserve"> – Qui détient le pouvoir législatif en Europe ?</w:t>
      </w:r>
    </w:p>
    <w:p w:rsidR="00E26C9E" w:rsidRPr="00F27D40" w:rsidRDefault="00562D14" w:rsidP="00562D14">
      <w:pPr>
        <w:jc w:val="both"/>
        <w:rPr>
          <w:b/>
          <w:sz w:val="24"/>
          <w:szCs w:val="24"/>
        </w:rPr>
      </w:pPr>
      <w:r w:rsidRPr="00F27D40">
        <w:rPr>
          <w:b/>
          <w:sz w:val="24"/>
          <w:szCs w:val="24"/>
        </w:rPr>
        <w:t>5</w:t>
      </w:r>
      <w:r w:rsidR="00E26C9E" w:rsidRPr="00F27D40">
        <w:rPr>
          <w:b/>
          <w:sz w:val="24"/>
          <w:szCs w:val="24"/>
        </w:rPr>
        <w:t xml:space="preserve"> – Différenciez règlement, directives et recommandation (en effectuant des recherches complémentaires sur Internet).</w:t>
      </w:r>
    </w:p>
    <w:p w:rsidR="00F27D40" w:rsidRDefault="00F27D40" w:rsidP="00F27D40">
      <w:pPr>
        <w:jc w:val="both"/>
        <w:rPr>
          <w:b/>
          <w:sz w:val="24"/>
          <w:szCs w:val="24"/>
        </w:rPr>
      </w:pPr>
      <w:r>
        <w:rPr>
          <w:b/>
          <w:sz w:val="24"/>
          <w:szCs w:val="24"/>
        </w:rPr>
        <w:t>6</w:t>
      </w:r>
      <w:r w:rsidRPr="00F27D40">
        <w:rPr>
          <w:b/>
          <w:sz w:val="24"/>
          <w:szCs w:val="24"/>
        </w:rPr>
        <w:t>/ Quelles sont les différences qui existent entre le parlement français et le parlement européen ?</w:t>
      </w:r>
    </w:p>
    <w:p w:rsidR="00E26C9E" w:rsidRDefault="00E26C9E" w:rsidP="00562D14">
      <w:pPr>
        <w:jc w:val="both"/>
        <w:rPr>
          <w:b/>
          <w:sz w:val="28"/>
          <w:szCs w:val="28"/>
        </w:rPr>
      </w:pPr>
    </w:p>
    <w:p w:rsidR="00E26C9E" w:rsidRDefault="00E26C9E">
      <w:pPr>
        <w:rPr>
          <w:b/>
          <w:sz w:val="28"/>
          <w:szCs w:val="28"/>
        </w:rPr>
      </w:pPr>
    </w:p>
    <w:p w:rsidR="00562D14" w:rsidRDefault="00562D14">
      <w:pPr>
        <w:rPr>
          <w:b/>
          <w:sz w:val="28"/>
          <w:szCs w:val="28"/>
        </w:rPr>
      </w:pPr>
    </w:p>
    <w:p w:rsidR="00F27D40" w:rsidRDefault="00F27D40">
      <w:pPr>
        <w:rPr>
          <w:b/>
          <w:sz w:val="28"/>
          <w:szCs w:val="28"/>
        </w:rPr>
      </w:pPr>
    </w:p>
    <w:p w:rsidR="00562D14" w:rsidRDefault="00562D14">
      <w:pPr>
        <w:rPr>
          <w:b/>
          <w:sz w:val="28"/>
          <w:szCs w:val="28"/>
        </w:rPr>
      </w:pPr>
    </w:p>
    <w:p w:rsidR="00F27D40" w:rsidRDefault="00F27D40">
      <w:pPr>
        <w:rPr>
          <w:b/>
          <w:sz w:val="28"/>
          <w:szCs w:val="28"/>
        </w:rPr>
      </w:pPr>
    </w:p>
    <w:p w:rsidR="00562D14" w:rsidRDefault="00562D14">
      <w:pPr>
        <w:rPr>
          <w:b/>
          <w:sz w:val="28"/>
          <w:szCs w:val="28"/>
        </w:rPr>
      </w:pPr>
    </w:p>
    <w:p w:rsidR="00F27D40" w:rsidRDefault="00F27D40" w:rsidP="00302DAE">
      <w:pPr>
        <w:jc w:val="center"/>
        <w:rPr>
          <w:b/>
          <w:sz w:val="24"/>
          <w:szCs w:val="24"/>
        </w:rPr>
      </w:pPr>
    </w:p>
    <w:p w:rsidR="00E26C9E" w:rsidRPr="00F27D40" w:rsidRDefault="00562D14" w:rsidP="00F27D40">
      <w:pPr>
        <w:pBdr>
          <w:top w:val="single" w:sz="4" w:space="1" w:color="auto"/>
          <w:left w:val="single" w:sz="4" w:space="4" w:color="auto"/>
          <w:bottom w:val="single" w:sz="4" w:space="1" w:color="auto"/>
          <w:right w:val="single" w:sz="4" w:space="4" w:color="auto"/>
        </w:pBdr>
        <w:jc w:val="center"/>
        <w:rPr>
          <w:b/>
          <w:sz w:val="28"/>
          <w:szCs w:val="28"/>
        </w:rPr>
      </w:pPr>
      <w:r w:rsidRPr="00F27D40">
        <w:rPr>
          <w:b/>
          <w:sz w:val="28"/>
          <w:szCs w:val="28"/>
        </w:rPr>
        <w:lastRenderedPageBreak/>
        <w:t>Activités pour la classe :</w:t>
      </w:r>
    </w:p>
    <w:p w:rsidR="00562D14" w:rsidRPr="00F27D40" w:rsidRDefault="00562D14">
      <w:pPr>
        <w:rPr>
          <w:b/>
          <w:sz w:val="24"/>
          <w:szCs w:val="24"/>
        </w:rPr>
      </w:pPr>
    </w:p>
    <w:p w:rsidR="00562D14" w:rsidRPr="00F27D40" w:rsidRDefault="00562D14">
      <w:pPr>
        <w:rPr>
          <w:b/>
          <w:sz w:val="24"/>
          <w:szCs w:val="24"/>
        </w:rPr>
      </w:pPr>
      <w:r w:rsidRPr="00F27D40">
        <w:rPr>
          <w:b/>
          <w:sz w:val="24"/>
          <w:szCs w:val="24"/>
        </w:rPr>
        <w:t>Correction du travail préparatoire.</w:t>
      </w:r>
    </w:p>
    <w:p w:rsidR="00D46F9F" w:rsidRPr="009D0872" w:rsidRDefault="00D46F9F">
      <w:pPr>
        <w:rPr>
          <w:b/>
          <w:sz w:val="24"/>
          <w:szCs w:val="24"/>
        </w:rPr>
      </w:pPr>
    </w:p>
    <w:p w:rsidR="00D46F9F" w:rsidRPr="00D46F9F" w:rsidRDefault="00D46F9F" w:rsidP="00D46F9F">
      <w:pPr>
        <w:jc w:val="center"/>
        <w:rPr>
          <w:b/>
          <w:sz w:val="28"/>
          <w:szCs w:val="28"/>
          <w:u w:val="single"/>
        </w:rPr>
      </w:pPr>
      <w:r w:rsidRPr="00D46F9F">
        <w:rPr>
          <w:b/>
          <w:sz w:val="28"/>
          <w:szCs w:val="28"/>
          <w:u w:val="single"/>
        </w:rPr>
        <w:t>Documents supplémentaires.</w:t>
      </w:r>
    </w:p>
    <w:p w:rsidR="00562D14" w:rsidRDefault="00815813" w:rsidP="00562D14">
      <w:pPr>
        <w:jc w:val="both"/>
        <w:rPr>
          <w:b/>
          <w:sz w:val="28"/>
          <w:szCs w:val="28"/>
        </w:rPr>
      </w:pPr>
      <w:r>
        <w:rPr>
          <w:b/>
          <w:noProof/>
          <w:sz w:val="28"/>
          <w:szCs w:val="28"/>
          <w:lang w:eastAsia="fr-FR"/>
        </w:rPr>
        <w:pict>
          <v:shapetype id="_x0000_t202" coordsize="21600,21600" o:spt="202" path="m,l,21600r21600,l21600,xe">
            <v:stroke joinstyle="miter"/>
            <v:path gradientshapeok="t" o:connecttype="rect"/>
          </v:shapetype>
          <v:shape id="_x0000_s1026" type="#_x0000_t202" style="position:absolute;left:0;text-align:left;margin-left:-16.1pt;margin-top:10.45pt;width:472.5pt;height:295.8pt;z-index:251658240">
            <v:shadow on="t"/>
            <v:textbox>
              <w:txbxContent>
                <w:p w:rsidR="00302DAE" w:rsidRPr="009D0872" w:rsidRDefault="00302DAE" w:rsidP="00D46F9F">
                  <w:pPr>
                    <w:shd w:val="clear" w:color="auto" w:fill="FFFFFF"/>
                    <w:jc w:val="center"/>
                    <w:rPr>
                      <w:rFonts w:ascii="Arial" w:hAnsi="Arial" w:cs="Arial"/>
                      <w:color w:val="444444"/>
                      <w:sz w:val="20"/>
                      <w:szCs w:val="20"/>
                    </w:rPr>
                  </w:pPr>
                  <w:r w:rsidRPr="009D0872">
                    <w:rPr>
                      <w:rFonts w:ascii="Arial" w:hAnsi="Arial" w:cs="Arial"/>
                      <w:b/>
                      <w:bCs/>
                      <w:color w:val="444444"/>
                      <w:sz w:val="20"/>
                      <w:szCs w:val="20"/>
                      <w:u w:val="single"/>
                      <w:bdr w:val="none" w:sz="0" w:space="0" w:color="auto" w:frame="1"/>
                    </w:rPr>
                    <w:t>Document 1 :</w:t>
                  </w:r>
                  <w:r w:rsidRPr="009D0872">
                    <w:rPr>
                      <w:rStyle w:val="apple-converted-space"/>
                      <w:rFonts w:ascii="Arial" w:hAnsi="Arial" w:cs="Arial"/>
                      <w:b/>
                      <w:bCs/>
                      <w:color w:val="444444"/>
                      <w:sz w:val="20"/>
                      <w:szCs w:val="20"/>
                      <w:u w:val="single"/>
                      <w:bdr w:val="none" w:sz="0" w:space="0" w:color="auto" w:frame="1"/>
                    </w:rPr>
                    <w:t> </w:t>
                  </w:r>
                  <w:r w:rsidRPr="009D0872">
                    <w:rPr>
                      <w:rFonts w:ascii="Arial" w:hAnsi="Arial" w:cs="Arial"/>
                      <w:b/>
                      <w:bCs/>
                      <w:iCs/>
                      <w:color w:val="444444"/>
                      <w:sz w:val="20"/>
                      <w:szCs w:val="20"/>
                      <w:u w:val="single"/>
                      <w:bdr w:val="none" w:sz="0" w:space="0" w:color="auto" w:frame="1"/>
                    </w:rPr>
                    <w:t>Le partage des compétences</w:t>
                  </w:r>
                </w:p>
                <w:p w:rsidR="00302DAE" w:rsidRPr="009D0872" w:rsidRDefault="00302DAE" w:rsidP="009D0872">
                  <w:pPr>
                    <w:shd w:val="clear" w:color="auto" w:fill="FFFFFF"/>
                    <w:jc w:val="both"/>
                    <w:rPr>
                      <w:rFonts w:ascii="Arial" w:hAnsi="Arial" w:cs="Arial"/>
                      <w:color w:val="444444"/>
                      <w:sz w:val="20"/>
                      <w:szCs w:val="20"/>
                    </w:rPr>
                  </w:pPr>
                  <w:r w:rsidRPr="009D0872">
                    <w:rPr>
                      <w:rFonts w:ascii="Arial" w:hAnsi="Arial" w:cs="Arial"/>
                      <w:b/>
                      <w:bCs/>
                      <w:color w:val="444444"/>
                      <w:sz w:val="20"/>
                      <w:szCs w:val="20"/>
                      <w:bdr w:val="none" w:sz="0" w:space="0" w:color="auto" w:frame="1"/>
                    </w:rPr>
                    <w:t>Le traité de Lisbonne (ou Traité modificatif,</w:t>
                  </w:r>
                  <w:r w:rsidRPr="009D0872">
                    <w:rPr>
                      <w:rStyle w:val="apple-converted-space"/>
                      <w:rFonts w:ascii="Arial" w:hAnsi="Arial" w:cs="Arial"/>
                      <w:b/>
                      <w:bCs/>
                      <w:color w:val="444444"/>
                      <w:sz w:val="20"/>
                      <w:szCs w:val="20"/>
                      <w:bdr w:val="none" w:sz="0" w:space="0" w:color="auto" w:frame="1"/>
                    </w:rPr>
                    <w:t> </w:t>
                  </w:r>
                  <w:r w:rsidRPr="009D0872">
                    <w:rPr>
                      <w:rFonts w:ascii="Arial" w:hAnsi="Arial" w:cs="Arial"/>
                      <w:b/>
                      <w:bCs/>
                      <w:color w:val="444444"/>
                      <w:sz w:val="20"/>
                      <w:szCs w:val="20"/>
                      <w:bdr w:val="none" w:sz="0" w:space="0" w:color="auto" w:frame="1"/>
                    </w:rPr>
                    <w:t>signé en 2007 et appliqué en 2009) clarifie le partage des pouvoirs entre l'Union européenne et les Etats membres.</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Il apporte une réponse à "qui fait quoi ?" dans l'UE [...]. Le traité de Lisbonne distingue trois grandes catégories de compétences :</w:t>
                  </w:r>
                </w:p>
                <w:p w:rsidR="00302DAE" w:rsidRPr="009D0872" w:rsidRDefault="00302DAE" w:rsidP="009D0872">
                  <w:pPr>
                    <w:shd w:val="clear" w:color="auto" w:fill="FFFFFF"/>
                    <w:jc w:val="both"/>
                    <w:rPr>
                      <w:rFonts w:ascii="Arial" w:hAnsi="Arial" w:cs="Arial"/>
                      <w:color w:val="444444"/>
                      <w:sz w:val="20"/>
                      <w:szCs w:val="20"/>
                    </w:rPr>
                  </w:pPr>
                  <w:r w:rsidRPr="009D0872">
                    <w:rPr>
                      <w:rFonts w:ascii="Arial" w:hAnsi="Arial" w:cs="Arial"/>
                      <w:color w:val="444444"/>
                      <w:sz w:val="20"/>
                      <w:szCs w:val="20"/>
                      <w:bdr w:val="none" w:sz="0" w:space="0" w:color="auto" w:frame="1"/>
                    </w:rPr>
                    <w:t>- les compétences exclusives de l'Union dans les domaines où elle légifère seule : union douanière, politique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commerciale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commune,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établissement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des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règles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concurrence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nécessaire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au fonctionnement du marché intérieur, politique monétaire pour les Etats membres dont la monnaie est l'Euro... ;</w:t>
                  </w:r>
                </w:p>
                <w:p w:rsidR="00302DAE" w:rsidRPr="009D0872" w:rsidRDefault="00302DAE" w:rsidP="009D0872">
                  <w:pPr>
                    <w:shd w:val="clear" w:color="auto" w:fill="FFFFFF"/>
                    <w:jc w:val="both"/>
                    <w:rPr>
                      <w:rFonts w:ascii="Arial" w:hAnsi="Arial" w:cs="Arial"/>
                      <w:color w:val="444444"/>
                      <w:sz w:val="20"/>
                      <w:szCs w:val="20"/>
                    </w:rPr>
                  </w:pPr>
                  <w:r w:rsidRPr="009D0872">
                    <w:rPr>
                      <w:rFonts w:ascii="Arial" w:hAnsi="Arial" w:cs="Arial"/>
                      <w:color w:val="444444"/>
                      <w:sz w:val="20"/>
                      <w:szCs w:val="20"/>
                      <w:bdr w:val="none" w:sz="0" w:space="0" w:color="auto" w:frame="1"/>
                    </w:rPr>
                    <w:t>- les compétences partagées entre l'Union et les Etats membres, les Etats exerçant leur compétence dans la mesure où l'Union n'a pas exercé la sienne : marché intérie</w:t>
                  </w:r>
                  <w:r w:rsidR="00C62632">
                    <w:rPr>
                      <w:rFonts w:ascii="Arial" w:hAnsi="Arial" w:cs="Arial"/>
                      <w:color w:val="444444"/>
                      <w:sz w:val="20"/>
                      <w:szCs w:val="20"/>
                      <w:bdr w:val="none" w:sz="0" w:space="0" w:color="auto" w:frame="1"/>
                    </w:rPr>
                    <w:t xml:space="preserve">ur, politique sociale, cohésion </w:t>
                  </w:r>
                  <w:r w:rsidRPr="009D0872">
                    <w:rPr>
                      <w:rFonts w:ascii="Arial" w:hAnsi="Arial" w:cs="Arial"/>
                      <w:color w:val="444444"/>
                      <w:sz w:val="20"/>
                      <w:szCs w:val="20"/>
                      <w:bdr w:val="none" w:sz="0" w:space="0" w:color="auto" w:frame="1"/>
                    </w:rPr>
                    <w:t>économique,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sociale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et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territoriale,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agriculture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et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pêche,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environnement,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protection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du consommateur,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transport,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énergie,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espace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liberté,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sécurité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et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justice,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recherche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et développement, coopération au développement ;</w:t>
                  </w:r>
                </w:p>
                <w:p w:rsidR="00302DAE" w:rsidRPr="009D0872" w:rsidRDefault="00302DAE" w:rsidP="009D0872">
                  <w:pPr>
                    <w:shd w:val="clear" w:color="auto" w:fill="FFFFFF"/>
                    <w:jc w:val="both"/>
                    <w:rPr>
                      <w:rFonts w:ascii="Arial" w:hAnsi="Arial" w:cs="Arial"/>
                      <w:color w:val="444444"/>
                      <w:sz w:val="20"/>
                      <w:szCs w:val="20"/>
                    </w:rPr>
                  </w:pPr>
                  <w:r w:rsidRPr="009D0872">
                    <w:rPr>
                      <w:rFonts w:ascii="Arial" w:hAnsi="Arial" w:cs="Arial"/>
                      <w:color w:val="444444"/>
                      <w:sz w:val="20"/>
                      <w:szCs w:val="20"/>
                      <w:bdr w:val="none" w:sz="0" w:space="0" w:color="auto" w:frame="1"/>
                    </w:rPr>
                    <w:t>-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les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compétences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exclusives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des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États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membres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mais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pour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lesquelles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l’Union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peut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mener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des "actions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d’appui,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coordination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ou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complément"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protection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et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amélioration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la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santé humaine, industrie, culture, tourisme, éducation, protection civile, coopération administrative.</w:t>
                  </w:r>
                </w:p>
                <w:p w:rsidR="00302DAE" w:rsidRPr="009D0872" w:rsidRDefault="00302DAE" w:rsidP="00302DAE">
                  <w:pPr>
                    <w:shd w:val="clear" w:color="auto" w:fill="FFFFFF"/>
                    <w:jc w:val="both"/>
                    <w:rPr>
                      <w:rFonts w:ascii="Arial" w:hAnsi="Arial" w:cs="Arial"/>
                      <w:color w:val="444444"/>
                      <w:sz w:val="20"/>
                      <w:szCs w:val="20"/>
                    </w:rPr>
                  </w:pPr>
                  <w:r w:rsidRPr="009D0872">
                    <w:rPr>
                      <w:rFonts w:ascii="Arial" w:hAnsi="Arial" w:cs="Arial"/>
                      <w:i/>
                      <w:iCs/>
                      <w:color w:val="444444"/>
                      <w:sz w:val="20"/>
                      <w:szCs w:val="20"/>
                      <w:bdr w:val="none" w:sz="0" w:space="0" w:color="auto" w:frame="1"/>
                    </w:rPr>
                    <w:t>Fondation Robert Schuman, "Le traité de Lisbonne expliqué en 10 fiches", décembre 2009.</w:t>
                  </w:r>
                </w:p>
                <w:p w:rsidR="00302DAE" w:rsidRPr="009D0872" w:rsidRDefault="00302DAE" w:rsidP="00302DAE">
                  <w:pPr>
                    <w:jc w:val="both"/>
                    <w:rPr>
                      <w:sz w:val="20"/>
                      <w:szCs w:val="20"/>
                    </w:rPr>
                  </w:pPr>
                </w:p>
              </w:txbxContent>
            </v:textbox>
          </v:shape>
        </w:pict>
      </w:r>
    </w:p>
    <w:p w:rsidR="00302DAE" w:rsidRDefault="00302DAE" w:rsidP="00302DAE">
      <w:pPr>
        <w:shd w:val="clear" w:color="auto" w:fill="FFFFFF"/>
        <w:jc w:val="both"/>
        <w:rPr>
          <w:rFonts w:ascii="Arial" w:hAnsi="Arial" w:cs="Arial"/>
          <w:i/>
          <w:iCs/>
          <w:color w:val="444444"/>
          <w:sz w:val="18"/>
          <w:szCs w:val="18"/>
          <w:bdr w:val="none" w:sz="0" w:space="0" w:color="auto" w:frame="1"/>
        </w:rPr>
      </w:pPr>
    </w:p>
    <w:p w:rsidR="00302DAE" w:rsidRDefault="00302DAE" w:rsidP="00302DAE">
      <w:pPr>
        <w:shd w:val="clear" w:color="auto" w:fill="FFFFFF"/>
        <w:jc w:val="both"/>
        <w:rPr>
          <w:rFonts w:ascii="Arial" w:hAnsi="Arial" w:cs="Arial"/>
          <w:i/>
          <w:iCs/>
          <w:color w:val="444444"/>
          <w:sz w:val="18"/>
          <w:szCs w:val="18"/>
          <w:bdr w:val="none" w:sz="0" w:space="0" w:color="auto" w:frame="1"/>
        </w:rPr>
      </w:pPr>
    </w:p>
    <w:p w:rsidR="00302DAE" w:rsidRDefault="00302DAE" w:rsidP="00302DAE">
      <w:pPr>
        <w:shd w:val="clear" w:color="auto" w:fill="FFFFFF"/>
        <w:jc w:val="both"/>
        <w:rPr>
          <w:rFonts w:ascii="Arial" w:hAnsi="Arial" w:cs="Arial"/>
          <w:i/>
          <w:iCs/>
          <w:color w:val="444444"/>
          <w:sz w:val="18"/>
          <w:szCs w:val="18"/>
          <w:bdr w:val="none" w:sz="0" w:space="0" w:color="auto" w:frame="1"/>
        </w:rPr>
      </w:pPr>
    </w:p>
    <w:p w:rsidR="00302DAE" w:rsidRDefault="00302DAE" w:rsidP="00302DAE">
      <w:pPr>
        <w:shd w:val="clear" w:color="auto" w:fill="FFFFFF"/>
        <w:jc w:val="both"/>
        <w:rPr>
          <w:rFonts w:ascii="Arial" w:hAnsi="Arial" w:cs="Arial"/>
          <w:i/>
          <w:iCs/>
          <w:color w:val="444444"/>
          <w:sz w:val="18"/>
          <w:szCs w:val="18"/>
          <w:bdr w:val="none" w:sz="0" w:space="0" w:color="auto" w:frame="1"/>
        </w:rPr>
      </w:pPr>
    </w:p>
    <w:p w:rsidR="00302DAE" w:rsidRDefault="00302DAE" w:rsidP="00302DAE">
      <w:pPr>
        <w:shd w:val="clear" w:color="auto" w:fill="FFFFFF"/>
        <w:jc w:val="both"/>
        <w:rPr>
          <w:rFonts w:ascii="Arial" w:hAnsi="Arial" w:cs="Arial"/>
          <w:i/>
          <w:iCs/>
          <w:color w:val="444444"/>
          <w:sz w:val="18"/>
          <w:szCs w:val="18"/>
          <w:bdr w:val="none" w:sz="0" w:space="0" w:color="auto" w:frame="1"/>
        </w:rPr>
      </w:pPr>
    </w:p>
    <w:p w:rsidR="00302DAE" w:rsidRDefault="00302DAE" w:rsidP="00302DAE">
      <w:pPr>
        <w:shd w:val="clear" w:color="auto" w:fill="FFFFFF"/>
        <w:jc w:val="both"/>
        <w:rPr>
          <w:rFonts w:ascii="Arial" w:hAnsi="Arial" w:cs="Arial"/>
          <w:i/>
          <w:iCs/>
          <w:color w:val="444444"/>
          <w:sz w:val="18"/>
          <w:szCs w:val="18"/>
          <w:bdr w:val="none" w:sz="0" w:space="0" w:color="auto" w:frame="1"/>
        </w:rPr>
      </w:pPr>
    </w:p>
    <w:p w:rsidR="00302DAE" w:rsidRDefault="00302DAE" w:rsidP="00302DAE">
      <w:pPr>
        <w:shd w:val="clear" w:color="auto" w:fill="FFFFFF"/>
        <w:jc w:val="both"/>
        <w:rPr>
          <w:rFonts w:ascii="Arial" w:hAnsi="Arial" w:cs="Arial"/>
          <w:i/>
          <w:iCs/>
          <w:color w:val="444444"/>
          <w:sz w:val="18"/>
          <w:szCs w:val="18"/>
          <w:bdr w:val="none" w:sz="0" w:space="0" w:color="auto" w:frame="1"/>
        </w:rPr>
      </w:pPr>
    </w:p>
    <w:p w:rsidR="00302DAE" w:rsidRDefault="00302DAE" w:rsidP="00302DAE">
      <w:pPr>
        <w:shd w:val="clear" w:color="auto" w:fill="FFFFFF"/>
        <w:jc w:val="both"/>
        <w:rPr>
          <w:rFonts w:ascii="Arial" w:hAnsi="Arial" w:cs="Arial"/>
          <w:i/>
          <w:iCs/>
          <w:color w:val="444444"/>
          <w:sz w:val="18"/>
          <w:szCs w:val="18"/>
          <w:bdr w:val="none" w:sz="0" w:space="0" w:color="auto" w:frame="1"/>
        </w:rPr>
      </w:pPr>
    </w:p>
    <w:p w:rsidR="00302DAE" w:rsidRDefault="00302DAE" w:rsidP="00302DAE">
      <w:pPr>
        <w:shd w:val="clear" w:color="auto" w:fill="FFFFFF"/>
        <w:jc w:val="both"/>
        <w:rPr>
          <w:rFonts w:ascii="Arial" w:hAnsi="Arial" w:cs="Arial"/>
          <w:i/>
          <w:iCs/>
          <w:color w:val="444444"/>
          <w:sz w:val="18"/>
          <w:szCs w:val="18"/>
          <w:bdr w:val="none" w:sz="0" w:space="0" w:color="auto" w:frame="1"/>
        </w:rPr>
      </w:pPr>
      <w:r>
        <w:rPr>
          <w:rFonts w:ascii="Arial" w:hAnsi="Arial" w:cs="Arial"/>
          <w:i/>
          <w:iCs/>
          <w:color w:val="444444"/>
          <w:sz w:val="18"/>
          <w:szCs w:val="18"/>
          <w:bdr w:val="none" w:sz="0" w:space="0" w:color="auto" w:frame="1"/>
        </w:rPr>
        <w:t> </w:t>
      </w:r>
    </w:p>
    <w:p w:rsidR="00302DAE" w:rsidRDefault="00302DAE" w:rsidP="00302DAE">
      <w:pPr>
        <w:shd w:val="clear" w:color="auto" w:fill="FFFFFF"/>
        <w:jc w:val="both"/>
        <w:rPr>
          <w:rFonts w:ascii="Arial" w:hAnsi="Arial" w:cs="Arial"/>
          <w:i/>
          <w:iCs/>
          <w:color w:val="444444"/>
          <w:sz w:val="18"/>
          <w:szCs w:val="18"/>
          <w:bdr w:val="none" w:sz="0" w:space="0" w:color="auto" w:frame="1"/>
        </w:rPr>
      </w:pPr>
    </w:p>
    <w:p w:rsidR="00302DAE" w:rsidRDefault="00302DAE" w:rsidP="00302DAE">
      <w:pPr>
        <w:shd w:val="clear" w:color="auto" w:fill="FFFFFF"/>
        <w:jc w:val="both"/>
        <w:rPr>
          <w:rFonts w:ascii="Arial" w:hAnsi="Arial" w:cs="Arial"/>
          <w:i/>
          <w:iCs/>
          <w:color w:val="444444"/>
          <w:sz w:val="18"/>
          <w:szCs w:val="18"/>
          <w:bdr w:val="none" w:sz="0" w:space="0" w:color="auto" w:frame="1"/>
        </w:rPr>
      </w:pPr>
    </w:p>
    <w:p w:rsidR="00302DAE" w:rsidRDefault="00302DAE" w:rsidP="00302DAE">
      <w:pPr>
        <w:shd w:val="clear" w:color="auto" w:fill="FFFFFF"/>
        <w:jc w:val="both"/>
        <w:rPr>
          <w:rFonts w:ascii="Arial" w:hAnsi="Arial" w:cs="Arial"/>
          <w:color w:val="444444"/>
          <w:sz w:val="18"/>
          <w:szCs w:val="18"/>
        </w:rPr>
      </w:pPr>
    </w:p>
    <w:p w:rsidR="00D46F9F" w:rsidRDefault="00D46F9F" w:rsidP="00302DAE">
      <w:pPr>
        <w:shd w:val="clear" w:color="auto" w:fill="FFFFFF"/>
        <w:jc w:val="both"/>
        <w:rPr>
          <w:rFonts w:ascii="Arial" w:hAnsi="Arial" w:cs="Arial"/>
          <w:color w:val="444444"/>
          <w:sz w:val="18"/>
          <w:szCs w:val="18"/>
        </w:rPr>
      </w:pPr>
    </w:p>
    <w:p w:rsidR="00D46F9F" w:rsidRDefault="00815813" w:rsidP="00302DAE">
      <w:pPr>
        <w:shd w:val="clear" w:color="auto" w:fill="FFFFFF"/>
        <w:jc w:val="both"/>
        <w:rPr>
          <w:rFonts w:ascii="Arial" w:hAnsi="Arial" w:cs="Arial"/>
          <w:color w:val="444444"/>
          <w:sz w:val="18"/>
          <w:szCs w:val="18"/>
        </w:rPr>
      </w:pPr>
      <w:r>
        <w:rPr>
          <w:rFonts w:ascii="Arial" w:hAnsi="Arial" w:cs="Arial"/>
          <w:noProof/>
          <w:color w:val="444444"/>
          <w:sz w:val="18"/>
          <w:szCs w:val="18"/>
          <w:lang w:eastAsia="fr-FR"/>
        </w:rPr>
        <w:pict>
          <v:shape id="_x0000_s1028" type="#_x0000_t202" style="position:absolute;left:0;text-align:left;margin-left:-16.1pt;margin-top:17.35pt;width:472.5pt;height:213pt;z-index:251660288">
            <v:shadow on="t"/>
            <v:textbox>
              <w:txbxContent>
                <w:p w:rsidR="00D46F9F" w:rsidRPr="00D46F9F" w:rsidRDefault="00D46F9F" w:rsidP="00D46F9F">
                  <w:pPr>
                    <w:shd w:val="clear" w:color="auto" w:fill="FFFFFF"/>
                    <w:jc w:val="center"/>
                    <w:rPr>
                      <w:rFonts w:ascii="Arial" w:hAnsi="Arial" w:cs="Arial"/>
                      <w:color w:val="444444"/>
                      <w:sz w:val="18"/>
                      <w:szCs w:val="18"/>
                    </w:rPr>
                  </w:pPr>
                  <w:r>
                    <w:rPr>
                      <w:rFonts w:ascii="Arial" w:hAnsi="Arial" w:cs="Arial"/>
                      <w:b/>
                      <w:bCs/>
                      <w:color w:val="444444"/>
                      <w:sz w:val="18"/>
                      <w:szCs w:val="18"/>
                      <w:u w:val="single"/>
                      <w:bdr w:val="none" w:sz="0" w:space="0" w:color="auto" w:frame="1"/>
                    </w:rPr>
                    <w:t>Document 2</w:t>
                  </w:r>
                  <w:r w:rsidRPr="00D46F9F">
                    <w:rPr>
                      <w:rFonts w:ascii="Arial" w:hAnsi="Arial" w:cs="Arial"/>
                      <w:b/>
                      <w:bCs/>
                      <w:color w:val="444444"/>
                      <w:sz w:val="18"/>
                      <w:szCs w:val="18"/>
                      <w:u w:val="single"/>
                      <w:bdr w:val="none" w:sz="0" w:space="0" w:color="auto" w:frame="1"/>
                    </w:rPr>
                    <w:t> :</w:t>
                  </w:r>
                  <w:r w:rsidRPr="00D46F9F">
                    <w:rPr>
                      <w:rStyle w:val="apple-converted-space"/>
                      <w:rFonts w:ascii="Arial" w:hAnsi="Arial" w:cs="Arial"/>
                      <w:b/>
                      <w:bCs/>
                      <w:color w:val="444444"/>
                      <w:sz w:val="18"/>
                      <w:szCs w:val="18"/>
                      <w:u w:val="single"/>
                      <w:bdr w:val="none" w:sz="0" w:space="0" w:color="auto" w:frame="1"/>
                    </w:rPr>
                    <w:t> </w:t>
                  </w:r>
                  <w:r>
                    <w:rPr>
                      <w:rFonts w:ascii="Arial" w:hAnsi="Arial" w:cs="Arial"/>
                      <w:b/>
                      <w:bCs/>
                      <w:iCs/>
                      <w:color w:val="444444"/>
                      <w:sz w:val="18"/>
                      <w:szCs w:val="18"/>
                      <w:u w:val="single"/>
                      <w:bdr w:val="none" w:sz="0" w:space="0" w:color="auto" w:frame="1"/>
                    </w:rPr>
                    <w:t xml:space="preserve">exemple de vote </w:t>
                  </w:r>
                  <w:r w:rsidR="009D0872">
                    <w:rPr>
                      <w:rFonts w:ascii="Arial" w:hAnsi="Arial" w:cs="Arial"/>
                      <w:b/>
                      <w:bCs/>
                      <w:iCs/>
                      <w:color w:val="444444"/>
                      <w:sz w:val="18"/>
                      <w:szCs w:val="18"/>
                      <w:u w:val="single"/>
                      <w:bdr w:val="none" w:sz="0" w:space="0" w:color="auto" w:frame="1"/>
                    </w:rPr>
                    <w:t>d’une règlementation européenne</w:t>
                  </w:r>
                </w:p>
                <w:p w:rsidR="00D46F9F" w:rsidRDefault="00D46F9F" w:rsidP="00D46F9F">
                  <w:pPr>
                    <w:shd w:val="clear" w:color="auto" w:fill="FFFFFF"/>
                    <w:spacing w:after="0" w:line="240" w:lineRule="auto"/>
                    <w:rPr>
                      <w:rFonts w:ascii="Arial" w:eastAsia="Times New Roman" w:hAnsi="Arial" w:cs="Arial"/>
                      <w:i/>
                      <w:iCs/>
                      <w:color w:val="444444"/>
                      <w:sz w:val="20"/>
                      <w:szCs w:val="20"/>
                      <w:bdr w:val="none" w:sz="0" w:space="0" w:color="auto" w:frame="1"/>
                      <w:lang w:eastAsia="fr-FR"/>
                    </w:rPr>
                  </w:pPr>
                </w:p>
                <w:p w:rsidR="00D46F9F" w:rsidRPr="00D46F9F" w:rsidRDefault="00D46F9F" w:rsidP="00D46F9F">
                  <w:pPr>
                    <w:shd w:val="clear" w:color="auto" w:fill="FFFFFF"/>
                    <w:spacing w:after="0" w:line="240" w:lineRule="auto"/>
                    <w:jc w:val="both"/>
                    <w:rPr>
                      <w:rFonts w:ascii="Arial" w:eastAsia="Times New Roman" w:hAnsi="Arial" w:cs="Arial"/>
                      <w:color w:val="444444"/>
                      <w:sz w:val="18"/>
                      <w:szCs w:val="18"/>
                      <w:lang w:eastAsia="fr-FR"/>
                    </w:rPr>
                  </w:pPr>
                  <w:r w:rsidRPr="009D0872">
                    <w:rPr>
                      <w:rFonts w:ascii="Arial" w:eastAsia="Times New Roman" w:hAnsi="Arial" w:cs="Arial"/>
                      <w:iCs/>
                      <w:color w:val="444444"/>
                      <w:sz w:val="20"/>
                      <w:szCs w:val="20"/>
                      <w:bdr w:val="none" w:sz="0" w:space="0" w:color="auto" w:frame="1"/>
                      <w:lang w:eastAsia="fr-FR"/>
                    </w:rPr>
                    <w:t>Suite aux</w:t>
                  </w:r>
                  <w:r w:rsidRPr="00D46F9F">
                    <w:rPr>
                      <w:rFonts w:ascii="Arial" w:eastAsia="Times New Roman" w:hAnsi="Arial" w:cs="Arial"/>
                      <w:iCs/>
                      <w:color w:val="444444"/>
                      <w:sz w:val="20"/>
                      <w:szCs w:val="20"/>
                      <w:bdr w:val="none" w:sz="0" w:space="0" w:color="auto" w:frame="1"/>
                      <w:lang w:eastAsia="fr-FR"/>
                    </w:rPr>
                    <w:t xml:space="preserve"> marée</w:t>
                  </w:r>
                  <w:r w:rsidRPr="009D0872">
                    <w:rPr>
                      <w:rFonts w:ascii="Arial" w:eastAsia="Times New Roman" w:hAnsi="Arial" w:cs="Arial"/>
                      <w:iCs/>
                      <w:color w:val="444444"/>
                      <w:sz w:val="20"/>
                      <w:szCs w:val="20"/>
                      <w:bdr w:val="none" w:sz="0" w:space="0" w:color="auto" w:frame="1"/>
                      <w:lang w:eastAsia="fr-FR"/>
                    </w:rPr>
                    <w:t>s</w:t>
                  </w:r>
                  <w:r w:rsidRPr="00D46F9F">
                    <w:rPr>
                      <w:rFonts w:ascii="Arial" w:eastAsia="Times New Roman" w:hAnsi="Arial" w:cs="Arial"/>
                      <w:iCs/>
                      <w:color w:val="444444"/>
                      <w:sz w:val="20"/>
                      <w:szCs w:val="20"/>
                      <w:bdr w:val="none" w:sz="0" w:space="0" w:color="auto" w:frame="1"/>
                      <w:lang w:eastAsia="fr-FR"/>
                    </w:rPr>
                    <w:t xml:space="preserve"> noire</w:t>
                  </w:r>
                  <w:r w:rsidRPr="009D0872">
                    <w:rPr>
                      <w:rFonts w:ascii="Arial" w:eastAsia="Times New Roman" w:hAnsi="Arial" w:cs="Arial"/>
                      <w:iCs/>
                      <w:color w:val="444444"/>
                      <w:sz w:val="20"/>
                      <w:szCs w:val="20"/>
                      <w:bdr w:val="none" w:sz="0" w:space="0" w:color="auto" w:frame="1"/>
                      <w:lang w:eastAsia="fr-FR"/>
                    </w:rPr>
                    <w:t xml:space="preserve">s de la fin des années 90 début 2000 en </w:t>
                  </w:r>
                  <w:proofErr w:type="gramStart"/>
                  <w:r w:rsidRPr="009D0872">
                    <w:rPr>
                      <w:rFonts w:ascii="Arial" w:eastAsia="Times New Roman" w:hAnsi="Arial" w:cs="Arial"/>
                      <w:iCs/>
                      <w:color w:val="444444"/>
                      <w:sz w:val="20"/>
                      <w:szCs w:val="20"/>
                      <w:bdr w:val="none" w:sz="0" w:space="0" w:color="auto" w:frame="1"/>
                      <w:lang w:eastAsia="fr-FR"/>
                    </w:rPr>
                    <w:t xml:space="preserve">France </w:t>
                  </w:r>
                  <w:r w:rsidRPr="00D46F9F">
                    <w:rPr>
                      <w:rFonts w:ascii="Arial" w:eastAsia="Times New Roman" w:hAnsi="Arial" w:cs="Arial"/>
                      <w:iCs/>
                      <w:color w:val="444444"/>
                      <w:sz w:val="20"/>
                      <w:szCs w:val="20"/>
                      <w:bdr w:val="none" w:sz="0" w:space="0" w:color="auto" w:frame="1"/>
                      <w:lang w:eastAsia="fr-FR"/>
                    </w:rPr>
                    <w:t>,</w:t>
                  </w:r>
                  <w:proofErr w:type="gramEnd"/>
                  <w:r w:rsidRPr="00D46F9F">
                    <w:rPr>
                      <w:rFonts w:ascii="Arial" w:eastAsia="Times New Roman" w:hAnsi="Arial" w:cs="Arial"/>
                      <w:iCs/>
                      <w:color w:val="444444"/>
                      <w:sz w:val="20"/>
                      <w:szCs w:val="20"/>
                      <w:bdr w:val="none" w:sz="0" w:space="0" w:color="auto" w:frame="1"/>
                      <w:lang w:eastAsia="fr-FR"/>
                    </w:rPr>
                    <w:t xml:space="preserve"> les dirigeants européens décident de prendre des mesures communes pour éviter qu’une telle catastrophe se reproduise.</w:t>
                  </w:r>
                </w:p>
                <w:p w:rsidR="00D46F9F" w:rsidRPr="00D46F9F" w:rsidRDefault="00D46F9F" w:rsidP="00D46F9F">
                  <w:pPr>
                    <w:shd w:val="clear" w:color="auto" w:fill="FFFFFF"/>
                    <w:spacing w:after="0" w:line="240" w:lineRule="auto"/>
                    <w:jc w:val="both"/>
                    <w:rPr>
                      <w:rFonts w:ascii="Arial" w:eastAsia="Times New Roman" w:hAnsi="Arial" w:cs="Arial"/>
                      <w:color w:val="444444"/>
                      <w:sz w:val="18"/>
                      <w:szCs w:val="18"/>
                      <w:lang w:eastAsia="fr-FR"/>
                    </w:rPr>
                  </w:pPr>
                  <w:r w:rsidRPr="00D46F9F">
                    <w:rPr>
                      <w:rFonts w:ascii="Arial" w:eastAsia="Times New Roman" w:hAnsi="Arial" w:cs="Arial"/>
                      <w:iCs/>
                      <w:color w:val="444444"/>
                      <w:sz w:val="20"/>
                      <w:szCs w:val="20"/>
                      <w:bdr w:val="none" w:sz="0" w:space="0" w:color="auto" w:frame="1"/>
                      <w:lang w:eastAsia="fr-FR"/>
                    </w:rPr>
                    <w:t>1- Le Conseil européen donne l'impulsion, en demandant à la Commission européenne de compléter la législation existante en matière de sécurité maritime.</w:t>
                  </w:r>
                </w:p>
                <w:p w:rsidR="00D46F9F" w:rsidRPr="00D46F9F" w:rsidRDefault="00D46F9F" w:rsidP="00D46F9F">
                  <w:pPr>
                    <w:shd w:val="clear" w:color="auto" w:fill="FFFFFF"/>
                    <w:spacing w:after="0" w:line="240" w:lineRule="auto"/>
                    <w:jc w:val="both"/>
                    <w:rPr>
                      <w:rFonts w:ascii="Arial" w:eastAsia="Times New Roman" w:hAnsi="Arial" w:cs="Arial"/>
                      <w:color w:val="444444"/>
                      <w:sz w:val="18"/>
                      <w:szCs w:val="18"/>
                      <w:lang w:eastAsia="fr-FR"/>
                    </w:rPr>
                  </w:pPr>
                  <w:r w:rsidRPr="00D46F9F">
                    <w:rPr>
                      <w:rFonts w:ascii="Arial" w:eastAsia="Times New Roman" w:hAnsi="Arial" w:cs="Arial"/>
                      <w:iCs/>
                      <w:color w:val="444444"/>
                      <w:sz w:val="20"/>
                      <w:szCs w:val="20"/>
                      <w:bdr w:val="none" w:sz="0" w:space="0" w:color="auto" w:frame="1"/>
                      <w:lang w:eastAsia="fr-FR"/>
                    </w:rPr>
                    <w:t>2- La Commission propose une nouvelle législation, en s’appuyant sur les objectifs de l’UE en </w:t>
                  </w:r>
                  <w:r w:rsidRPr="009D0872">
                    <w:rPr>
                      <w:rFonts w:ascii="Arial" w:eastAsia="Times New Roman" w:hAnsi="Arial" w:cs="Arial"/>
                      <w:iCs/>
                      <w:color w:val="444444"/>
                      <w:sz w:val="20"/>
                      <w:lang w:eastAsia="fr-FR"/>
                    </w:rPr>
                    <w:t> </w:t>
                  </w:r>
                  <w:r w:rsidRPr="00D46F9F">
                    <w:rPr>
                      <w:rFonts w:ascii="Arial" w:eastAsia="Times New Roman" w:hAnsi="Arial" w:cs="Arial"/>
                      <w:iCs/>
                      <w:color w:val="444444"/>
                      <w:sz w:val="20"/>
                      <w:szCs w:val="20"/>
                      <w:bdr w:val="none" w:sz="0" w:space="0" w:color="auto" w:frame="1"/>
                      <w:lang w:eastAsia="fr-FR"/>
                    </w:rPr>
                    <w:t>matière </w:t>
                  </w:r>
                  <w:r w:rsidRPr="009D0872">
                    <w:rPr>
                      <w:rFonts w:ascii="Arial" w:eastAsia="Times New Roman" w:hAnsi="Arial" w:cs="Arial"/>
                      <w:iCs/>
                      <w:color w:val="444444"/>
                      <w:sz w:val="20"/>
                      <w:lang w:eastAsia="fr-FR"/>
                    </w:rPr>
                    <w:t> </w:t>
                  </w:r>
                  <w:r w:rsidRPr="00D46F9F">
                    <w:rPr>
                      <w:rFonts w:ascii="Arial" w:eastAsia="Times New Roman" w:hAnsi="Arial" w:cs="Arial"/>
                      <w:iCs/>
                      <w:color w:val="444444"/>
                      <w:sz w:val="20"/>
                      <w:szCs w:val="20"/>
                      <w:bdr w:val="none" w:sz="0" w:space="0" w:color="auto" w:frame="1"/>
                      <w:lang w:eastAsia="fr-FR"/>
                    </w:rPr>
                    <w:t>d’environnement. </w:t>
                  </w:r>
                  <w:r w:rsidRPr="009D0872">
                    <w:rPr>
                      <w:rFonts w:ascii="Arial" w:eastAsia="Times New Roman" w:hAnsi="Arial" w:cs="Arial"/>
                      <w:iCs/>
                      <w:color w:val="444444"/>
                      <w:sz w:val="20"/>
                      <w:lang w:eastAsia="fr-FR"/>
                    </w:rPr>
                    <w:t> </w:t>
                  </w:r>
                  <w:r w:rsidRPr="00D46F9F">
                    <w:rPr>
                      <w:rFonts w:ascii="Arial" w:eastAsia="Times New Roman" w:hAnsi="Arial" w:cs="Arial"/>
                      <w:iCs/>
                      <w:color w:val="444444"/>
                      <w:sz w:val="20"/>
                      <w:szCs w:val="20"/>
                      <w:bdr w:val="none" w:sz="0" w:space="0" w:color="auto" w:frame="1"/>
                      <w:lang w:eastAsia="fr-FR"/>
                    </w:rPr>
                    <w:t>Elle </w:t>
                  </w:r>
                  <w:r w:rsidRPr="009D0872">
                    <w:rPr>
                      <w:rFonts w:ascii="Arial" w:eastAsia="Times New Roman" w:hAnsi="Arial" w:cs="Arial"/>
                      <w:iCs/>
                      <w:color w:val="444444"/>
                      <w:sz w:val="20"/>
                      <w:lang w:eastAsia="fr-FR"/>
                    </w:rPr>
                    <w:t> </w:t>
                  </w:r>
                  <w:r w:rsidRPr="00D46F9F">
                    <w:rPr>
                      <w:rFonts w:ascii="Arial" w:eastAsia="Times New Roman" w:hAnsi="Arial" w:cs="Arial"/>
                      <w:iCs/>
                      <w:color w:val="444444"/>
                      <w:sz w:val="20"/>
                      <w:szCs w:val="20"/>
                      <w:bdr w:val="none" w:sz="0" w:space="0" w:color="auto" w:frame="1"/>
                      <w:lang w:eastAsia="fr-FR"/>
                    </w:rPr>
                    <w:t>transmet </w:t>
                  </w:r>
                  <w:r w:rsidRPr="009D0872">
                    <w:rPr>
                      <w:rFonts w:ascii="Arial" w:eastAsia="Times New Roman" w:hAnsi="Arial" w:cs="Arial"/>
                      <w:iCs/>
                      <w:color w:val="444444"/>
                      <w:sz w:val="20"/>
                      <w:lang w:eastAsia="fr-FR"/>
                    </w:rPr>
                    <w:t> </w:t>
                  </w:r>
                  <w:r w:rsidRPr="00D46F9F">
                    <w:rPr>
                      <w:rFonts w:ascii="Arial" w:eastAsia="Times New Roman" w:hAnsi="Arial" w:cs="Arial"/>
                      <w:iCs/>
                      <w:color w:val="444444"/>
                      <w:sz w:val="20"/>
                      <w:szCs w:val="20"/>
                      <w:bdr w:val="none" w:sz="0" w:space="0" w:color="auto" w:frame="1"/>
                      <w:lang w:eastAsia="fr-FR"/>
                    </w:rPr>
                    <w:t>sa </w:t>
                  </w:r>
                  <w:r w:rsidRPr="009D0872">
                    <w:rPr>
                      <w:rFonts w:ascii="Arial" w:eastAsia="Times New Roman" w:hAnsi="Arial" w:cs="Arial"/>
                      <w:iCs/>
                      <w:color w:val="444444"/>
                      <w:sz w:val="20"/>
                      <w:lang w:eastAsia="fr-FR"/>
                    </w:rPr>
                    <w:t> </w:t>
                  </w:r>
                  <w:r w:rsidRPr="00D46F9F">
                    <w:rPr>
                      <w:rFonts w:ascii="Arial" w:eastAsia="Times New Roman" w:hAnsi="Arial" w:cs="Arial"/>
                      <w:iCs/>
                      <w:color w:val="444444"/>
                      <w:sz w:val="20"/>
                      <w:szCs w:val="20"/>
                      <w:bdr w:val="none" w:sz="0" w:space="0" w:color="auto" w:frame="1"/>
                      <w:lang w:eastAsia="fr-FR"/>
                    </w:rPr>
                    <w:t>proposition </w:t>
                  </w:r>
                  <w:r w:rsidRPr="009D0872">
                    <w:rPr>
                      <w:rFonts w:ascii="Arial" w:eastAsia="Times New Roman" w:hAnsi="Arial" w:cs="Arial"/>
                      <w:iCs/>
                      <w:color w:val="444444"/>
                      <w:sz w:val="20"/>
                      <w:lang w:eastAsia="fr-FR"/>
                    </w:rPr>
                    <w:t> </w:t>
                  </w:r>
                  <w:r w:rsidRPr="00D46F9F">
                    <w:rPr>
                      <w:rFonts w:ascii="Arial" w:eastAsia="Times New Roman" w:hAnsi="Arial" w:cs="Arial"/>
                      <w:iCs/>
                      <w:color w:val="444444"/>
                      <w:sz w:val="20"/>
                      <w:szCs w:val="20"/>
                      <w:bdr w:val="none" w:sz="0" w:space="0" w:color="auto" w:frame="1"/>
                      <w:lang w:eastAsia="fr-FR"/>
                    </w:rPr>
                    <w:t>au </w:t>
                  </w:r>
                  <w:r w:rsidRPr="009D0872">
                    <w:rPr>
                      <w:rFonts w:ascii="Arial" w:eastAsia="Times New Roman" w:hAnsi="Arial" w:cs="Arial"/>
                      <w:iCs/>
                      <w:color w:val="444444"/>
                      <w:sz w:val="20"/>
                      <w:lang w:eastAsia="fr-FR"/>
                    </w:rPr>
                    <w:t> </w:t>
                  </w:r>
                  <w:r w:rsidRPr="00D46F9F">
                    <w:rPr>
                      <w:rFonts w:ascii="Arial" w:eastAsia="Times New Roman" w:hAnsi="Arial" w:cs="Arial"/>
                      <w:iCs/>
                      <w:color w:val="444444"/>
                      <w:sz w:val="20"/>
                      <w:szCs w:val="20"/>
                      <w:bdr w:val="none" w:sz="0" w:space="0" w:color="auto" w:frame="1"/>
                      <w:lang w:eastAsia="fr-FR"/>
                    </w:rPr>
                    <w:t>Parlement </w:t>
                  </w:r>
                  <w:r w:rsidRPr="009D0872">
                    <w:rPr>
                      <w:rFonts w:ascii="Arial" w:eastAsia="Times New Roman" w:hAnsi="Arial" w:cs="Arial"/>
                      <w:iCs/>
                      <w:color w:val="444444"/>
                      <w:sz w:val="20"/>
                      <w:lang w:eastAsia="fr-FR"/>
                    </w:rPr>
                    <w:t> </w:t>
                  </w:r>
                  <w:r w:rsidRPr="00D46F9F">
                    <w:rPr>
                      <w:rFonts w:ascii="Arial" w:eastAsia="Times New Roman" w:hAnsi="Arial" w:cs="Arial"/>
                      <w:iCs/>
                      <w:color w:val="444444"/>
                      <w:sz w:val="20"/>
                      <w:szCs w:val="20"/>
                      <w:bdr w:val="none" w:sz="0" w:space="0" w:color="auto" w:frame="1"/>
                      <w:lang w:eastAsia="fr-FR"/>
                    </w:rPr>
                    <w:t>et au </w:t>
                  </w:r>
                  <w:r w:rsidRPr="009D0872">
                    <w:rPr>
                      <w:rFonts w:ascii="Arial" w:eastAsia="Times New Roman" w:hAnsi="Arial" w:cs="Arial"/>
                      <w:iCs/>
                      <w:color w:val="444444"/>
                      <w:sz w:val="20"/>
                      <w:lang w:eastAsia="fr-FR"/>
                    </w:rPr>
                    <w:t> </w:t>
                  </w:r>
                  <w:r w:rsidRPr="00D46F9F">
                    <w:rPr>
                      <w:rFonts w:ascii="Arial" w:eastAsia="Times New Roman" w:hAnsi="Arial" w:cs="Arial"/>
                      <w:iCs/>
                      <w:color w:val="444444"/>
                      <w:sz w:val="20"/>
                      <w:szCs w:val="20"/>
                      <w:bdr w:val="none" w:sz="0" w:space="0" w:color="auto" w:frame="1"/>
                      <w:lang w:eastAsia="fr-FR"/>
                    </w:rPr>
                    <w:t>Conseil </w:t>
                  </w:r>
                  <w:r w:rsidRPr="009D0872">
                    <w:rPr>
                      <w:rFonts w:ascii="Arial" w:eastAsia="Times New Roman" w:hAnsi="Arial" w:cs="Arial"/>
                      <w:iCs/>
                      <w:color w:val="444444"/>
                      <w:sz w:val="20"/>
                      <w:lang w:eastAsia="fr-FR"/>
                    </w:rPr>
                    <w:t> </w:t>
                  </w:r>
                  <w:r w:rsidRPr="00D46F9F">
                    <w:rPr>
                      <w:rFonts w:ascii="Arial" w:eastAsia="Times New Roman" w:hAnsi="Arial" w:cs="Arial"/>
                      <w:iCs/>
                      <w:color w:val="444444"/>
                      <w:sz w:val="20"/>
                      <w:szCs w:val="20"/>
                      <w:bdr w:val="none" w:sz="0" w:space="0" w:color="auto" w:frame="1"/>
                      <w:lang w:eastAsia="fr-FR"/>
                    </w:rPr>
                    <w:t>de l'Union.</w:t>
                  </w:r>
                </w:p>
                <w:p w:rsidR="00D46F9F" w:rsidRPr="00D46F9F" w:rsidRDefault="00D46F9F" w:rsidP="00D46F9F">
                  <w:pPr>
                    <w:shd w:val="clear" w:color="auto" w:fill="FFFFFF"/>
                    <w:spacing w:after="0" w:line="240" w:lineRule="auto"/>
                    <w:jc w:val="both"/>
                    <w:rPr>
                      <w:rFonts w:ascii="Arial" w:eastAsia="Times New Roman" w:hAnsi="Arial" w:cs="Arial"/>
                      <w:color w:val="444444"/>
                      <w:sz w:val="18"/>
                      <w:szCs w:val="18"/>
                      <w:lang w:eastAsia="fr-FR"/>
                    </w:rPr>
                  </w:pPr>
                  <w:r w:rsidRPr="00D46F9F">
                    <w:rPr>
                      <w:rFonts w:ascii="Arial" w:eastAsia="Times New Roman" w:hAnsi="Arial" w:cs="Arial"/>
                      <w:iCs/>
                      <w:color w:val="444444"/>
                      <w:sz w:val="20"/>
                      <w:szCs w:val="20"/>
                      <w:bdr w:val="none" w:sz="0" w:space="0" w:color="auto" w:frame="1"/>
                      <w:lang w:eastAsia="fr-FR"/>
                    </w:rPr>
                    <w:t>3- Le Parlement européen débat publiquement des mesures proposées et procède au vote.</w:t>
                  </w:r>
                </w:p>
                <w:p w:rsidR="00D46F9F" w:rsidRPr="00D46F9F" w:rsidRDefault="00D46F9F" w:rsidP="00D46F9F">
                  <w:pPr>
                    <w:shd w:val="clear" w:color="auto" w:fill="FFFFFF"/>
                    <w:spacing w:after="0" w:line="240" w:lineRule="auto"/>
                    <w:jc w:val="both"/>
                    <w:rPr>
                      <w:rFonts w:ascii="Arial" w:eastAsia="Times New Roman" w:hAnsi="Arial" w:cs="Arial"/>
                      <w:color w:val="444444"/>
                      <w:sz w:val="18"/>
                      <w:szCs w:val="18"/>
                      <w:lang w:eastAsia="fr-FR"/>
                    </w:rPr>
                  </w:pPr>
                  <w:r w:rsidRPr="00D46F9F">
                    <w:rPr>
                      <w:rFonts w:ascii="Arial" w:eastAsia="Times New Roman" w:hAnsi="Arial" w:cs="Arial"/>
                      <w:iCs/>
                      <w:color w:val="444444"/>
                      <w:sz w:val="20"/>
                      <w:szCs w:val="20"/>
                      <w:bdr w:val="none" w:sz="0" w:space="0" w:color="auto" w:frame="1"/>
                      <w:lang w:eastAsia="fr-FR"/>
                    </w:rPr>
                    <w:t>4- Le Conseil de l'Union européenne, composé des ministres, délibère, examinent et votent les mesures proposées.</w:t>
                  </w:r>
                </w:p>
                <w:p w:rsidR="00D46F9F" w:rsidRPr="00D46F9F" w:rsidRDefault="00D46F9F" w:rsidP="00D46F9F">
                  <w:pPr>
                    <w:shd w:val="clear" w:color="auto" w:fill="FFFFFF"/>
                    <w:spacing w:after="0" w:line="240" w:lineRule="auto"/>
                    <w:jc w:val="both"/>
                    <w:rPr>
                      <w:rFonts w:ascii="Arial" w:eastAsia="Times New Roman" w:hAnsi="Arial" w:cs="Arial"/>
                      <w:color w:val="444444"/>
                      <w:sz w:val="18"/>
                      <w:szCs w:val="18"/>
                      <w:lang w:eastAsia="fr-FR"/>
                    </w:rPr>
                  </w:pPr>
                  <w:r w:rsidRPr="00D46F9F">
                    <w:rPr>
                      <w:rFonts w:ascii="Arial" w:eastAsia="Times New Roman" w:hAnsi="Arial" w:cs="Arial"/>
                      <w:iCs/>
                      <w:color w:val="444444"/>
                      <w:sz w:val="20"/>
                      <w:szCs w:val="20"/>
                      <w:bdr w:val="none" w:sz="0" w:space="0" w:color="auto" w:frame="1"/>
                      <w:lang w:eastAsia="fr-FR"/>
                    </w:rPr>
                    <w:t>5- La législation est adoptée : Les échanges entre le parlement et le Conseil aboutissent à un "paquet" législatif qui contient plusieurs directives et règlements renforçant la législation sur la sécurité maritime. Les Etats membres sont alors chargés de transposer les directives dans leur droit national (les règlements s’appliquant directement). La législation européenne doit désormais être respectée, notamment par les armateurs.</w:t>
                  </w:r>
                </w:p>
                <w:p w:rsidR="00D46F9F" w:rsidRPr="009D0872" w:rsidRDefault="00D46F9F"/>
              </w:txbxContent>
            </v:textbox>
          </v:shape>
        </w:pict>
      </w:r>
    </w:p>
    <w:p w:rsidR="00D46F9F" w:rsidRDefault="00D46F9F" w:rsidP="00302DAE">
      <w:pPr>
        <w:shd w:val="clear" w:color="auto" w:fill="FFFFFF"/>
        <w:jc w:val="both"/>
        <w:rPr>
          <w:rFonts w:ascii="Arial" w:hAnsi="Arial" w:cs="Arial"/>
          <w:color w:val="444444"/>
          <w:sz w:val="18"/>
          <w:szCs w:val="18"/>
        </w:rPr>
      </w:pPr>
    </w:p>
    <w:p w:rsidR="00D46F9F" w:rsidRDefault="00D46F9F" w:rsidP="00302DAE">
      <w:pPr>
        <w:shd w:val="clear" w:color="auto" w:fill="FFFFFF"/>
        <w:jc w:val="both"/>
        <w:rPr>
          <w:rFonts w:ascii="Arial" w:hAnsi="Arial" w:cs="Arial"/>
          <w:color w:val="444444"/>
          <w:sz w:val="18"/>
          <w:szCs w:val="18"/>
        </w:rPr>
      </w:pPr>
    </w:p>
    <w:p w:rsidR="00D46F9F" w:rsidRDefault="00D46F9F" w:rsidP="00302DAE">
      <w:pPr>
        <w:shd w:val="clear" w:color="auto" w:fill="FFFFFF"/>
        <w:jc w:val="both"/>
        <w:rPr>
          <w:rFonts w:ascii="Arial" w:hAnsi="Arial" w:cs="Arial"/>
          <w:color w:val="444444"/>
          <w:sz w:val="18"/>
          <w:szCs w:val="18"/>
        </w:rPr>
      </w:pPr>
    </w:p>
    <w:p w:rsidR="00D46F9F" w:rsidRDefault="00D46F9F" w:rsidP="00302DAE">
      <w:pPr>
        <w:shd w:val="clear" w:color="auto" w:fill="FFFFFF"/>
        <w:jc w:val="both"/>
        <w:rPr>
          <w:rFonts w:ascii="Arial" w:hAnsi="Arial" w:cs="Arial"/>
          <w:color w:val="444444"/>
          <w:sz w:val="18"/>
          <w:szCs w:val="18"/>
        </w:rPr>
      </w:pPr>
    </w:p>
    <w:p w:rsidR="00D46F9F" w:rsidRDefault="00D46F9F" w:rsidP="00302DAE">
      <w:pPr>
        <w:shd w:val="clear" w:color="auto" w:fill="FFFFFF"/>
        <w:jc w:val="both"/>
        <w:rPr>
          <w:rFonts w:ascii="Arial" w:hAnsi="Arial" w:cs="Arial"/>
          <w:color w:val="444444"/>
          <w:sz w:val="18"/>
          <w:szCs w:val="18"/>
        </w:rPr>
      </w:pPr>
    </w:p>
    <w:p w:rsidR="00D46F9F" w:rsidRDefault="00D46F9F" w:rsidP="00302DAE">
      <w:pPr>
        <w:shd w:val="clear" w:color="auto" w:fill="FFFFFF"/>
        <w:jc w:val="both"/>
        <w:rPr>
          <w:rFonts w:ascii="Arial" w:hAnsi="Arial" w:cs="Arial"/>
          <w:color w:val="444444"/>
          <w:sz w:val="18"/>
          <w:szCs w:val="18"/>
        </w:rPr>
      </w:pPr>
    </w:p>
    <w:p w:rsidR="00D46F9F" w:rsidRDefault="00D46F9F" w:rsidP="00302DAE">
      <w:pPr>
        <w:shd w:val="clear" w:color="auto" w:fill="FFFFFF"/>
        <w:jc w:val="both"/>
        <w:rPr>
          <w:rFonts w:ascii="Arial" w:hAnsi="Arial" w:cs="Arial"/>
          <w:color w:val="444444"/>
          <w:sz w:val="18"/>
          <w:szCs w:val="18"/>
        </w:rPr>
      </w:pPr>
    </w:p>
    <w:p w:rsidR="00D46F9F" w:rsidRDefault="00D46F9F" w:rsidP="00302DAE">
      <w:pPr>
        <w:shd w:val="clear" w:color="auto" w:fill="FFFFFF"/>
        <w:jc w:val="both"/>
        <w:rPr>
          <w:rFonts w:ascii="Arial" w:hAnsi="Arial" w:cs="Arial"/>
          <w:color w:val="444444"/>
          <w:sz w:val="18"/>
          <w:szCs w:val="18"/>
        </w:rPr>
      </w:pPr>
    </w:p>
    <w:p w:rsidR="00D46F9F" w:rsidRDefault="00D46F9F" w:rsidP="00302DAE">
      <w:pPr>
        <w:shd w:val="clear" w:color="auto" w:fill="FFFFFF"/>
        <w:jc w:val="both"/>
        <w:rPr>
          <w:rFonts w:ascii="Arial" w:hAnsi="Arial" w:cs="Arial"/>
          <w:color w:val="444444"/>
          <w:sz w:val="18"/>
          <w:szCs w:val="18"/>
        </w:rPr>
      </w:pPr>
    </w:p>
    <w:p w:rsidR="00D46F9F" w:rsidRDefault="00D46F9F" w:rsidP="00302DAE">
      <w:pPr>
        <w:shd w:val="clear" w:color="auto" w:fill="FFFFFF"/>
        <w:jc w:val="both"/>
        <w:rPr>
          <w:rFonts w:ascii="Arial" w:hAnsi="Arial" w:cs="Arial"/>
          <w:color w:val="444444"/>
          <w:sz w:val="18"/>
          <w:szCs w:val="18"/>
        </w:rPr>
      </w:pPr>
    </w:p>
    <w:p w:rsidR="00D46F9F" w:rsidRDefault="00D46F9F" w:rsidP="00302DAE">
      <w:pPr>
        <w:shd w:val="clear" w:color="auto" w:fill="FFFFFF"/>
        <w:jc w:val="both"/>
        <w:rPr>
          <w:rFonts w:ascii="Arial" w:hAnsi="Arial" w:cs="Arial"/>
          <w:color w:val="444444"/>
          <w:sz w:val="18"/>
          <w:szCs w:val="18"/>
        </w:rPr>
      </w:pPr>
    </w:p>
    <w:p w:rsidR="00D46F9F" w:rsidRDefault="00D46F9F" w:rsidP="00302DAE">
      <w:pPr>
        <w:shd w:val="clear" w:color="auto" w:fill="FFFFFF"/>
        <w:jc w:val="both"/>
        <w:rPr>
          <w:rFonts w:ascii="Arial" w:hAnsi="Arial" w:cs="Arial"/>
          <w:color w:val="444444"/>
          <w:sz w:val="18"/>
          <w:szCs w:val="18"/>
        </w:rPr>
      </w:pPr>
    </w:p>
    <w:p w:rsidR="00D46F9F" w:rsidRDefault="00815813" w:rsidP="00302DAE">
      <w:pPr>
        <w:shd w:val="clear" w:color="auto" w:fill="FFFFFF"/>
        <w:jc w:val="both"/>
        <w:rPr>
          <w:rFonts w:ascii="Arial" w:hAnsi="Arial" w:cs="Arial"/>
          <w:color w:val="444444"/>
          <w:sz w:val="18"/>
          <w:szCs w:val="18"/>
        </w:rPr>
      </w:pPr>
      <w:r w:rsidRPr="00815813">
        <w:rPr>
          <w:b/>
          <w:noProof/>
          <w:sz w:val="28"/>
          <w:szCs w:val="28"/>
          <w:lang w:eastAsia="fr-FR"/>
        </w:rPr>
        <w:lastRenderedPageBreak/>
        <w:pict>
          <v:shape id="_x0000_s1027" type="#_x0000_t202" style="position:absolute;left:0;text-align:left;margin-left:-20.6pt;margin-top:13.95pt;width:472.5pt;height:312.75pt;z-index:251659264">
            <v:shadow on="t"/>
            <v:textbox>
              <w:txbxContent>
                <w:p w:rsidR="00302DAE" w:rsidRPr="009D0872" w:rsidRDefault="009D0872" w:rsidP="00302DAE">
                  <w:pPr>
                    <w:shd w:val="clear" w:color="auto" w:fill="FFFFFF"/>
                    <w:jc w:val="both"/>
                    <w:rPr>
                      <w:rFonts w:ascii="Arial" w:hAnsi="Arial" w:cs="Arial"/>
                      <w:color w:val="444444"/>
                      <w:sz w:val="20"/>
                      <w:szCs w:val="20"/>
                    </w:rPr>
                  </w:pPr>
                  <w:r w:rsidRPr="009D0872">
                    <w:rPr>
                      <w:rFonts w:ascii="Arial" w:hAnsi="Arial" w:cs="Arial"/>
                      <w:b/>
                      <w:bCs/>
                      <w:color w:val="444444"/>
                      <w:sz w:val="20"/>
                      <w:szCs w:val="20"/>
                      <w:u w:val="single"/>
                      <w:bdr w:val="none" w:sz="0" w:space="0" w:color="auto" w:frame="1"/>
                    </w:rPr>
                    <w:t>Document 3</w:t>
                  </w:r>
                  <w:r w:rsidR="00302DAE" w:rsidRPr="009D0872">
                    <w:rPr>
                      <w:rFonts w:ascii="Arial" w:hAnsi="Arial" w:cs="Arial"/>
                      <w:b/>
                      <w:bCs/>
                      <w:color w:val="444444"/>
                      <w:sz w:val="20"/>
                      <w:szCs w:val="20"/>
                      <w:u w:val="single"/>
                      <w:bdr w:val="none" w:sz="0" w:space="0" w:color="auto" w:frame="1"/>
                    </w:rPr>
                    <w:t> : Le principe de subsidiarité</w:t>
                  </w:r>
                </w:p>
                <w:p w:rsidR="00302DAE" w:rsidRPr="009D0872" w:rsidRDefault="00302DAE" w:rsidP="00302DAE">
                  <w:pPr>
                    <w:shd w:val="clear" w:color="auto" w:fill="FFFFFF"/>
                    <w:jc w:val="both"/>
                    <w:rPr>
                      <w:rFonts w:ascii="Arial" w:hAnsi="Arial" w:cs="Arial"/>
                      <w:color w:val="444444"/>
                      <w:sz w:val="20"/>
                      <w:szCs w:val="20"/>
                    </w:rPr>
                  </w:pPr>
                  <w:r w:rsidRPr="009D0872">
                    <w:rPr>
                      <w:rFonts w:ascii="Arial" w:hAnsi="Arial" w:cs="Arial"/>
                      <w:color w:val="444444"/>
                      <w:sz w:val="20"/>
                      <w:szCs w:val="20"/>
                      <w:bdr w:val="none" w:sz="0" w:space="0" w:color="auto" w:frame="1"/>
                    </w:rPr>
                    <w:t>Le principe de subsidiarité vise à assurer une prise de décision la plus proche possible du citoyen en vérifiant que l'action à entreprendre au niveau européen est justifiée par rapport aux possibilités qu'offre l'échelon national, régional ou local. Ce principe a été conçu pour rapprocher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les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lieux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décisionnels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des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citoyens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et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éviter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l'éloignement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des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lieux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pouvoir.</w:t>
                  </w:r>
                </w:p>
                <w:p w:rsidR="00302DAE" w:rsidRPr="009D0872" w:rsidRDefault="00302DAE" w:rsidP="00302DAE">
                  <w:pPr>
                    <w:shd w:val="clear" w:color="auto" w:fill="FFFFFF"/>
                    <w:jc w:val="both"/>
                    <w:rPr>
                      <w:rFonts w:ascii="Arial" w:hAnsi="Arial" w:cs="Arial"/>
                      <w:color w:val="444444"/>
                      <w:sz w:val="20"/>
                      <w:szCs w:val="20"/>
                    </w:rPr>
                  </w:pPr>
                  <w:r w:rsidRPr="009D0872">
                    <w:rPr>
                      <w:rFonts w:ascii="Arial" w:hAnsi="Arial" w:cs="Arial"/>
                      <w:color w:val="444444"/>
                      <w:sz w:val="20"/>
                      <w:szCs w:val="20"/>
                      <w:bdr w:val="none" w:sz="0" w:space="0" w:color="auto" w:frame="1"/>
                    </w:rPr>
                    <w:t>Le principe de subsidiarité est l'un des principes essentiels du droit de l'UE car il est au cœur de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la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question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délicate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la répartition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des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compétences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entre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l'Union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européenne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et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les Etats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membres.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Le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principe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subsidiarité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doit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permettre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déterminer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si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l'Union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peut intervenir ou si elle doit laisser les Etats membres agir. Il répond à deux objectifs :</w:t>
                  </w:r>
                </w:p>
                <w:p w:rsidR="00302DAE" w:rsidRPr="009D0872" w:rsidRDefault="00302DAE" w:rsidP="00302DAE">
                  <w:pPr>
                    <w:shd w:val="clear" w:color="auto" w:fill="FFFFFF"/>
                    <w:jc w:val="both"/>
                    <w:rPr>
                      <w:rFonts w:ascii="Arial" w:hAnsi="Arial" w:cs="Arial"/>
                      <w:color w:val="444444"/>
                      <w:sz w:val="20"/>
                      <w:szCs w:val="20"/>
                    </w:rPr>
                  </w:pPr>
                  <w:r w:rsidRPr="009D0872">
                    <w:rPr>
                      <w:rFonts w:ascii="Arial" w:hAnsi="Arial" w:cs="Arial"/>
                      <w:color w:val="444444"/>
                      <w:sz w:val="20"/>
                      <w:szCs w:val="20"/>
                      <w:bdr w:val="none" w:sz="0" w:space="0" w:color="auto" w:frame="1"/>
                    </w:rPr>
                    <w:t>•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permettre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à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l'UE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d'agir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quand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les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Etats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membres,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agissant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isolément,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ne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peuvent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pas apporter de solution efficace compte tenu des dimensions transfrontalières de la question ;</w:t>
                  </w:r>
                </w:p>
                <w:p w:rsidR="00302DAE" w:rsidRPr="009D0872" w:rsidRDefault="00302DAE" w:rsidP="00302DAE">
                  <w:pPr>
                    <w:shd w:val="clear" w:color="auto" w:fill="FFFFFF"/>
                    <w:jc w:val="both"/>
                    <w:rPr>
                      <w:rFonts w:ascii="Arial" w:hAnsi="Arial" w:cs="Arial"/>
                      <w:color w:val="444444"/>
                      <w:sz w:val="20"/>
                      <w:szCs w:val="20"/>
                    </w:rPr>
                  </w:pPr>
                  <w:r w:rsidRPr="009D0872">
                    <w:rPr>
                      <w:rFonts w:ascii="Arial" w:hAnsi="Arial" w:cs="Arial"/>
                      <w:color w:val="444444"/>
                      <w:sz w:val="20"/>
                      <w:szCs w:val="20"/>
                      <w:bdr w:val="none" w:sz="0" w:space="0" w:color="auto" w:frame="1"/>
                    </w:rPr>
                    <w:t>•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préserver les compétences des Etats membres quand l'action européenne n'apporte pas plus d'efficacité.</w:t>
                  </w:r>
                </w:p>
                <w:p w:rsidR="00302DAE" w:rsidRPr="009D0872" w:rsidRDefault="00302DAE" w:rsidP="00302DAE">
                  <w:pPr>
                    <w:shd w:val="clear" w:color="auto" w:fill="FFFFFF"/>
                    <w:jc w:val="both"/>
                    <w:rPr>
                      <w:rFonts w:ascii="Arial" w:hAnsi="Arial" w:cs="Arial"/>
                      <w:color w:val="444444"/>
                      <w:sz w:val="20"/>
                      <w:szCs w:val="20"/>
                    </w:rPr>
                  </w:pPr>
                  <w:r w:rsidRPr="009D0872">
                    <w:rPr>
                      <w:rFonts w:ascii="Arial" w:hAnsi="Arial" w:cs="Arial"/>
                      <w:color w:val="444444"/>
                      <w:sz w:val="20"/>
                      <w:szCs w:val="20"/>
                      <w:bdr w:val="none" w:sz="0" w:space="0" w:color="auto" w:frame="1"/>
                    </w:rPr>
                    <w:t>Ce principe ne joue que pour les compétences concurrentes, c'est-à-dire celles partagées entre l'UE et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les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Etats.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A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l'inverse,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le principe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de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subsidiarité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ne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joue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pas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concernant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les </w:t>
                  </w:r>
                  <w:r w:rsidRPr="009D0872">
                    <w:rPr>
                      <w:rStyle w:val="apple-converted-space"/>
                      <w:rFonts w:ascii="Arial" w:hAnsi="Arial" w:cs="Arial"/>
                      <w:color w:val="444444"/>
                      <w:sz w:val="20"/>
                      <w:szCs w:val="20"/>
                      <w:bdr w:val="none" w:sz="0" w:space="0" w:color="auto" w:frame="1"/>
                    </w:rPr>
                    <w:t> </w:t>
                  </w:r>
                  <w:r w:rsidRPr="009D0872">
                    <w:rPr>
                      <w:rFonts w:ascii="Arial" w:hAnsi="Arial" w:cs="Arial"/>
                      <w:color w:val="444444"/>
                      <w:sz w:val="20"/>
                      <w:szCs w:val="20"/>
                      <w:bdr w:val="none" w:sz="0" w:space="0" w:color="auto" w:frame="1"/>
                    </w:rPr>
                    <w:t>compétences exclusives de l'UE (ex : PAC), ni celles qui demeurent de la seule compétence des États (ex : droit de la nationalité).</w:t>
                  </w:r>
                </w:p>
                <w:p w:rsidR="00302DAE" w:rsidRPr="009D0872" w:rsidRDefault="00302DAE" w:rsidP="009D0872">
                  <w:pPr>
                    <w:shd w:val="clear" w:color="auto" w:fill="FFFFFF"/>
                    <w:jc w:val="right"/>
                    <w:rPr>
                      <w:rFonts w:ascii="Arial" w:hAnsi="Arial" w:cs="Arial"/>
                      <w:color w:val="444444"/>
                      <w:sz w:val="20"/>
                      <w:szCs w:val="20"/>
                    </w:rPr>
                  </w:pPr>
                  <w:r w:rsidRPr="009D0872">
                    <w:rPr>
                      <w:rFonts w:ascii="Arial" w:hAnsi="Arial" w:cs="Arial"/>
                      <w:i/>
                      <w:iCs/>
                      <w:color w:val="444444"/>
                      <w:sz w:val="20"/>
                      <w:szCs w:val="20"/>
                      <w:bdr w:val="none" w:sz="0" w:space="0" w:color="auto" w:frame="1"/>
                    </w:rPr>
                    <w:t>Toute</w:t>
                  </w:r>
                  <w:r w:rsidR="009D0872">
                    <w:rPr>
                      <w:rFonts w:ascii="Arial" w:hAnsi="Arial" w:cs="Arial"/>
                      <w:i/>
                      <w:iCs/>
                      <w:color w:val="444444"/>
                      <w:sz w:val="20"/>
                      <w:szCs w:val="20"/>
                      <w:bdr w:val="none" w:sz="0" w:space="0" w:color="auto" w:frame="1"/>
                    </w:rPr>
                    <w:t xml:space="preserve"> </w:t>
                  </w:r>
                  <w:r w:rsidRPr="009D0872">
                    <w:rPr>
                      <w:rFonts w:ascii="Arial" w:hAnsi="Arial" w:cs="Arial"/>
                      <w:i/>
                      <w:iCs/>
                      <w:color w:val="444444"/>
                      <w:sz w:val="20"/>
                      <w:szCs w:val="20"/>
                      <w:bdr w:val="none" w:sz="0" w:space="0" w:color="auto" w:frame="1"/>
                    </w:rPr>
                    <w:t>l'</w:t>
                  </w:r>
                  <w:hyperlink r:id="rId6" w:tgtFrame="_blank" w:history="1">
                    <w:r w:rsidRPr="009D0872">
                      <w:rPr>
                        <w:rStyle w:val="Lienhypertexte"/>
                        <w:rFonts w:ascii="Arial" w:hAnsi="Arial" w:cs="Arial"/>
                        <w:i/>
                        <w:iCs/>
                        <w:color w:val="444444"/>
                        <w:sz w:val="20"/>
                        <w:szCs w:val="20"/>
                        <w:u w:val="none"/>
                        <w:bdr w:val="none" w:sz="0" w:space="0" w:color="auto" w:frame="1"/>
                      </w:rPr>
                      <w:t>europe.eu</w:t>
                    </w:r>
                  </w:hyperlink>
                  <w:r w:rsidRPr="009D0872">
                    <w:rPr>
                      <w:rFonts w:ascii="Arial" w:hAnsi="Arial" w:cs="Arial"/>
                      <w:i/>
                      <w:iCs/>
                      <w:color w:val="444444"/>
                      <w:sz w:val="20"/>
                      <w:szCs w:val="20"/>
                      <w:bdr w:val="none" w:sz="0" w:space="0" w:color="auto" w:frame="1"/>
                    </w:rPr>
                    <w:t>, "Qu'est-ce que le principe de subsidiarité ?", juillet 2011</w:t>
                  </w:r>
                </w:p>
                <w:p w:rsidR="00302DAE" w:rsidRPr="009D0872" w:rsidRDefault="00302DAE">
                  <w:pPr>
                    <w:rPr>
                      <w:sz w:val="20"/>
                      <w:szCs w:val="20"/>
                    </w:rPr>
                  </w:pPr>
                </w:p>
              </w:txbxContent>
            </v:textbox>
          </v:shape>
        </w:pict>
      </w:r>
    </w:p>
    <w:p w:rsidR="00302DAE" w:rsidRDefault="00302DAE" w:rsidP="00562D14">
      <w:pPr>
        <w:jc w:val="both"/>
        <w:rPr>
          <w:b/>
          <w:sz w:val="28"/>
          <w:szCs w:val="28"/>
        </w:rPr>
      </w:pPr>
    </w:p>
    <w:p w:rsidR="00302DAE" w:rsidRDefault="00302DAE" w:rsidP="00562D14">
      <w:pPr>
        <w:jc w:val="both"/>
        <w:rPr>
          <w:b/>
          <w:sz w:val="28"/>
          <w:szCs w:val="28"/>
        </w:rPr>
      </w:pPr>
    </w:p>
    <w:p w:rsidR="00302DAE" w:rsidRDefault="00302DAE" w:rsidP="00562D14">
      <w:pPr>
        <w:jc w:val="both"/>
        <w:rPr>
          <w:b/>
          <w:sz w:val="28"/>
          <w:szCs w:val="28"/>
        </w:rPr>
      </w:pPr>
    </w:p>
    <w:p w:rsidR="00302DAE" w:rsidRDefault="00302DAE" w:rsidP="00562D14">
      <w:pPr>
        <w:jc w:val="both"/>
        <w:rPr>
          <w:b/>
          <w:sz w:val="28"/>
          <w:szCs w:val="28"/>
        </w:rPr>
      </w:pPr>
    </w:p>
    <w:p w:rsidR="00302DAE" w:rsidRDefault="00302DAE" w:rsidP="00562D14">
      <w:pPr>
        <w:jc w:val="both"/>
        <w:rPr>
          <w:b/>
          <w:sz w:val="28"/>
          <w:szCs w:val="28"/>
        </w:rPr>
      </w:pPr>
    </w:p>
    <w:p w:rsidR="00302DAE" w:rsidRDefault="00302DAE" w:rsidP="00562D14">
      <w:pPr>
        <w:jc w:val="both"/>
        <w:rPr>
          <w:b/>
          <w:sz w:val="28"/>
          <w:szCs w:val="28"/>
        </w:rPr>
      </w:pPr>
    </w:p>
    <w:p w:rsidR="00302DAE" w:rsidRDefault="00302DAE" w:rsidP="00562D14">
      <w:pPr>
        <w:jc w:val="both"/>
        <w:rPr>
          <w:b/>
          <w:sz w:val="28"/>
          <w:szCs w:val="28"/>
        </w:rPr>
      </w:pPr>
    </w:p>
    <w:p w:rsidR="00302DAE" w:rsidRDefault="00302DAE" w:rsidP="00562D14">
      <w:pPr>
        <w:jc w:val="both"/>
        <w:rPr>
          <w:b/>
          <w:sz w:val="28"/>
          <w:szCs w:val="28"/>
        </w:rPr>
      </w:pPr>
    </w:p>
    <w:p w:rsidR="00302DAE" w:rsidRDefault="00302DAE" w:rsidP="00562D14">
      <w:pPr>
        <w:jc w:val="both"/>
        <w:rPr>
          <w:b/>
          <w:sz w:val="28"/>
          <w:szCs w:val="28"/>
        </w:rPr>
      </w:pPr>
    </w:p>
    <w:p w:rsidR="00302DAE" w:rsidRDefault="00302DAE" w:rsidP="00562D14">
      <w:pPr>
        <w:jc w:val="both"/>
        <w:rPr>
          <w:b/>
          <w:sz w:val="24"/>
          <w:szCs w:val="24"/>
        </w:rPr>
      </w:pPr>
      <w:r w:rsidRPr="00F27D40">
        <w:rPr>
          <w:b/>
          <w:sz w:val="24"/>
          <w:szCs w:val="24"/>
        </w:rPr>
        <w:t xml:space="preserve">A partir des documents et de vos connaissances </w:t>
      </w:r>
      <w:r w:rsidR="00D46F9F" w:rsidRPr="00F27D40">
        <w:rPr>
          <w:b/>
          <w:sz w:val="24"/>
          <w:szCs w:val="24"/>
        </w:rPr>
        <w:t xml:space="preserve">de cours </w:t>
      </w:r>
    </w:p>
    <w:p w:rsidR="00F27D40" w:rsidRPr="00F27D40" w:rsidRDefault="00F27D40" w:rsidP="00562D14">
      <w:pPr>
        <w:jc w:val="both"/>
        <w:rPr>
          <w:b/>
          <w:sz w:val="24"/>
          <w:szCs w:val="24"/>
        </w:rPr>
      </w:pPr>
    </w:p>
    <w:p w:rsidR="00F27D40" w:rsidRDefault="00F27D40" w:rsidP="00562D14">
      <w:pPr>
        <w:jc w:val="both"/>
        <w:rPr>
          <w:b/>
          <w:sz w:val="24"/>
          <w:szCs w:val="24"/>
        </w:rPr>
      </w:pPr>
    </w:p>
    <w:p w:rsidR="00A074FD" w:rsidRDefault="00A074FD" w:rsidP="00562D14">
      <w:pPr>
        <w:jc w:val="both"/>
        <w:rPr>
          <w:b/>
          <w:sz w:val="24"/>
          <w:szCs w:val="24"/>
        </w:rPr>
      </w:pPr>
      <w:r>
        <w:rPr>
          <w:b/>
          <w:sz w:val="24"/>
          <w:szCs w:val="24"/>
        </w:rPr>
        <w:t>1</w:t>
      </w:r>
      <w:r w:rsidRPr="00F27D40">
        <w:rPr>
          <w:b/>
          <w:sz w:val="24"/>
          <w:szCs w:val="24"/>
        </w:rPr>
        <w:t xml:space="preserve">/ </w:t>
      </w:r>
      <w:r>
        <w:rPr>
          <w:b/>
          <w:sz w:val="24"/>
          <w:szCs w:val="24"/>
        </w:rPr>
        <w:t>Existe-t-il d</w:t>
      </w:r>
      <w:r w:rsidRPr="00F27D40">
        <w:rPr>
          <w:b/>
          <w:sz w:val="24"/>
          <w:szCs w:val="24"/>
        </w:rPr>
        <w:t>es dif</w:t>
      </w:r>
      <w:r>
        <w:rPr>
          <w:b/>
          <w:sz w:val="24"/>
          <w:szCs w:val="24"/>
        </w:rPr>
        <w:t xml:space="preserve">férences de légitimité </w:t>
      </w:r>
      <w:r w:rsidRPr="00F27D40">
        <w:rPr>
          <w:b/>
          <w:sz w:val="24"/>
          <w:szCs w:val="24"/>
        </w:rPr>
        <w:t>entre conseil européen, commission européenne, conseil de l’union européenne et parlement européen ?</w:t>
      </w:r>
      <w:r>
        <w:rPr>
          <w:b/>
          <w:sz w:val="24"/>
          <w:szCs w:val="24"/>
        </w:rPr>
        <w:t xml:space="preserve"> </w:t>
      </w:r>
    </w:p>
    <w:p w:rsidR="00F27D40" w:rsidRDefault="00A074FD" w:rsidP="00562D14">
      <w:pPr>
        <w:jc w:val="both"/>
        <w:rPr>
          <w:b/>
          <w:sz w:val="24"/>
          <w:szCs w:val="24"/>
        </w:rPr>
      </w:pPr>
      <w:r>
        <w:rPr>
          <w:b/>
          <w:sz w:val="24"/>
          <w:szCs w:val="24"/>
        </w:rPr>
        <w:t>2</w:t>
      </w:r>
      <w:r w:rsidR="00F27D40">
        <w:rPr>
          <w:b/>
          <w:sz w:val="24"/>
          <w:szCs w:val="24"/>
        </w:rPr>
        <w:t>/ La mise en place d’une règlementation maritime concernant les marées noires rép</w:t>
      </w:r>
      <w:r w:rsidR="00B40A9C">
        <w:rPr>
          <w:b/>
          <w:sz w:val="24"/>
          <w:szCs w:val="24"/>
        </w:rPr>
        <w:t xml:space="preserve">ond-elle </w:t>
      </w:r>
      <w:r w:rsidR="00F27D40">
        <w:rPr>
          <w:b/>
          <w:sz w:val="24"/>
          <w:szCs w:val="24"/>
        </w:rPr>
        <w:t>au principe de codécision évoqué précédemment ?</w:t>
      </w:r>
    </w:p>
    <w:p w:rsidR="00302DAE" w:rsidRPr="00F27D40" w:rsidRDefault="00A074FD" w:rsidP="00562D14">
      <w:pPr>
        <w:jc w:val="both"/>
        <w:rPr>
          <w:b/>
          <w:sz w:val="24"/>
          <w:szCs w:val="24"/>
        </w:rPr>
      </w:pPr>
      <w:r>
        <w:rPr>
          <w:b/>
          <w:sz w:val="24"/>
          <w:szCs w:val="24"/>
        </w:rPr>
        <w:t>3</w:t>
      </w:r>
      <w:r w:rsidR="00302DAE" w:rsidRPr="00F27D40">
        <w:rPr>
          <w:b/>
          <w:sz w:val="24"/>
          <w:szCs w:val="24"/>
        </w:rPr>
        <w:t xml:space="preserve">/ </w:t>
      </w:r>
      <w:r w:rsidR="0018741B" w:rsidRPr="00F27D40">
        <w:rPr>
          <w:b/>
          <w:sz w:val="24"/>
          <w:szCs w:val="24"/>
        </w:rPr>
        <w:t>Expliquez le principe de subsidiarité.</w:t>
      </w:r>
    </w:p>
    <w:p w:rsidR="0018741B" w:rsidRPr="00F27D40" w:rsidRDefault="00A074FD" w:rsidP="00562D14">
      <w:pPr>
        <w:jc w:val="both"/>
        <w:rPr>
          <w:b/>
          <w:sz w:val="24"/>
          <w:szCs w:val="24"/>
        </w:rPr>
      </w:pPr>
      <w:r>
        <w:rPr>
          <w:b/>
          <w:sz w:val="24"/>
          <w:szCs w:val="24"/>
        </w:rPr>
        <w:t>4</w:t>
      </w:r>
      <w:r w:rsidR="0018741B" w:rsidRPr="00F27D40">
        <w:rPr>
          <w:b/>
          <w:sz w:val="24"/>
          <w:szCs w:val="24"/>
        </w:rPr>
        <w:t xml:space="preserve">/ La France peut-elle décider unilatéralement : </w:t>
      </w:r>
    </w:p>
    <w:p w:rsidR="0018741B" w:rsidRPr="00F27D40" w:rsidRDefault="0018741B" w:rsidP="00562D14">
      <w:pPr>
        <w:jc w:val="both"/>
        <w:rPr>
          <w:b/>
          <w:sz w:val="24"/>
          <w:szCs w:val="24"/>
        </w:rPr>
      </w:pPr>
      <w:r w:rsidRPr="00F27D40">
        <w:rPr>
          <w:b/>
          <w:sz w:val="24"/>
          <w:szCs w:val="24"/>
        </w:rPr>
        <w:t xml:space="preserve"> - de fixer un niveau de droits de douane de 10 % sur les produits importés.</w:t>
      </w:r>
    </w:p>
    <w:p w:rsidR="0018741B" w:rsidRPr="00F27D40" w:rsidRDefault="0018741B" w:rsidP="00562D14">
      <w:pPr>
        <w:jc w:val="both"/>
        <w:rPr>
          <w:b/>
          <w:sz w:val="24"/>
          <w:szCs w:val="24"/>
        </w:rPr>
      </w:pPr>
      <w:r w:rsidRPr="00F27D40">
        <w:rPr>
          <w:b/>
          <w:sz w:val="24"/>
          <w:szCs w:val="24"/>
        </w:rPr>
        <w:t xml:space="preserve"> - de fixer un quota de 20 % de musique française à la radio.</w:t>
      </w:r>
    </w:p>
    <w:p w:rsidR="00F27D40" w:rsidRPr="00F27D40" w:rsidRDefault="0018741B" w:rsidP="00562D14">
      <w:pPr>
        <w:jc w:val="both"/>
        <w:rPr>
          <w:b/>
          <w:sz w:val="24"/>
          <w:szCs w:val="24"/>
        </w:rPr>
      </w:pPr>
      <w:r w:rsidRPr="00F27D40">
        <w:rPr>
          <w:b/>
          <w:sz w:val="24"/>
          <w:szCs w:val="24"/>
        </w:rPr>
        <w:t>Justifiez votre réponse.</w:t>
      </w:r>
    </w:p>
    <w:p w:rsidR="00D46F9F" w:rsidRDefault="00F27D40" w:rsidP="00562D14">
      <w:pPr>
        <w:jc w:val="both"/>
        <w:rPr>
          <w:b/>
          <w:sz w:val="24"/>
          <w:szCs w:val="24"/>
        </w:rPr>
      </w:pPr>
      <w:r w:rsidRPr="00F27D40">
        <w:rPr>
          <w:b/>
          <w:sz w:val="24"/>
          <w:szCs w:val="24"/>
        </w:rPr>
        <w:t>5/</w:t>
      </w:r>
      <w:r>
        <w:rPr>
          <w:b/>
          <w:sz w:val="24"/>
          <w:szCs w:val="24"/>
        </w:rPr>
        <w:t xml:space="preserve"> </w:t>
      </w:r>
      <w:r w:rsidR="00A074FD">
        <w:rPr>
          <w:b/>
          <w:sz w:val="24"/>
          <w:szCs w:val="24"/>
        </w:rPr>
        <w:t xml:space="preserve">A partir du lien suivant, choisissez un domaine de compétence des politiques européennes et présentez un exemple concret d’action </w:t>
      </w:r>
      <w:r w:rsidR="00AE2BAF">
        <w:rPr>
          <w:b/>
          <w:sz w:val="24"/>
          <w:szCs w:val="24"/>
        </w:rPr>
        <w:t>qui peut avoir un impact sur la vie au quotidien.</w:t>
      </w:r>
    </w:p>
    <w:p w:rsidR="00AE2BAF" w:rsidRDefault="00815813" w:rsidP="00562D14">
      <w:pPr>
        <w:jc w:val="both"/>
        <w:rPr>
          <w:b/>
          <w:sz w:val="24"/>
          <w:szCs w:val="24"/>
        </w:rPr>
      </w:pPr>
      <w:hyperlink r:id="rId7" w:history="1">
        <w:r w:rsidR="00AE2BAF" w:rsidRPr="00E37B1D">
          <w:rPr>
            <w:rStyle w:val="Lienhypertexte"/>
            <w:b/>
            <w:sz w:val="24"/>
            <w:szCs w:val="24"/>
          </w:rPr>
          <w:t>http://www.touteleurope.eu/les-poli</w:t>
        </w:r>
        <w:bookmarkStart w:id="0" w:name="_GoBack"/>
        <w:bookmarkEnd w:id="0"/>
        <w:r w:rsidR="00AE2BAF" w:rsidRPr="00E37B1D">
          <w:rPr>
            <w:rStyle w:val="Lienhypertexte"/>
            <w:b/>
            <w:sz w:val="24"/>
            <w:szCs w:val="24"/>
          </w:rPr>
          <w:t>tiques-europeennes.html</w:t>
        </w:r>
      </w:hyperlink>
    </w:p>
    <w:p w:rsidR="00AE2BAF" w:rsidRPr="00F27D40" w:rsidRDefault="00AE2BAF" w:rsidP="00562D14">
      <w:pPr>
        <w:jc w:val="both"/>
        <w:rPr>
          <w:b/>
          <w:sz w:val="24"/>
          <w:szCs w:val="24"/>
        </w:rPr>
      </w:pPr>
    </w:p>
    <w:p w:rsidR="000C70B5" w:rsidRPr="00F542D9" w:rsidRDefault="00E26C9E" w:rsidP="00F542D9">
      <w:pPr>
        <w:tabs>
          <w:tab w:val="left" w:pos="2565"/>
        </w:tabs>
        <w:jc w:val="both"/>
        <w:rPr>
          <w:b/>
          <w:sz w:val="28"/>
          <w:szCs w:val="28"/>
        </w:rPr>
      </w:pPr>
      <w:r>
        <w:rPr>
          <w:b/>
          <w:sz w:val="28"/>
          <w:szCs w:val="28"/>
        </w:rPr>
        <w:tab/>
      </w:r>
    </w:p>
    <w:sectPr w:rsidR="000C70B5" w:rsidRPr="00F542D9" w:rsidSect="003A1E79">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01E0"/>
    <w:rsid w:val="000C70B5"/>
    <w:rsid w:val="0018741B"/>
    <w:rsid w:val="00220A01"/>
    <w:rsid w:val="002E29BA"/>
    <w:rsid w:val="00302DAE"/>
    <w:rsid w:val="00387792"/>
    <w:rsid w:val="003A1E79"/>
    <w:rsid w:val="00431B35"/>
    <w:rsid w:val="00562D14"/>
    <w:rsid w:val="005B5DFF"/>
    <w:rsid w:val="005F0126"/>
    <w:rsid w:val="00674EB0"/>
    <w:rsid w:val="006A4746"/>
    <w:rsid w:val="00815813"/>
    <w:rsid w:val="00824206"/>
    <w:rsid w:val="008F5137"/>
    <w:rsid w:val="00920CFB"/>
    <w:rsid w:val="009D0872"/>
    <w:rsid w:val="00A074FD"/>
    <w:rsid w:val="00AE2BAF"/>
    <w:rsid w:val="00B40A9C"/>
    <w:rsid w:val="00BF07B9"/>
    <w:rsid w:val="00C62632"/>
    <w:rsid w:val="00C83E78"/>
    <w:rsid w:val="00D46F9F"/>
    <w:rsid w:val="00D801E0"/>
    <w:rsid w:val="00E26C9E"/>
    <w:rsid w:val="00F27D40"/>
    <w:rsid w:val="00F542D9"/>
    <w:rsid w:val="00F737E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E78"/>
  </w:style>
  <w:style w:type="paragraph" w:styleId="Titre3">
    <w:name w:val="heading 3"/>
    <w:basedOn w:val="Normal"/>
    <w:link w:val="Titre3Car"/>
    <w:uiPriority w:val="9"/>
    <w:qFormat/>
    <w:rsid w:val="00C83E7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83E78"/>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0C70B5"/>
    <w:rPr>
      <w:color w:val="0000FF" w:themeColor="hyperlink"/>
      <w:u w:val="single"/>
    </w:rPr>
  </w:style>
  <w:style w:type="character" w:styleId="Lienhypertextesuivivisit">
    <w:name w:val="FollowedHyperlink"/>
    <w:basedOn w:val="Policepardfaut"/>
    <w:uiPriority w:val="99"/>
    <w:semiHidden/>
    <w:unhideWhenUsed/>
    <w:rsid w:val="000C70B5"/>
    <w:rPr>
      <w:color w:val="800080" w:themeColor="followedHyperlink"/>
      <w:u w:val="single"/>
    </w:rPr>
  </w:style>
  <w:style w:type="character" w:customStyle="1" w:styleId="apple-converted-space">
    <w:name w:val="apple-converted-space"/>
    <w:basedOn w:val="Policepardfaut"/>
    <w:rsid w:val="00302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2719555">
      <w:bodyDiv w:val="1"/>
      <w:marLeft w:val="0"/>
      <w:marRight w:val="0"/>
      <w:marTop w:val="0"/>
      <w:marBottom w:val="0"/>
      <w:divBdr>
        <w:top w:val="none" w:sz="0" w:space="0" w:color="auto"/>
        <w:left w:val="none" w:sz="0" w:space="0" w:color="auto"/>
        <w:bottom w:val="none" w:sz="0" w:space="0" w:color="auto"/>
        <w:right w:val="none" w:sz="0" w:space="0" w:color="auto"/>
      </w:divBdr>
    </w:div>
    <w:div w:id="1192841507">
      <w:bodyDiv w:val="1"/>
      <w:marLeft w:val="0"/>
      <w:marRight w:val="0"/>
      <w:marTop w:val="0"/>
      <w:marBottom w:val="0"/>
      <w:divBdr>
        <w:top w:val="none" w:sz="0" w:space="0" w:color="auto"/>
        <w:left w:val="none" w:sz="0" w:space="0" w:color="auto"/>
        <w:bottom w:val="none" w:sz="0" w:space="0" w:color="auto"/>
        <w:right w:val="none" w:sz="0" w:space="0" w:color="auto"/>
      </w:divBdr>
    </w:div>
    <w:div w:id="188012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uteleurope.eu/les-politiques-europeenn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ope.eu/" TargetMode="External"/><Relationship Id="rId5" Type="http://schemas.openxmlformats.org/officeDocument/2006/relationships/hyperlink" Target="https://www.youtube.com/watch?v=76f8JAdJp-c" TargetMode="External"/><Relationship Id="rId10" Type="http://schemas.microsoft.com/office/2007/relationships/stylesWithEffects" Target="stylesWithEffects.xml"/><Relationship Id="rId4" Type="http://schemas.openxmlformats.org/officeDocument/2006/relationships/hyperlink" Target="http://www.francetvinfo.fr/elections/europeennes/video-commission-parlement-conseils-quels-sont-les-roles-des-institutions-europeennes_605909.html"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1815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dc:creator>
  <cp:lastModifiedBy>User</cp:lastModifiedBy>
  <cp:revision>2</cp:revision>
  <dcterms:created xsi:type="dcterms:W3CDTF">2017-06-14T08:13:00Z</dcterms:created>
  <dcterms:modified xsi:type="dcterms:W3CDTF">2017-06-14T08:13:00Z</dcterms:modified>
</cp:coreProperties>
</file>