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10466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87"/>
        <w:gridCol w:w="3284"/>
        <w:gridCol w:w="3695"/>
      </w:tblGrid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VALEUR AJOUTEE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PRODUCTION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CHIFFRE D'AFFAIRES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ENTREPRISE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CONSOMMATION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RICHESSE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BENEFICE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PROFIT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 xml:space="preserve">PRODUCTION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</w:t>
            </w:r>
            <w:r>
              <w:rPr>
                <w:rFonts w:ascii="Arial" w:cs="Arial" w:hAnsi="Arial"/>
                <w:sz w:val="26"/>
                <w:szCs w:val="26"/>
              </w:rPr>
              <w:t>ARCHANDE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CHIFFRE D'AFFAIRES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PIB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VALEUR AJOUTEE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BIENS ET SERVICES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BENEFICES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SALAIRE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REVENU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TRAVAIL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NET / BRUT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SMIC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ACTIF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PROFESSION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P</w:t>
            </w:r>
            <w:r>
              <w:rPr>
                <w:rFonts w:ascii="Arial" w:cs="Arial" w:hAnsi="Arial"/>
                <w:b/>
                <w:bCs/>
                <w:sz w:val="36"/>
                <w:szCs w:val="36"/>
              </w:rPr>
              <w:t>RODUCTIVITÉ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EFFICACITE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PRODUCTION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TRAVAIL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CAPITAL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RENDEMENT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MARGINALE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OFFRE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</w:t>
            </w:r>
            <w:r>
              <w:rPr>
                <w:rFonts w:ascii="Arial" w:cs="Arial" w:hAnsi="Arial"/>
                <w:sz w:val="26"/>
                <w:szCs w:val="26"/>
              </w:rPr>
              <w:t>EMANDE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BIENS / SERVICES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TRAVAIL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PRODUCTION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DEMANDE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OFFRE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CONSOMMATION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BIENS / SERVICES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TRAVAIL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MARCHÉ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OFFRE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DEMANDE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LIEU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FICTIF / REEL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BIENS / SERVICES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2"/>
                <w:szCs w:val="32"/>
              </w:rPr>
            </w:pPr>
            <w:r>
              <w:rPr>
                <w:rFonts w:ascii="Arial" w:cs="Arial" w:hAnsi="Arial"/>
                <w:b/>
                <w:bCs/>
                <w:sz w:val="32"/>
                <w:szCs w:val="32"/>
              </w:rPr>
              <w:t>PRENEUR DE 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PRICE TAKER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¨PRICE MAKER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FAISEUR DE 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CONCURRENCE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MONOPOLE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MONOPOLE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OLIGOPOLE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CONCURRENCE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FAISEUR DE 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PRENEUR DE PRIX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2"/>
                <w:szCs w:val="32"/>
              </w:rPr>
            </w:pPr>
            <w:r>
              <w:rPr>
                <w:rFonts w:ascii="Arial" w:cs="Arial" w:hAnsi="Arial"/>
                <w:b/>
                <w:bCs/>
                <w:sz w:val="32"/>
                <w:szCs w:val="32"/>
              </w:rPr>
              <w:t>ASYMETRIES D'INFORMATION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AKERLOF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OFFRE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DEMANDE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VOITURE D'OCCASION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EXTERNALITES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EFFET EXTERNE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NEGATIF / POSITIF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MARCHE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AGENT ECONOMIQUE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POLLUTION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CONTREPARTIE FINANCIERE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BIENS COLLECTIFS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SERVICES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 PRIVE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 COMMUN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RIVAL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EXCLUSIF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 DE CLUB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MONNAIE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DIVISIONNAIRE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ARGENT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SCRIPTURALE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FIDUCIARE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PIECES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BILLETS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BANQUES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 w:val="30"/>
                <w:szCs w:val="30"/>
              </w:rPr>
            </w:pPr>
            <w:r>
              <w:rPr>
                <w:rFonts w:ascii="Arial" w:cs="Arial" w:hAnsi="Arial"/>
                <w:b/>
                <w:sz w:val="30"/>
                <w:szCs w:val="30"/>
              </w:rPr>
              <w:t>AUTOFINANCEMENT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FINANCEMENT INTERNE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FINANCEMENT EXTERNE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DIRECT / INDIRECT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INTERMEDIE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BENEFICES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EPARGNE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ENTREPRISE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2"/>
                <w:szCs w:val="32"/>
              </w:rPr>
            </w:pPr>
            <w:r>
              <w:rPr>
                <w:rFonts w:ascii="Arial" w:cs="Arial" w:hAnsi="Arial"/>
                <w:b/>
                <w:bCs/>
                <w:sz w:val="32"/>
                <w:szCs w:val="32"/>
              </w:rPr>
              <w:t>PRELEVEMENTS OBLIGATOIRES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IMPÖTS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TAXES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COTISATIONS SOCIALES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RECETTES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ETAT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POUVOIRS PUBLICS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DEFICIT PUBLIC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DETTE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ETAT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POUVOIRS PUBLICS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DEPENSES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RECETTES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3 % DU PIB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DEFICIT BUDGETAIRE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INFLATION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DEFLATION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 xml:space="preserve">DESINFLATION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HAUSSE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AUGMENTATION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BIENS / SERVICES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CHÔMAGE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EMPLOI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TRAVAIL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ACTIF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POLE EMPLOI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RECHERCHE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INOCCUPE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NORMES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VALEUR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SOCIALISATION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INTEGRATION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REGLES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EXPLICITES / IMPLICITES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FORMELLES/INFORMELLES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VALEURS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NORMES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SOCIALISATION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INTEGRATION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IDEAL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ABSTRAIT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GUIDER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SOCIALISATION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NORMES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VALEURS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APPRENTISSAGE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INCULCATION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INTEGRATION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STATUT / RÔLES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GROUPE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PRIMAIRE / SECONDAIRE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AGREGAT PHYSIQUE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CATEGORIE STATISTIQUE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INTERACTION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CONSCIENCE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FAMILLE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AMIS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RESEAU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GROUPE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LIEN FORT / FAIBLE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GRANOVETTER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FORCE DES LIENS FAIBLES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CAPITAL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SOCIABILITE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CONTRÔLE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FORMEL / INFORMEL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CONFORME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NORMES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VALEURS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NOUVELLES TECHNOLOGIES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INTERNE / EXTERNE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DEVIANCE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NORMES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RESPECT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DELINQUANCE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ANOMIE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ETIQUETAGE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STIGMATISATION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TRANSGRESSION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ETAT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PAYS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NATION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TERRITOIRE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POPULATION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FRONTIERES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AUTORITE POLITIQUE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DROIT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CONFLIT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ACTION COLLECTIVE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TENSIONS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COOPERATION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COORDINATION</w:t>
              <w:br/>
              <w:t>HIERARCHIE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MOBILISATION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RAPPORTS SOCIAUX</w:t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6"/>
                <w:szCs w:val="36"/>
              </w:rPr>
            </w:pPr>
            <w:r>
              <w:rPr>
                <w:rFonts w:ascii="Arial" w:cs="Arial" w:hAnsi="Arial"/>
                <w:b/>
                <w:bCs/>
                <w:sz w:val="36"/>
                <w:szCs w:val="36"/>
              </w:rPr>
              <w:t>DESAFFILIATION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EXCLUSION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DISQUALIFICATION SOCIALE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CASTEL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COHESION SOCIALES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PAUVRETE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ETAT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6"/>
                <w:szCs w:val="26"/>
              </w:rPr>
            </w:pPr>
            <w:r>
              <w:rPr>
                <w:rFonts w:ascii="Arial" w:cs="Arial" w:hAnsi="Arial"/>
                <w:sz w:val="26"/>
                <w:szCs w:val="26"/>
              </w:rPr>
              <w:t>SOLIDARITE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bCs/>
                <w:sz w:val="30"/>
                <w:szCs w:val="30"/>
              </w:rPr>
            </w:pPr>
            <w:r>
              <w:rPr>
                <w:rFonts w:ascii="Arial" w:cs="Arial" w:hAnsi="Arial"/>
                <w:b/>
                <w:bCs/>
                <w:sz w:val="30"/>
                <w:szCs w:val="30"/>
              </w:rPr>
              <w:t>AGENDA POLITIQUE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</w:pPr>
            <w:r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  <w:t>ETAT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</w:pPr>
            <w:r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  <w:t>POLITIQUE PUBLIQUE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</w:pPr>
            <w:r>
              <w:rPr>
                <w:rFonts w:ascii="Arial" w:cs="Arial" w:hAnsi="Arial"/>
                <w:b w:val="false"/>
                <w:bCs w:val="false"/>
                <w:sz w:val="26"/>
                <w:szCs w:val="26"/>
              </w:rPr>
              <w:t>PROBLEMES PUBLICS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CONFLIT / COOPERATION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PHENOMENE SOCIAL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ACTION PUBLIQUE</w:t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40"/>
                <w:szCs w:val="40"/>
              </w:rPr>
            </w:pPr>
            <w:r>
              <w:rPr>
                <w:rFonts w:ascii="Arial" w:cs="Arial" w:hAnsi="Arial"/>
                <w:sz w:val="40"/>
                <w:szCs w:val="40"/>
              </w:rPr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exact" w:val="4536"/>
          <w:cantSplit w:val="false"/>
        </w:trPr>
        <w:tc>
          <w:tcPr>
            <w:tcW w:type="dxa" w:w="3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</w:tbl>
    <w:p>
      <w:pPr>
        <w:pStyle w:val="style0"/>
        <w:spacing w:line="360" w:lineRule="auto"/>
        <w:jc w:val="center"/>
        <w:rPr>
          <w:rFonts w:ascii="Arial" w:cs="Arial" w:hAnsi="Arial"/>
          <w:sz w:val="40"/>
          <w:szCs w:val="40"/>
        </w:rPr>
      </w:pPr>
      <w:r>
        <w:rPr>
          <w:rFonts w:ascii="Arial" w:cs="Arial" w:hAnsi="Arial"/>
          <w:sz w:val="40"/>
          <w:szCs w:val="40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fr-FR" w:val="fr-FR"/>
    </w:rPr>
  </w:style>
  <w:style w:styleId="style1" w:type="paragraph">
    <w:name w:val="Titre 1"/>
    <w:basedOn w:val="style16"/>
    <w:next w:val="style1"/>
    <w:pPr/>
    <w:rPr/>
  </w:style>
  <w:style w:styleId="style4" w:type="paragraph">
    <w:name w:val="Titre 4"/>
    <w:basedOn w:val="style16"/>
    <w:next w:val="style4"/>
    <w:pPr/>
    <w:rPr/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2013-08-24T11:47:00Z</dcterms:created>
  <dc:creator>Lucie et Brice</dc:creator>
  <cp:lastModifiedBy>PC</cp:lastModifiedBy>
  <cp:lastPrinted>2012-03-19T20:30:00Z</cp:lastPrinted>
  <dcterms:modified xsi:type="dcterms:W3CDTF">2013-08-24T11:47:00Z</dcterms:modified>
  <cp:revision>2</cp:revision>
</cp:coreProperties>
</file>