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4E" w:rsidRDefault="00D6234E" w:rsidP="00184105">
      <w:pPr>
        <w:widowControl w:val="0"/>
        <w:pBdr>
          <w:top w:val="single" w:sz="12" w:space="0" w:color="000001"/>
          <w:left w:val="single" w:sz="12" w:space="0" w:color="000001"/>
          <w:bottom w:val="single" w:sz="12" w:space="0" w:color="000001"/>
          <w:right w:val="single" w:sz="12" w:space="26" w:color="000001"/>
        </w:pBdr>
        <w:shd w:val="clear" w:color="auto" w:fill="D6E3BC"/>
        <w:ind w:left="-142" w:right="-24"/>
        <w:jc w:val="center"/>
        <w:textAlignment w:val="baseline"/>
        <w:rPr>
          <w:rFonts w:ascii="Cambria" w:hAnsi="Cambria" w:cs="Calibri"/>
          <w:b/>
          <w:bCs/>
          <w:sz w:val="32"/>
          <w:lang w:eastAsia="zh-CN" w:bidi="hi-IN"/>
        </w:rPr>
      </w:pPr>
      <w:r>
        <w:rPr>
          <w:rFonts w:ascii="Cambria" w:hAnsi="Cambria" w:cs="Calibri"/>
          <w:b/>
          <w:bCs/>
          <w:sz w:val="32"/>
          <w:lang w:eastAsia="zh-CN" w:bidi="hi-IN"/>
        </w:rPr>
        <w:t xml:space="preserve">Tâche complexe : </w:t>
      </w:r>
      <w:r w:rsidR="00EA5677">
        <w:rPr>
          <w:rFonts w:ascii="Cambria" w:hAnsi="Cambria" w:cs="Calibri"/>
          <w:b/>
          <w:bCs/>
          <w:sz w:val="32"/>
          <w:lang w:eastAsia="zh-CN" w:bidi="hi-IN"/>
        </w:rPr>
        <w:t>Choisir un statut juridique</w:t>
      </w:r>
    </w:p>
    <w:tbl>
      <w:tblPr>
        <w:tblW w:w="9923" w:type="dxa"/>
        <w:tblInd w:w="-234"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80" w:type="dxa"/>
          <w:left w:w="50" w:type="dxa"/>
          <w:bottom w:w="80" w:type="dxa"/>
          <w:right w:w="80" w:type="dxa"/>
        </w:tblCellMar>
        <w:tblLook w:val="0000" w:firstRow="0" w:lastRow="0" w:firstColumn="0" w:lastColumn="0" w:noHBand="0" w:noVBand="0"/>
      </w:tblPr>
      <w:tblGrid>
        <w:gridCol w:w="9923"/>
      </w:tblGrid>
      <w:tr w:rsidR="00D6234E" w:rsidTr="00184105">
        <w:tc>
          <w:tcPr>
            <w:tcW w:w="992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50" w:type="dxa"/>
            </w:tcMar>
          </w:tcPr>
          <w:p w:rsidR="00D6234E" w:rsidRDefault="00CC1E28" w:rsidP="00D6234E">
            <w:pPr>
              <w:spacing w:line="100" w:lineRule="atLeast"/>
              <w:rPr>
                <w:rFonts w:ascii="Comic Sans MS" w:hAnsi="Comic Sans MS" w:cs="Times New Roman"/>
                <w:b/>
                <w:bCs/>
              </w:rPr>
            </w:pPr>
            <w:r>
              <w:rPr>
                <w:rFonts w:ascii="Comic Sans MS" w:hAnsi="Comic Sans MS" w:cs="Times New Roman"/>
                <w:b/>
                <w:bCs/>
              </w:rPr>
              <w:t xml:space="preserve">Tâche complexe réalisée par : </w:t>
            </w:r>
            <w:r w:rsidR="00B50286" w:rsidRPr="00EA5677">
              <w:rPr>
                <w:rFonts w:ascii="Comic Sans MS" w:hAnsi="Comic Sans MS" w:cs="Times New Roman"/>
                <w:bCs/>
              </w:rPr>
              <w:t>Marie-Agnès Picard</w:t>
            </w:r>
            <w:r w:rsidR="00EA5677">
              <w:rPr>
                <w:rFonts w:ascii="Comic Sans MS" w:hAnsi="Comic Sans MS" w:cs="Times New Roman"/>
                <w:bCs/>
              </w:rPr>
              <w:t xml:space="preserve"> (Lycée de la Mer, Gujan-Mestras</w:t>
            </w:r>
            <w:r w:rsidR="00184105">
              <w:rPr>
                <w:rFonts w:ascii="Comic Sans MS" w:hAnsi="Comic Sans MS" w:cs="Times New Roman"/>
                <w:bCs/>
              </w:rPr>
              <w:t>)</w:t>
            </w:r>
          </w:p>
          <w:p w:rsidR="00D6234E" w:rsidRDefault="00D6234E" w:rsidP="00D6234E">
            <w:pPr>
              <w:spacing w:line="100" w:lineRule="atLeast"/>
              <w:rPr>
                <w:rFonts w:ascii="Comic Sans MS" w:hAnsi="Comic Sans MS" w:cs="Times New Roman"/>
                <w:b/>
                <w:bCs/>
              </w:rPr>
            </w:pPr>
            <w:r>
              <w:rPr>
                <w:rFonts w:ascii="Comic Sans MS" w:hAnsi="Comic Sans MS" w:cs="Times New Roman"/>
                <w:b/>
                <w:bCs/>
              </w:rPr>
              <w:t xml:space="preserve">Thème : </w:t>
            </w:r>
            <w:r w:rsidR="00EA5677">
              <w:rPr>
                <w:rFonts w:ascii="Comic Sans MS" w:hAnsi="Comic Sans MS" w:cs="Times New Roman"/>
                <w:b/>
                <w:bCs/>
              </w:rPr>
              <w:t>E</w:t>
            </w:r>
            <w:r w:rsidR="00B50286">
              <w:rPr>
                <w:rFonts w:ascii="Comic Sans MS" w:hAnsi="Comic Sans MS" w:cs="Times New Roman"/>
                <w:b/>
                <w:bCs/>
              </w:rPr>
              <w:t>ntreprises et production : qui produit des richesses ?</w:t>
            </w:r>
          </w:p>
        </w:tc>
      </w:tr>
      <w:tr w:rsidR="00D6234E" w:rsidTr="00184105">
        <w:tc>
          <w:tcPr>
            <w:tcW w:w="992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50" w:type="dxa"/>
            </w:tcMar>
          </w:tcPr>
          <w:p w:rsidR="00FF08D5" w:rsidRPr="000B5051" w:rsidRDefault="00D6234E" w:rsidP="00D6234E">
            <w:pPr>
              <w:spacing w:before="28"/>
              <w:rPr>
                <w:rFonts w:ascii="Comic Sans MS" w:hAnsi="Comic Sans MS" w:cs="Times New Roman"/>
                <w:b/>
                <w:bCs/>
              </w:rPr>
            </w:pPr>
            <w:r>
              <w:rPr>
                <w:rFonts w:ascii="Comic Sans MS" w:hAnsi="Comic Sans MS" w:cs="Times New Roman"/>
                <w:b/>
                <w:bCs/>
              </w:rPr>
              <w:t xml:space="preserve">Durée estimée : </w:t>
            </w:r>
            <w:r w:rsidR="00EA5677" w:rsidRPr="00EA5677">
              <w:rPr>
                <w:rFonts w:ascii="Comic Sans MS" w:hAnsi="Comic Sans MS" w:cs="Times New Roman"/>
                <w:bCs/>
              </w:rPr>
              <w:t xml:space="preserve">1h30 - </w:t>
            </w:r>
            <w:r w:rsidR="00B50286" w:rsidRPr="00EA5677">
              <w:rPr>
                <w:rFonts w:ascii="Comic Sans MS" w:hAnsi="Comic Sans MS" w:cs="Times New Roman"/>
                <w:bCs/>
              </w:rPr>
              <w:t>2 h</w:t>
            </w:r>
            <w:r w:rsidR="00FF08D5">
              <w:rPr>
                <w:rFonts w:ascii="Comic Sans MS" w:hAnsi="Comic Sans MS" w:cs="Times New Roman"/>
                <w:b/>
                <w:bCs/>
              </w:rPr>
              <w:t> </w:t>
            </w:r>
          </w:p>
        </w:tc>
      </w:tr>
    </w:tbl>
    <w:p w:rsidR="00D6234E" w:rsidRDefault="00D6234E" w:rsidP="00D6234E">
      <w:pPr>
        <w:spacing w:before="28"/>
        <w:rPr>
          <w:rFonts w:ascii="Times" w:hAnsi="Times" w:cs="Times New Roman"/>
          <w:sz w:val="20"/>
          <w:szCs w:val="20"/>
        </w:rPr>
      </w:pPr>
    </w:p>
    <w:tbl>
      <w:tblPr>
        <w:tblW w:w="9799" w:type="dxa"/>
        <w:tblInd w:w="-3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160" w:type="dxa"/>
          <w:left w:w="130" w:type="dxa"/>
          <w:bottom w:w="160" w:type="dxa"/>
          <w:right w:w="160" w:type="dxa"/>
        </w:tblCellMar>
        <w:tblLook w:val="0000" w:firstRow="0" w:lastRow="0" w:firstColumn="0" w:lastColumn="0" w:noHBand="0" w:noVBand="0"/>
      </w:tblPr>
      <w:tblGrid>
        <w:gridCol w:w="1720"/>
        <w:gridCol w:w="8079"/>
      </w:tblGrid>
      <w:tr w:rsidR="00D6234E" w:rsidTr="000B5051">
        <w:trPr>
          <w:trHeight w:val="542"/>
        </w:trPr>
        <w:tc>
          <w:tcPr>
            <w:tcW w:w="979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B6DDE8"/>
            <w:tcMar>
              <w:left w:w="130" w:type="dxa"/>
            </w:tcMar>
            <w:vAlign w:val="center"/>
          </w:tcPr>
          <w:p w:rsidR="00D6234E" w:rsidRDefault="00D6234E" w:rsidP="00F8704C">
            <w:pPr>
              <w:spacing w:before="28"/>
              <w:jc w:val="center"/>
              <w:rPr>
                <w:rFonts w:ascii="Cambria" w:hAnsi="Cambria" w:cs="Calibri"/>
                <w:b/>
                <w:color w:val="000000"/>
                <w:sz w:val="28"/>
              </w:rPr>
            </w:pPr>
            <w:r>
              <w:rPr>
                <w:rFonts w:ascii="Cambria" w:hAnsi="Cambria" w:cs="Calibri"/>
                <w:b/>
                <w:color w:val="000000"/>
                <w:sz w:val="28"/>
              </w:rPr>
              <w:t>Caractéristiques générales de la tâche complexe</w:t>
            </w:r>
          </w:p>
        </w:tc>
      </w:tr>
      <w:tr w:rsidR="00D6234E" w:rsidTr="000B5051">
        <w:tc>
          <w:tcPr>
            <w:tcW w:w="172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tcPr>
          <w:p w:rsidR="00D6234E" w:rsidRDefault="00D6234E" w:rsidP="00F8704C">
            <w:pPr>
              <w:spacing w:before="28"/>
              <w:rPr>
                <w:rFonts w:ascii="Comic Sans MS" w:hAnsi="Comic Sans MS" w:cs="Times New Roman"/>
                <w:b/>
                <w:bCs/>
                <w:color w:val="000000"/>
                <w:sz w:val="20"/>
                <w:szCs w:val="18"/>
              </w:rPr>
            </w:pPr>
            <w:r>
              <w:rPr>
                <w:rFonts w:ascii="Comic Sans MS" w:hAnsi="Comic Sans MS" w:cs="Times New Roman"/>
                <w:b/>
                <w:bCs/>
                <w:color w:val="000000"/>
                <w:sz w:val="20"/>
                <w:szCs w:val="18"/>
              </w:rPr>
              <w:t>Circonstances</w:t>
            </w:r>
          </w:p>
        </w:tc>
        <w:tc>
          <w:tcPr>
            <w:tcW w:w="80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vAlign w:val="center"/>
          </w:tcPr>
          <w:p w:rsidR="00EA5677" w:rsidRPr="00EA5677" w:rsidRDefault="00D6234E" w:rsidP="00510DDF">
            <w:pPr>
              <w:rPr>
                <w:rFonts w:ascii="Comic Sans MS" w:hAnsi="Comic Sans MS" w:cs="Calibri"/>
                <w:b/>
                <w:color w:val="000000"/>
                <w:sz w:val="20"/>
              </w:rPr>
            </w:pPr>
            <w:r w:rsidRPr="00FF08D5">
              <w:rPr>
                <w:rFonts w:ascii="Comic Sans MS" w:hAnsi="Comic Sans MS" w:cs="Times New Roman"/>
                <w:b/>
                <w:iCs/>
                <w:color w:val="000000"/>
                <w:sz w:val="20"/>
                <w:szCs w:val="18"/>
              </w:rPr>
              <w:t>Activité en clas</w:t>
            </w:r>
            <w:r w:rsidR="002C4855" w:rsidRPr="00FF08D5">
              <w:rPr>
                <w:rFonts w:ascii="Comic Sans MS" w:hAnsi="Comic Sans MS" w:cs="Times New Roman"/>
                <w:b/>
                <w:iCs/>
                <w:color w:val="000000"/>
                <w:sz w:val="20"/>
                <w:szCs w:val="18"/>
              </w:rPr>
              <w:t xml:space="preserve">se entière (ou </w:t>
            </w:r>
            <w:r w:rsidR="002C4855" w:rsidRPr="00FF08D5">
              <w:rPr>
                <w:rFonts w:ascii="Comic Sans MS" w:hAnsi="Comic Sans MS" w:cs="Calibri"/>
                <w:b/>
                <w:color w:val="000000"/>
                <w:sz w:val="20"/>
              </w:rPr>
              <w:t>en groupes à effectif réduit</w:t>
            </w:r>
            <w:r w:rsidRPr="00FF08D5">
              <w:rPr>
                <w:rFonts w:ascii="Comic Sans MS" w:hAnsi="Comic Sans MS" w:cs="Times New Roman"/>
                <w:b/>
                <w:iCs/>
                <w:color w:val="000000"/>
                <w:sz w:val="20"/>
                <w:szCs w:val="18"/>
              </w:rPr>
              <w:t>)</w:t>
            </w:r>
            <w:r w:rsidR="002C4855" w:rsidRPr="00FF08D5">
              <w:rPr>
                <w:rFonts w:ascii="Comic Sans MS" w:hAnsi="Comic Sans MS" w:cs="Times New Roman"/>
                <w:b/>
                <w:iCs/>
                <w:color w:val="000000"/>
                <w:sz w:val="20"/>
                <w:szCs w:val="18"/>
              </w:rPr>
              <w:t xml:space="preserve"> ; </w:t>
            </w:r>
            <w:r w:rsidR="003A435B">
              <w:rPr>
                <w:rFonts w:ascii="Comic Sans MS" w:hAnsi="Comic Sans MS" w:cs="Times New Roman"/>
                <w:b/>
                <w:iCs/>
                <w:color w:val="000000"/>
                <w:sz w:val="20"/>
                <w:szCs w:val="18"/>
              </w:rPr>
              <w:t>en groupe (</w:t>
            </w:r>
            <w:r w:rsidR="00510DDF">
              <w:rPr>
                <w:rFonts w:ascii="Comic Sans MS" w:hAnsi="Comic Sans MS" w:cs="Times New Roman"/>
                <w:b/>
                <w:iCs/>
                <w:color w:val="000000"/>
                <w:sz w:val="20"/>
                <w:szCs w:val="18"/>
              </w:rPr>
              <w:t>2</w:t>
            </w:r>
            <w:r w:rsidR="00EA5677">
              <w:rPr>
                <w:rFonts w:ascii="Comic Sans MS" w:hAnsi="Comic Sans MS" w:cs="Times New Roman"/>
                <w:b/>
                <w:iCs/>
                <w:color w:val="000000"/>
                <w:sz w:val="20"/>
                <w:szCs w:val="18"/>
              </w:rPr>
              <w:t xml:space="preserve">) ; </w:t>
            </w:r>
            <w:r w:rsidR="002C4855" w:rsidRPr="00FF08D5">
              <w:rPr>
                <w:rFonts w:ascii="Comic Sans MS" w:hAnsi="Comic Sans MS" w:cs="Calibri"/>
                <w:b/>
                <w:color w:val="000000"/>
                <w:sz w:val="20"/>
              </w:rPr>
              <w:t>Utilisation d’une salle informatique ou non</w:t>
            </w:r>
          </w:p>
        </w:tc>
      </w:tr>
      <w:tr w:rsidR="00D6234E" w:rsidTr="000B5051">
        <w:tc>
          <w:tcPr>
            <w:tcW w:w="172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tcPr>
          <w:p w:rsidR="00D6234E" w:rsidRDefault="00D6234E" w:rsidP="00F8704C">
            <w:pPr>
              <w:spacing w:before="28"/>
              <w:rPr>
                <w:rFonts w:ascii="Comic Sans MS" w:hAnsi="Comic Sans MS" w:cs="Times New Roman"/>
                <w:b/>
                <w:bCs/>
                <w:color w:val="000000"/>
                <w:sz w:val="20"/>
                <w:szCs w:val="18"/>
              </w:rPr>
            </w:pPr>
            <w:r>
              <w:rPr>
                <w:rFonts w:ascii="Comic Sans MS" w:hAnsi="Comic Sans MS" w:cs="Times New Roman"/>
                <w:b/>
                <w:bCs/>
                <w:color w:val="000000"/>
                <w:sz w:val="20"/>
                <w:szCs w:val="18"/>
              </w:rPr>
              <w:t>Lien entre l'activité et le programme</w:t>
            </w:r>
          </w:p>
        </w:tc>
        <w:tc>
          <w:tcPr>
            <w:tcW w:w="80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vAlign w:val="center"/>
          </w:tcPr>
          <w:p w:rsidR="00D6234E" w:rsidRPr="00184105" w:rsidRDefault="00D6234E" w:rsidP="00F8704C">
            <w:pPr>
              <w:rPr>
                <w:rFonts w:ascii="Comic Sans MS" w:hAnsi="Comic Sans MS" w:cs="Times New Roman"/>
                <w:color w:val="000000"/>
                <w:sz w:val="20"/>
                <w:szCs w:val="18"/>
              </w:rPr>
            </w:pPr>
            <w:r w:rsidRPr="00184105">
              <w:rPr>
                <w:rFonts w:ascii="Comic Sans MS" w:hAnsi="Comic Sans MS" w:cs="Times New Roman"/>
                <w:i/>
                <w:iCs/>
                <w:color w:val="000000"/>
                <w:sz w:val="20"/>
                <w:szCs w:val="18"/>
                <w:u w:val="single"/>
              </w:rPr>
              <w:t>Niveau :</w:t>
            </w:r>
            <w:r w:rsidR="00B50286" w:rsidRPr="00184105">
              <w:rPr>
                <w:rFonts w:ascii="Comic Sans MS" w:hAnsi="Comic Sans MS" w:cs="Times New Roman"/>
                <w:i/>
                <w:iCs/>
                <w:color w:val="000000"/>
                <w:sz w:val="20"/>
                <w:szCs w:val="18"/>
                <w:u w:val="single"/>
              </w:rPr>
              <w:t xml:space="preserve"> </w:t>
            </w:r>
            <w:r w:rsidR="00B50286" w:rsidRPr="00184105">
              <w:rPr>
                <w:rFonts w:ascii="Comic Sans MS" w:hAnsi="Comic Sans MS" w:cs="Times New Roman"/>
                <w:i/>
                <w:iCs/>
                <w:color w:val="000000"/>
                <w:sz w:val="20"/>
                <w:szCs w:val="18"/>
              </w:rPr>
              <w:t>seconde</w:t>
            </w:r>
          </w:p>
          <w:p w:rsidR="00D6234E" w:rsidRPr="00184105" w:rsidRDefault="00D6234E" w:rsidP="00F8704C">
            <w:pPr>
              <w:spacing w:before="28"/>
              <w:rPr>
                <w:rFonts w:ascii="Comic Sans MS" w:hAnsi="Comic Sans MS" w:cs="Times New Roman"/>
                <w:i/>
                <w:iCs/>
                <w:color w:val="000000"/>
                <w:sz w:val="20"/>
                <w:szCs w:val="18"/>
              </w:rPr>
            </w:pPr>
            <w:r w:rsidRPr="00184105">
              <w:rPr>
                <w:rFonts w:ascii="Comic Sans MS" w:hAnsi="Comic Sans MS" w:cs="Times New Roman"/>
                <w:i/>
                <w:iCs/>
                <w:color w:val="000000"/>
                <w:sz w:val="20"/>
                <w:szCs w:val="18"/>
                <w:u w:val="single"/>
              </w:rPr>
              <w:t>Thème :</w:t>
            </w:r>
            <w:r w:rsidR="00B50286" w:rsidRPr="00184105">
              <w:rPr>
                <w:rFonts w:ascii="Comic Sans MS" w:hAnsi="Comic Sans MS" w:cs="Times New Roman"/>
                <w:i/>
                <w:iCs/>
                <w:color w:val="000000"/>
                <w:sz w:val="20"/>
                <w:szCs w:val="18"/>
                <w:u w:val="single"/>
              </w:rPr>
              <w:t xml:space="preserve"> </w:t>
            </w:r>
            <w:r w:rsidR="00184105">
              <w:rPr>
                <w:rFonts w:ascii="Comic Sans MS" w:hAnsi="Comic Sans MS" w:cs="Times New Roman"/>
                <w:bCs/>
                <w:sz w:val="22"/>
              </w:rPr>
              <w:t>« Entreprises et production »</w:t>
            </w:r>
          </w:p>
          <w:p w:rsidR="00D6234E" w:rsidRPr="00184105" w:rsidRDefault="00D6234E" w:rsidP="00F8704C">
            <w:pPr>
              <w:spacing w:before="28"/>
              <w:rPr>
                <w:rFonts w:ascii="Comic Sans MS" w:hAnsi="Comic Sans MS" w:cs="Times New Roman"/>
                <w:iCs/>
                <w:color w:val="000000"/>
                <w:sz w:val="20"/>
                <w:szCs w:val="18"/>
              </w:rPr>
            </w:pPr>
            <w:r w:rsidRPr="00184105">
              <w:rPr>
                <w:rFonts w:ascii="Comic Sans MS" w:hAnsi="Comic Sans MS" w:cs="Times New Roman"/>
                <w:i/>
                <w:iCs/>
                <w:color w:val="000000"/>
                <w:sz w:val="20"/>
                <w:szCs w:val="18"/>
                <w:u w:val="single"/>
              </w:rPr>
              <w:t>Question :</w:t>
            </w:r>
            <w:r w:rsidR="00B50286" w:rsidRPr="00184105">
              <w:rPr>
                <w:rFonts w:ascii="Comic Sans MS" w:hAnsi="Comic Sans MS" w:cs="Times New Roman"/>
                <w:i/>
                <w:iCs/>
                <w:color w:val="000000"/>
                <w:sz w:val="20"/>
                <w:szCs w:val="18"/>
                <w:u w:val="single"/>
              </w:rPr>
              <w:t xml:space="preserve"> </w:t>
            </w:r>
            <w:r w:rsidR="00B50286" w:rsidRPr="00184105">
              <w:rPr>
                <w:rFonts w:ascii="Comic Sans MS" w:hAnsi="Comic Sans MS" w:cs="Times New Roman"/>
                <w:iCs/>
                <w:color w:val="000000"/>
                <w:sz w:val="20"/>
                <w:szCs w:val="18"/>
              </w:rPr>
              <w:t>savoir distinguer les statuts juridiques d’une entreprise</w:t>
            </w:r>
          </w:p>
          <w:p w:rsidR="00D6234E" w:rsidRPr="00184105" w:rsidRDefault="00D6234E" w:rsidP="00F8704C">
            <w:pPr>
              <w:spacing w:before="28"/>
              <w:rPr>
                <w:rFonts w:ascii="Comic Sans MS" w:hAnsi="Comic Sans MS" w:cs="Times New Roman"/>
                <w:i/>
                <w:iCs/>
                <w:color w:val="000000"/>
                <w:sz w:val="20"/>
                <w:szCs w:val="18"/>
              </w:rPr>
            </w:pPr>
            <w:r w:rsidRPr="00184105">
              <w:rPr>
                <w:rFonts w:ascii="Comic Sans MS" w:hAnsi="Comic Sans MS" w:cs="Times New Roman"/>
                <w:i/>
                <w:iCs/>
                <w:color w:val="000000"/>
                <w:sz w:val="20"/>
                <w:szCs w:val="18"/>
                <w:u w:val="single"/>
              </w:rPr>
              <w:t>Activité</w:t>
            </w:r>
            <w:r w:rsidR="00B50286" w:rsidRPr="00184105">
              <w:rPr>
                <w:rFonts w:ascii="Comic Sans MS" w:hAnsi="Comic Sans MS" w:cs="Times New Roman"/>
                <w:i/>
                <w:iCs/>
                <w:color w:val="000000"/>
                <w:sz w:val="20"/>
                <w:szCs w:val="18"/>
                <w:u w:val="single"/>
              </w:rPr>
              <w:t> </w:t>
            </w:r>
            <w:r w:rsidR="00B50286" w:rsidRPr="00184105">
              <w:rPr>
                <w:rFonts w:ascii="Comic Sans MS" w:hAnsi="Comic Sans MS" w:cs="Times New Roman"/>
                <w:i/>
                <w:iCs/>
                <w:color w:val="000000"/>
                <w:sz w:val="20"/>
                <w:szCs w:val="18"/>
              </w:rPr>
              <w:t xml:space="preserve">: </w:t>
            </w:r>
            <w:r w:rsidRPr="00184105">
              <w:rPr>
                <w:rFonts w:ascii="Comic Sans MS" w:hAnsi="Comic Sans MS" w:cs="Times New Roman"/>
                <w:iCs/>
                <w:color w:val="000000"/>
                <w:sz w:val="20"/>
                <w:szCs w:val="18"/>
              </w:rPr>
              <w:t>en aval du cours</w:t>
            </w:r>
            <w:r w:rsidRPr="00184105">
              <w:rPr>
                <w:rFonts w:ascii="Comic Sans MS" w:hAnsi="Comic Sans MS" w:cs="Times New Roman"/>
                <w:i/>
                <w:iCs/>
                <w:color w:val="000000"/>
                <w:sz w:val="20"/>
                <w:szCs w:val="18"/>
              </w:rPr>
              <w:t> </w:t>
            </w:r>
          </w:p>
          <w:p w:rsidR="00D6234E" w:rsidRPr="00184105" w:rsidRDefault="00D6234E" w:rsidP="00F8704C">
            <w:pPr>
              <w:spacing w:before="28"/>
              <w:rPr>
                <w:rFonts w:ascii="Comic Sans MS" w:hAnsi="Comic Sans MS"/>
                <w:i/>
                <w:sz w:val="20"/>
              </w:rPr>
            </w:pPr>
            <w:r w:rsidRPr="00184105">
              <w:rPr>
                <w:rFonts w:ascii="Times" w:hAnsi="Times" w:cs="Times New Roman"/>
                <w:color w:val="000000"/>
                <w:sz w:val="20"/>
                <w:szCs w:val="20"/>
              </w:rPr>
              <w:t> </w:t>
            </w:r>
            <w:r w:rsidRPr="00184105">
              <w:rPr>
                <w:rFonts w:ascii="Comic Sans MS" w:hAnsi="Comic Sans MS" w:cs="Times New Roman"/>
                <w:i/>
                <w:iCs/>
                <w:color w:val="000000"/>
                <w:sz w:val="20"/>
                <w:szCs w:val="18"/>
                <w:u w:val="single"/>
              </w:rPr>
              <w:t>Pré-requis nécessaires :</w:t>
            </w:r>
            <w:r w:rsidR="00B50286" w:rsidRPr="00184105">
              <w:rPr>
                <w:rFonts w:ascii="Comic Sans MS" w:hAnsi="Comic Sans MS" w:cs="Times New Roman"/>
                <w:i/>
                <w:iCs/>
                <w:color w:val="000000"/>
                <w:sz w:val="20"/>
                <w:szCs w:val="18"/>
                <w:u w:val="single"/>
              </w:rPr>
              <w:t xml:space="preserve"> </w:t>
            </w:r>
            <w:r w:rsidR="00B50286" w:rsidRPr="00184105">
              <w:rPr>
                <w:rFonts w:ascii="Comic Sans MS" w:hAnsi="Comic Sans MS" w:cs="Times New Roman"/>
                <w:iCs/>
                <w:color w:val="000000"/>
                <w:sz w:val="20"/>
                <w:szCs w:val="18"/>
              </w:rPr>
              <w:t>avoir présenté les différents types d’organisations productives</w:t>
            </w:r>
          </w:p>
          <w:p w:rsidR="00B50286" w:rsidRPr="00184105" w:rsidRDefault="00D6234E" w:rsidP="00B50286">
            <w:pPr>
              <w:rPr>
                <w:rFonts w:ascii="Comic Sans MS" w:hAnsi="Comic Sans MS" w:cs="Times New Roman"/>
                <w:i/>
                <w:iCs/>
                <w:color w:val="000000"/>
                <w:sz w:val="20"/>
                <w:szCs w:val="18"/>
              </w:rPr>
            </w:pPr>
            <w:r w:rsidRPr="00184105">
              <w:rPr>
                <w:rFonts w:ascii="Comic Sans MS" w:hAnsi="Comic Sans MS" w:cs="Times New Roman"/>
                <w:i/>
                <w:iCs/>
                <w:color w:val="000000"/>
                <w:sz w:val="20"/>
                <w:szCs w:val="18"/>
                <w:u w:val="single"/>
              </w:rPr>
              <w:t>Objectifs :</w:t>
            </w:r>
            <w:r w:rsidR="00B50286" w:rsidRPr="00184105">
              <w:rPr>
                <w:rFonts w:ascii="Comic Sans MS" w:hAnsi="Comic Sans MS" w:cs="Times New Roman"/>
                <w:i/>
                <w:iCs/>
                <w:color w:val="000000"/>
                <w:sz w:val="20"/>
                <w:szCs w:val="18"/>
              </w:rPr>
              <w:t xml:space="preserve"> </w:t>
            </w:r>
          </w:p>
          <w:p w:rsidR="003A435B" w:rsidRPr="00184105" w:rsidRDefault="00184105" w:rsidP="00B50286">
            <w:pPr>
              <w:rPr>
                <w:rFonts w:ascii="Comic Sans MS" w:hAnsi="Comic Sans MS" w:cs="Times New Roman"/>
                <w:i/>
                <w:iCs/>
                <w:color w:val="000000"/>
                <w:sz w:val="20"/>
                <w:szCs w:val="18"/>
              </w:rPr>
            </w:pPr>
            <w:r>
              <w:rPr>
                <w:rFonts w:ascii="Comic Sans MS" w:hAnsi="Comic Sans MS" w:cs="Times New Roman"/>
                <w:i/>
                <w:iCs/>
                <w:color w:val="000000"/>
                <w:sz w:val="20"/>
                <w:szCs w:val="18"/>
              </w:rPr>
              <w:t>-</w:t>
            </w:r>
            <w:r w:rsidR="003A435B" w:rsidRPr="00184105">
              <w:rPr>
                <w:rFonts w:ascii="Comic Sans MS" w:hAnsi="Comic Sans MS" w:cs="Times New Roman"/>
                <w:i/>
                <w:iCs/>
                <w:color w:val="000000"/>
                <w:sz w:val="20"/>
                <w:szCs w:val="18"/>
              </w:rPr>
              <w:t>Travailler à partir de supports exclusivement vidéo</w:t>
            </w:r>
          </w:p>
          <w:p w:rsidR="00B50286" w:rsidRPr="00184105" w:rsidRDefault="00184105" w:rsidP="00B50286">
            <w:pPr>
              <w:rPr>
                <w:rFonts w:ascii="Comic Sans MS" w:hAnsi="Comic Sans MS"/>
                <w:sz w:val="20"/>
                <w:szCs w:val="20"/>
              </w:rPr>
            </w:pPr>
            <w:r>
              <w:rPr>
                <w:rFonts w:ascii="Comic Sans MS" w:hAnsi="Comic Sans MS"/>
                <w:sz w:val="20"/>
                <w:szCs w:val="20"/>
              </w:rPr>
              <w:t xml:space="preserve">- </w:t>
            </w:r>
            <w:r w:rsidR="00B50286" w:rsidRPr="00184105">
              <w:rPr>
                <w:rFonts w:ascii="Comic Sans MS" w:hAnsi="Comic Sans MS"/>
                <w:sz w:val="20"/>
                <w:szCs w:val="20"/>
              </w:rPr>
              <w:t xml:space="preserve">comprendre </w:t>
            </w:r>
            <w:r w:rsidR="00FF08D5" w:rsidRPr="00184105">
              <w:rPr>
                <w:rFonts w:ascii="Comic Sans MS" w:hAnsi="Comic Sans MS"/>
                <w:sz w:val="20"/>
                <w:szCs w:val="20"/>
              </w:rPr>
              <w:t xml:space="preserve"> le mode d’organisation d’une entreprise</w:t>
            </w:r>
          </w:p>
          <w:p w:rsidR="00B50286" w:rsidRPr="00184105" w:rsidRDefault="00184105" w:rsidP="00B50286">
            <w:pPr>
              <w:rPr>
                <w:rFonts w:ascii="Comic Sans MS" w:hAnsi="Comic Sans MS"/>
                <w:sz w:val="20"/>
                <w:szCs w:val="20"/>
              </w:rPr>
            </w:pPr>
            <w:r>
              <w:rPr>
                <w:rFonts w:ascii="Comic Sans MS" w:hAnsi="Comic Sans MS"/>
                <w:sz w:val="20"/>
                <w:szCs w:val="20"/>
              </w:rPr>
              <w:t xml:space="preserve">- </w:t>
            </w:r>
            <w:r w:rsidR="007C0125" w:rsidRPr="00184105">
              <w:rPr>
                <w:rFonts w:ascii="Comic Sans MS" w:hAnsi="Comic Sans MS"/>
                <w:sz w:val="20"/>
                <w:szCs w:val="20"/>
              </w:rPr>
              <w:t xml:space="preserve">sensibilisation </w:t>
            </w:r>
            <w:r w:rsidR="00510DDF">
              <w:rPr>
                <w:rFonts w:ascii="Comic Sans MS" w:hAnsi="Comic Sans MS"/>
                <w:sz w:val="20"/>
                <w:szCs w:val="20"/>
              </w:rPr>
              <w:t xml:space="preserve">à la dimension juridique et </w:t>
            </w:r>
            <w:r w:rsidR="007C0125" w:rsidRPr="00184105">
              <w:rPr>
                <w:rFonts w:ascii="Comic Sans MS" w:hAnsi="Comic Sans MS"/>
                <w:sz w:val="20"/>
                <w:szCs w:val="20"/>
              </w:rPr>
              <w:t>au monde de l’entreprise</w:t>
            </w:r>
          </w:p>
          <w:p w:rsidR="00EA5677" w:rsidRPr="00184105" w:rsidRDefault="00184105" w:rsidP="00B50286">
            <w:pPr>
              <w:rPr>
                <w:rFonts w:ascii="Comic Sans MS" w:hAnsi="Comic Sans MS"/>
                <w:sz w:val="20"/>
                <w:szCs w:val="20"/>
              </w:rPr>
            </w:pPr>
            <w:r>
              <w:rPr>
                <w:rFonts w:ascii="Comic Sans MS" w:hAnsi="Comic Sans MS"/>
                <w:sz w:val="20"/>
                <w:szCs w:val="20"/>
              </w:rPr>
              <w:t xml:space="preserve">- </w:t>
            </w:r>
            <w:r w:rsidR="00EA5677" w:rsidRPr="00184105">
              <w:rPr>
                <w:rFonts w:ascii="Comic Sans MS" w:hAnsi="Comic Sans MS"/>
                <w:sz w:val="20"/>
                <w:szCs w:val="20"/>
              </w:rPr>
              <w:t>préparer une présentation orale</w:t>
            </w:r>
          </w:p>
          <w:p w:rsidR="00EA5677" w:rsidRPr="00EA5677" w:rsidRDefault="00EA5677" w:rsidP="00B50286">
            <w:pPr>
              <w:rPr>
                <w:rFonts w:ascii="Comic Sans MS" w:hAnsi="Comic Sans MS" w:cs="Times New Roman"/>
                <w:i/>
                <w:iCs/>
                <w:color w:val="000000"/>
                <w:sz w:val="20"/>
                <w:szCs w:val="18"/>
                <w:u w:val="single"/>
              </w:rPr>
            </w:pPr>
            <w:r w:rsidRPr="00EA5677">
              <w:rPr>
                <w:rFonts w:ascii="Comic Sans MS" w:hAnsi="Comic Sans MS" w:cs="Times New Roman"/>
                <w:i/>
                <w:iCs/>
                <w:color w:val="000000"/>
                <w:sz w:val="20"/>
                <w:szCs w:val="18"/>
                <w:u w:val="single"/>
              </w:rPr>
              <w:t>Précisions concernant le matériel :</w:t>
            </w:r>
          </w:p>
          <w:p w:rsidR="003A435B" w:rsidRDefault="003A435B" w:rsidP="003A435B">
            <w:pPr>
              <w:rPr>
                <w:rFonts w:ascii="Times New Roman" w:hAnsi="Times New Roman" w:cs="Times New Roman"/>
              </w:rPr>
            </w:pPr>
            <w:r>
              <w:rPr>
                <w:rFonts w:ascii="Times New Roman" w:hAnsi="Times New Roman" w:cs="Times New Roman"/>
              </w:rPr>
              <w:t>Si vous choisissez l’enregistrement</w:t>
            </w:r>
            <w:r w:rsidRPr="007C0125">
              <w:rPr>
                <w:rFonts w:ascii="Times New Roman" w:hAnsi="Times New Roman" w:cs="Times New Roman"/>
              </w:rPr>
              <w:t xml:space="preserve"> : </w:t>
            </w:r>
            <w:r>
              <w:rPr>
                <w:rFonts w:ascii="Times New Roman" w:hAnsi="Times New Roman" w:cs="Times New Roman"/>
              </w:rPr>
              <w:t>utilisation du logiciel gratuit</w:t>
            </w:r>
            <w:r w:rsidRPr="007C0125">
              <w:rPr>
                <w:rFonts w:ascii="Times New Roman" w:hAnsi="Times New Roman" w:cs="Times New Roman"/>
              </w:rPr>
              <w:t xml:space="preserve"> </w:t>
            </w:r>
            <w:r>
              <w:rPr>
                <w:rFonts w:ascii="Times New Roman" w:hAnsi="Times New Roman" w:cs="Times New Roman"/>
              </w:rPr>
              <w:t>« </w:t>
            </w:r>
            <w:proofErr w:type="spellStart"/>
            <w:r w:rsidRPr="007C0125">
              <w:rPr>
                <w:rFonts w:ascii="Times New Roman" w:hAnsi="Times New Roman" w:cs="Times New Roman"/>
              </w:rPr>
              <w:t>audacity</w:t>
            </w:r>
            <w:proofErr w:type="spellEnd"/>
            <w:r>
              <w:rPr>
                <w:rFonts w:ascii="Times New Roman" w:hAnsi="Times New Roman" w:cs="Times New Roman"/>
              </w:rPr>
              <w:t> »</w:t>
            </w:r>
            <w:r w:rsidRPr="007C0125">
              <w:rPr>
                <w:rFonts w:ascii="Times New Roman" w:hAnsi="Times New Roman" w:cs="Times New Roman"/>
              </w:rPr>
              <w:t xml:space="preserve"> si vous êtes en salle informatique</w:t>
            </w:r>
          </w:p>
          <w:p w:rsidR="003A435B" w:rsidRDefault="003A435B" w:rsidP="003A435B">
            <w:pPr>
              <w:rPr>
                <w:rFonts w:ascii="Times New Roman" w:hAnsi="Times New Roman" w:cs="Times New Roman"/>
              </w:rPr>
            </w:pPr>
            <w:r>
              <w:rPr>
                <w:rFonts w:ascii="Times New Roman" w:hAnsi="Times New Roman" w:cs="Times New Roman"/>
                <w:sz w:val="20"/>
                <w:szCs w:val="20"/>
              </w:rPr>
              <w:t xml:space="preserve">Suggestion : </w:t>
            </w:r>
            <w:r w:rsidRPr="007C0125">
              <w:rPr>
                <w:rFonts w:ascii="Times New Roman" w:hAnsi="Times New Roman" w:cs="Times New Roman"/>
                <w:sz w:val="20"/>
                <w:szCs w:val="20"/>
              </w:rPr>
              <w:t xml:space="preserve">prévoir les casques avec micro et une </w:t>
            </w:r>
            <w:r w:rsidRPr="007C0125">
              <w:rPr>
                <w:rFonts w:ascii="Times New Roman" w:hAnsi="Times New Roman" w:cs="Times New Roman"/>
                <w:sz w:val="20"/>
                <w:szCs w:val="20"/>
                <w:u w:val="single"/>
              </w:rPr>
              <w:t xml:space="preserve">prise </w:t>
            </w:r>
            <w:r w:rsidR="000B5051" w:rsidRPr="007C0125">
              <w:rPr>
                <w:rFonts w:ascii="Times New Roman" w:hAnsi="Times New Roman" w:cs="Times New Roman"/>
                <w:sz w:val="20"/>
                <w:szCs w:val="20"/>
                <w:u w:val="single"/>
              </w:rPr>
              <w:t>jack</w:t>
            </w:r>
            <w:r w:rsidRPr="007C0125">
              <w:rPr>
                <w:rFonts w:ascii="Times New Roman" w:hAnsi="Times New Roman" w:cs="Times New Roman"/>
                <w:sz w:val="20"/>
                <w:szCs w:val="20"/>
              </w:rPr>
              <w:t xml:space="preserve"> double </w:t>
            </w:r>
            <w:r>
              <w:rPr>
                <w:rFonts w:ascii="Times New Roman" w:hAnsi="Times New Roman" w:cs="Times New Roman"/>
                <w:sz w:val="20"/>
                <w:szCs w:val="20"/>
              </w:rPr>
              <w:t>pour brancher deux casques en même temps si les élèves travaillent en groupe</w:t>
            </w:r>
            <w:r w:rsidRPr="007C0125">
              <w:rPr>
                <w:rFonts w:ascii="Times New Roman" w:hAnsi="Times New Roman" w:cs="Times New Roman"/>
                <w:sz w:val="20"/>
                <w:szCs w:val="20"/>
              </w:rPr>
              <w:t xml:space="preserve"> </w:t>
            </w:r>
          </w:p>
          <w:p w:rsidR="00EA5677" w:rsidRPr="003A435B" w:rsidRDefault="003A435B" w:rsidP="00B50286">
            <w:pPr>
              <w:rPr>
                <w:rFonts w:ascii="Times New Roman" w:hAnsi="Times New Roman" w:cs="Times New Roman"/>
                <w:sz w:val="20"/>
                <w:szCs w:val="20"/>
              </w:rPr>
            </w:pPr>
            <w:r w:rsidRPr="007C0125">
              <w:rPr>
                <w:rFonts w:ascii="Times New Roman" w:hAnsi="Times New Roman" w:cs="Times New Roman"/>
                <w:sz w:val="20"/>
                <w:szCs w:val="20"/>
              </w:rPr>
              <w:t xml:space="preserve">Prévoyez un endroit calme pour les enregistrements ! </w:t>
            </w:r>
          </w:p>
        </w:tc>
      </w:tr>
    </w:tbl>
    <w:p w:rsidR="00B50286" w:rsidRPr="007C0125" w:rsidRDefault="00B50286" w:rsidP="00184105">
      <w:pPr>
        <w:jc w:val="both"/>
        <w:rPr>
          <w:rFonts w:ascii="Times New Roman" w:hAnsi="Times New Roman" w:cs="Times New Roman"/>
        </w:rPr>
      </w:pPr>
      <w:r w:rsidRPr="007C0125">
        <w:rPr>
          <w:rFonts w:ascii="Times New Roman" w:hAnsi="Times New Roman" w:cs="Times New Roman"/>
        </w:rPr>
        <w:lastRenderedPageBreak/>
        <w:t xml:space="preserve">M. Jean  </w:t>
      </w:r>
      <w:proofErr w:type="spellStart"/>
      <w:r w:rsidRPr="007C0125">
        <w:rPr>
          <w:rFonts w:ascii="Times New Roman" w:hAnsi="Times New Roman" w:cs="Times New Roman"/>
        </w:rPr>
        <w:t>Treprend</w:t>
      </w:r>
      <w:proofErr w:type="spellEnd"/>
      <w:r w:rsidRPr="007C0125">
        <w:rPr>
          <w:rFonts w:ascii="Times New Roman" w:hAnsi="Times New Roman" w:cs="Times New Roman"/>
        </w:rPr>
        <w:t xml:space="preserve">  a décidé  de créer sa propre entreprise, sensibilisé aux problèmes de l’environnement, il récupère des appareils </w:t>
      </w:r>
      <w:r w:rsidR="00FF08D5" w:rsidRPr="007C0125">
        <w:rPr>
          <w:rFonts w:ascii="Times New Roman" w:hAnsi="Times New Roman" w:cs="Times New Roman"/>
        </w:rPr>
        <w:t>électroménagers,</w:t>
      </w:r>
      <w:r w:rsidRPr="007C0125">
        <w:rPr>
          <w:rFonts w:ascii="Times New Roman" w:hAnsi="Times New Roman" w:cs="Times New Roman"/>
        </w:rPr>
        <w:t xml:space="preserve"> les répare et </w:t>
      </w:r>
      <w:r w:rsidR="00EA5677">
        <w:rPr>
          <w:rFonts w:ascii="Times New Roman" w:hAnsi="Times New Roman" w:cs="Times New Roman"/>
        </w:rPr>
        <w:t>les revend pour une association.</w:t>
      </w:r>
    </w:p>
    <w:p w:rsidR="00B50286" w:rsidRPr="007C0125" w:rsidRDefault="00B50286" w:rsidP="00184105">
      <w:pPr>
        <w:jc w:val="both"/>
        <w:rPr>
          <w:rFonts w:ascii="Times New Roman" w:hAnsi="Times New Roman" w:cs="Times New Roman"/>
        </w:rPr>
      </w:pPr>
      <w:r w:rsidRPr="007C0125">
        <w:rPr>
          <w:rFonts w:ascii="Times New Roman" w:hAnsi="Times New Roman" w:cs="Times New Roman"/>
        </w:rPr>
        <w:t xml:space="preserve">Il aimerait que cela </w:t>
      </w:r>
      <w:r w:rsidR="00FF08D5" w:rsidRPr="007C0125">
        <w:rPr>
          <w:rFonts w:ascii="Times New Roman" w:hAnsi="Times New Roman" w:cs="Times New Roman"/>
        </w:rPr>
        <w:t xml:space="preserve">devienne une activité lucrative </w:t>
      </w:r>
      <w:r w:rsidRPr="007C0125">
        <w:rPr>
          <w:rFonts w:ascii="Times New Roman" w:hAnsi="Times New Roman" w:cs="Times New Roman"/>
        </w:rPr>
        <w:t xml:space="preserve">pour </w:t>
      </w:r>
      <w:r w:rsidR="00FF08D5" w:rsidRPr="007C0125">
        <w:rPr>
          <w:rFonts w:ascii="Times New Roman" w:hAnsi="Times New Roman" w:cs="Times New Roman"/>
        </w:rPr>
        <w:t>lui,</w:t>
      </w:r>
      <w:r w:rsidRPr="007C0125">
        <w:rPr>
          <w:rFonts w:ascii="Times New Roman" w:hAnsi="Times New Roman" w:cs="Times New Roman"/>
        </w:rPr>
        <w:t xml:space="preserve"> il souhaite donc créer une entreprise mais il hésite su</w:t>
      </w:r>
      <w:r w:rsidR="00FF08D5" w:rsidRPr="007C0125">
        <w:rPr>
          <w:rFonts w:ascii="Times New Roman" w:hAnsi="Times New Roman" w:cs="Times New Roman"/>
        </w:rPr>
        <w:t>r la forme qu’elle doit prendre.</w:t>
      </w:r>
    </w:p>
    <w:p w:rsidR="00B50286" w:rsidRPr="007C0125" w:rsidRDefault="00B50286" w:rsidP="00184105">
      <w:pPr>
        <w:jc w:val="both"/>
        <w:rPr>
          <w:rFonts w:ascii="Times New Roman" w:hAnsi="Times New Roman" w:cs="Times New Roman"/>
        </w:rPr>
      </w:pPr>
      <w:r w:rsidRPr="007C0125">
        <w:rPr>
          <w:rFonts w:ascii="Times New Roman" w:hAnsi="Times New Roman" w:cs="Times New Roman"/>
        </w:rPr>
        <w:t xml:space="preserve">Après vos études de droit vous êtes devenu conseiller </w:t>
      </w:r>
      <w:r w:rsidR="00FF08D5" w:rsidRPr="007C0125">
        <w:rPr>
          <w:rFonts w:ascii="Times New Roman" w:hAnsi="Times New Roman" w:cs="Times New Roman"/>
        </w:rPr>
        <w:t>juridique,</w:t>
      </w:r>
      <w:r w:rsidRPr="007C0125">
        <w:rPr>
          <w:rFonts w:ascii="Times New Roman" w:hAnsi="Times New Roman" w:cs="Times New Roman"/>
        </w:rPr>
        <w:t xml:space="preserve"> et vous recevez M. </w:t>
      </w:r>
      <w:proofErr w:type="spellStart"/>
      <w:r w:rsidRPr="007C0125">
        <w:rPr>
          <w:rFonts w:ascii="Times New Roman" w:hAnsi="Times New Roman" w:cs="Times New Roman"/>
        </w:rPr>
        <w:t>Treprend</w:t>
      </w:r>
      <w:proofErr w:type="spellEnd"/>
      <w:r w:rsidRPr="007C0125">
        <w:rPr>
          <w:rFonts w:ascii="Times New Roman" w:hAnsi="Times New Roman" w:cs="Times New Roman"/>
        </w:rPr>
        <w:t> :</w:t>
      </w:r>
    </w:p>
    <w:p w:rsidR="00B50286" w:rsidRDefault="00B50286" w:rsidP="00184105">
      <w:pPr>
        <w:jc w:val="both"/>
        <w:rPr>
          <w:rFonts w:ascii="Times New Roman" w:hAnsi="Times New Roman" w:cs="Times New Roman"/>
        </w:rPr>
      </w:pPr>
      <w:r w:rsidRPr="007C0125">
        <w:rPr>
          <w:rFonts w:ascii="Times New Roman" w:hAnsi="Times New Roman" w:cs="Times New Roman"/>
        </w:rPr>
        <w:t xml:space="preserve">Il vous explique son idée,  il veut une structure souple, et  il souhaite aussi protéger ses biens personnels si jamais l’entreprise fonctionnait mal. </w:t>
      </w:r>
    </w:p>
    <w:p w:rsidR="00184105" w:rsidRPr="007C0125" w:rsidRDefault="00184105" w:rsidP="00184105">
      <w:pPr>
        <w:jc w:val="both"/>
        <w:rPr>
          <w:rFonts w:ascii="Times New Roman" w:hAnsi="Times New Roman" w:cs="Times New Roman"/>
        </w:rPr>
      </w:pPr>
    </w:p>
    <w:p w:rsidR="00B50286" w:rsidRPr="007C0125" w:rsidRDefault="00B50286" w:rsidP="00B50286">
      <w:pPr>
        <w:rPr>
          <w:rFonts w:ascii="Times New Roman" w:hAnsi="Times New Roman" w:cs="Times New Roman"/>
          <w:b/>
        </w:rPr>
      </w:pPr>
      <w:r w:rsidRPr="007C0125">
        <w:rPr>
          <w:rFonts w:ascii="Times New Roman" w:hAnsi="Times New Roman" w:cs="Times New Roman"/>
          <w:b/>
        </w:rPr>
        <w:t>Présentez votre entretien</w:t>
      </w:r>
      <w:r w:rsidR="00EA5677">
        <w:rPr>
          <w:rFonts w:ascii="Times New Roman" w:hAnsi="Times New Roman" w:cs="Times New Roman"/>
          <w:b/>
        </w:rPr>
        <w:t xml:space="preserve"> sous forme </w:t>
      </w:r>
      <w:r w:rsidR="000B5051">
        <w:rPr>
          <w:rFonts w:ascii="Times New Roman" w:hAnsi="Times New Roman" w:cs="Times New Roman"/>
          <w:b/>
        </w:rPr>
        <w:t xml:space="preserve">au choix : </w:t>
      </w:r>
    </w:p>
    <w:p w:rsidR="00B50286" w:rsidRPr="000B5051" w:rsidRDefault="00EA5677" w:rsidP="000B5051">
      <w:pPr>
        <w:pStyle w:val="Paragraphedeliste"/>
        <w:numPr>
          <w:ilvl w:val="0"/>
          <w:numId w:val="2"/>
        </w:numPr>
        <w:rPr>
          <w:rFonts w:ascii="Times New Roman" w:hAnsi="Times New Roman" w:cs="Times New Roman"/>
        </w:rPr>
      </w:pPr>
      <w:r w:rsidRPr="000B5051">
        <w:rPr>
          <w:rFonts w:ascii="Times New Roman" w:hAnsi="Times New Roman" w:cs="Times New Roman"/>
        </w:rPr>
        <w:t xml:space="preserve">D’une présentation en direct : </w:t>
      </w:r>
      <w:r w:rsidR="00B50286" w:rsidRPr="000B5051">
        <w:rPr>
          <w:rFonts w:ascii="Times New Roman" w:hAnsi="Times New Roman" w:cs="Times New Roman"/>
        </w:rPr>
        <w:t>il faut préalablement rédiger</w:t>
      </w:r>
      <w:r w:rsidRPr="000B5051">
        <w:rPr>
          <w:rFonts w:ascii="Times New Roman" w:hAnsi="Times New Roman" w:cs="Times New Roman"/>
        </w:rPr>
        <w:t xml:space="preserve"> u</w:t>
      </w:r>
      <w:r w:rsidR="00510DDF">
        <w:rPr>
          <w:rFonts w:ascii="Times New Roman" w:hAnsi="Times New Roman" w:cs="Times New Roman"/>
        </w:rPr>
        <w:t>n dialogue</w:t>
      </w:r>
      <w:r w:rsidR="00FF08D5" w:rsidRPr="000B5051">
        <w:rPr>
          <w:rFonts w:ascii="Times New Roman" w:hAnsi="Times New Roman" w:cs="Times New Roman"/>
        </w:rPr>
        <w:t>.</w:t>
      </w:r>
      <w:r w:rsidR="00B50286" w:rsidRPr="000B5051">
        <w:rPr>
          <w:rFonts w:ascii="Times New Roman" w:hAnsi="Times New Roman" w:cs="Times New Roman"/>
        </w:rPr>
        <w:t xml:space="preserve"> </w:t>
      </w:r>
    </w:p>
    <w:p w:rsidR="003A435B" w:rsidRPr="000B5051" w:rsidRDefault="00EA5677" w:rsidP="000B5051">
      <w:pPr>
        <w:pStyle w:val="Paragraphedeliste"/>
        <w:numPr>
          <w:ilvl w:val="0"/>
          <w:numId w:val="2"/>
        </w:numPr>
        <w:rPr>
          <w:rFonts w:ascii="Times New Roman" w:hAnsi="Times New Roman" w:cs="Times New Roman"/>
        </w:rPr>
      </w:pPr>
      <w:r w:rsidRPr="000B5051">
        <w:rPr>
          <w:rFonts w:ascii="Times New Roman" w:hAnsi="Times New Roman" w:cs="Times New Roman"/>
        </w:rPr>
        <w:t>D’un enregistrement</w:t>
      </w:r>
      <w:r w:rsidR="00B50286" w:rsidRPr="000B5051">
        <w:rPr>
          <w:rFonts w:ascii="Times New Roman" w:hAnsi="Times New Roman" w:cs="Times New Roman"/>
        </w:rPr>
        <w:t> </w:t>
      </w:r>
      <w:r w:rsidR="003A435B" w:rsidRPr="000B5051">
        <w:rPr>
          <w:rFonts w:ascii="Times New Roman" w:hAnsi="Times New Roman" w:cs="Times New Roman"/>
        </w:rPr>
        <w:t xml:space="preserve">audio </w:t>
      </w:r>
      <w:r w:rsidR="00B50286" w:rsidRPr="000B5051">
        <w:rPr>
          <w:rFonts w:ascii="Times New Roman" w:hAnsi="Times New Roman" w:cs="Times New Roman"/>
        </w:rPr>
        <w:t xml:space="preserve">: avec </w:t>
      </w:r>
      <w:proofErr w:type="spellStart"/>
      <w:r w:rsidR="00B50286" w:rsidRPr="000B5051">
        <w:rPr>
          <w:rFonts w:ascii="Times New Roman" w:hAnsi="Times New Roman" w:cs="Times New Roman"/>
        </w:rPr>
        <w:t>audacity</w:t>
      </w:r>
      <w:proofErr w:type="spellEnd"/>
      <w:r w:rsidR="00B50286" w:rsidRPr="000B5051">
        <w:rPr>
          <w:rFonts w:ascii="Times New Roman" w:hAnsi="Times New Roman" w:cs="Times New Roman"/>
        </w:rPr>
        <w:t xml:space="preserve"> si vous êtes en salle informatique </w:t>
      </w:r>
    </w:p>
    <w:p w:rsidR="00B50286" w:rsidRPr="000B5051" w:rsidRDefault="003A435B" w:rsidP="00B50286">
      <w:pPr>
        <w:pStyle w:val="Paragraphedeliste"/>
        <w:numPr>
          <w:ilvl w:val="0"/>
          <w:numId w:val="2"/>
        </w:numPr>
        <w:rPr>
          <w:rFonts w:ascii="Times New Roman" w:hAnsi="Times New Roman" w:cs="Times New Roman"/>
        </w:rPr>
      </w:pPr>
      <w:r w:rsidRPr="000B5051">
        <w:rPr>
          <w:rFonts w:ascii="Times New Roman" w:hAnsi="Times New Roman" w:cs="Times New Roman"/>
        </w:rPr>
        <w:t xml:space="preserve">D’un </w:t>
      </w:r>
      <w:r w:rsidR="00FF08D5" w:rsidRPr="000B5051">
        <w:rPr>
          <w:rFonts w:ascii="Times New Roman" w:hAnsi="Times New Roman" w:cs="Times New Roman"/>
        </w:rPr>
        <w:t>enregistre</w:t>
      </w:r>
      <w:r w:rsidRPr="000B5051">
        <w:rPr>
          <w:rFonts w:ascii="Times New Roman" w:hAnsi="Times New Roman" w:cs="Times New Roman"/>
        </w:rPr>
        <w:t>ment vidéo (</w:t>
      </w:r>
      <w:r w:rsidR="00510DDF">
        <w:rPr>
          <w:rFonts w:ascii="Times New Roman" w:hAnsi="Times New Roman" w:cs="Times New Roman"/>
        </w:rPr>
        <w:t xml:space="preserve">par ex </w:t>
      </w:r>
      <w:r w:rsidRPr="000B5051">
        <w:rPr>
          <w:rFonts w:ascii="Times New Roman" w:hAnsi="Times New Roman" w:cs="Times New Roman"/>
        </w:rPr>
        <w:t>av</w:t>
      </w:r>
      <w:r w:rsidR="00FF08D5" w:rsidRPr="000B5051">
        <w:rPr>
          <w:rFonts w:ascii="Times New Roman" w:hAnsi="Times New Roman" w:cs="Times New Roman"/>
        </w:rPr>
        <w:t>ec votre téléphone</w:t>
      </w:r>
      <w:r w:rsidRPr="000B5051">
        <w:rPr>
          <w:rFonts w:ascii="Times New Roman" w:hAnsi="Times New Roman" w:cs="Times New Roman"/>
        </w:rPr>
        <w:t xml:space="preserve"> par exemple)</w:t>
      </w:r>
      <w:r w:rsidR="00FF08D5" w:rsidRPr="000B5051">
        <w:rPr>
          <w:rFonts w:ascii="Times New Roman" w:hAnsi="Times New Roman" w:cs="Times New Roman"/>
        </w:rPr>
        <w:t>.</w:t>
      </w:r>
    </w:p>
    <w:p w:rsidR="00184105" w:rsidRDefault="00184105" w:rsidP="00B50286">
      <w:pPr>
        <w:rPr>
          <w:b/>
        </w:rPr>
      </w:pPr>
    </w:p>
    <w:p w:rsidR="00184105" w:rsidRDefault="00184105" w:rsidP="00B50286">
      <w:pPr>
        <w:rPr>
          <w:b/>
        </w:rPr>
      </w:pPr>
    </w:p>
    <w:p w:rsidR="00B50286" w:rsidRPr="00ED0B75" w:rsidRDefault="00B50286" w:rsidP="00184105">
      <w:pPr>
        <w:jc w:val="center"/>
        <w:rPr>
          <w:b/>
        </w:rPr>
      </w:pPr>
      <w:r w:rsidRPr="00ED0B75">
        <w:rPr>
          <w:b/>
        </w:rPr>
        <w:t>Documents supports</w:t>
      </w:r>
    </w:p>
    <w:p w:rsidR="00B50286" w:rsidRDefault="00510DDF" w:rsidP="00B50286">
      <w:r>
        <w:t xml:space="preserve">Autoentrepreneur (avantages et inconvénients) </w:t>
      </w:r>
      <w:hyperlink r:id="rId6" w:history="1">
        <w:r w:rsidR="00B50286" w:rsidRPr="007C4F2A">
          <w:rPr>
            <w:rStyle w:val="Lienhypertexte"/>
          </w:rPr>
          <w:t>https://www.youtube.com/watch?v=Si9T</w:t>
        </w:r>
        <w:r w:rsidR="00B50286" w:rsidRPr="007C4F2A">
          <w:rPr>
            <w:rStyle w:val="Lienhypertexte"/>
          </w:rPr>
          <w:t>C</w:t>
        </w:r>
        <w:r w:rsidR="00B50286" w:rsidRPr="007C4F2A">
          <w:rPr>
            <w:rStyle w:val="Lienhypertexte"/>
          </w:rPr>
          <w:t>JHd_Vo</w:t>
        </w:r>
      </w:hyperlink>
    </w:p>
    <w:p w:rsidR="00510DDF" w:rsidRPr="00510DDF" w:rsidRDefault="00510DDF" w:rsidP="00510DDF">
      <w:pPr>
        <w:pStyle w:val="Titre1"/>
        <w:rPr>
          <w:rFonts w:ascii="Century Gothic" w:eastAsia="Times New Roman" w:hAnsi="Century Gothic"/>
          <w:color w:val="auto"/>
          <w:sz w:val="24"/>
          <w:szCs w:val="24"/>
        </w:rPr>
      </w:pPr>
      <w:r w:rsidRPr="00510DDF">
        <w:rPr>
          <w:rStyle w:val="watch-title"/>
          <w:rFonts w:ascii="Century Gothic" w:hAnsi="Century Gothic"/>
          <w:color w:val="auto"/>
          <w:sz w:val="24"/>
          <w:szCs w:val="24"/>
        </w:rPr>
        <w:t>Création d'entreprise : que choisir EIRL ? EURL</w:t>
      </w:r>
      <w:r>
        <w:rPr>
          <w:rStyle w:val="watch-title"/>
          <w:rFonts w:ascii="Century Gothic" w:hAnsi="Century Gothic"/>
          <w:color w:val="auto"/>
          <w:sz w:val="24"/>
          <w:szCs w:val="24"/>
        </w:rPr>
        <w:t xml:space="preserve"> </w:t>
      </w:r>
      <w:r w:rsidRPr="00510DDF">
        <w:rPr>
          <w:rStyle w:val="watch-title"/>
          <w:rFonts w:ascii="Century Gothic" w:hAnsi="Century Gothic"/>
          <w:color w:val="auto"/>
          <w:sz w:val="24"/>
          <w:szCs w:val="24"/>
        </w:rPr>
        <w:t xml:space="preserve">? SASU ? SARL ou SAS ? </w:t>
      </w:r>
    </w:p>
    <w:p w:rsidR="00B50286" w:rsidRDefault="00636490" w:rsidP="00B50286">
      <w:hyperlink r:id="rId7" w:history="1">
        <w:r w:rsidR="00B50286" w:rsidRPr="007C4F2A">
          <w:rPr>
            <w:rStyle w:val="Lienhypertexte"/>
          </w:rPr>
          <w:t>https://www.youtube.com/watch?v=eXtv</w:t>
        </w:r>
        <w:r w:rsidR="00B50286" w:rsidRPr="007C4F2A">
          <w:rPr>
            <w:rStyle w:val="Lienhypertexte"/>
          </w:rPr>
          <w:t>y</w:t>
        </w:r>
        <w:r w:rsidR="00B50286" w:rsidRPr="007C4F2A">
          <w:rPr>
            <w:rStyle w:val="Lienhypertexte"/>
          </w:rPr>
          <w:t>ki9hz8</w:t>
        </w:r>
      </w:hyperlink>
    </w:p>
    <w:p w:rsidR="00510DDF" w:rsidRDefault="00510DDF" w:rsidP="00B50286">
      <w:r>
        <w:t>Les 10 étapes de la création d’entreprise</w:t>
      </w:r>
    </w:p>
    <w:p w:rsidR="00FF08D5" w:rsidRDefault="00636490" w:rsidP="00B50286">
      <w:hyperlink r:id="rId8" w:history="1">
        <w:r w:rsidR="00B50286" w:rsidRPr="007C4F2A">
          <w:rPr>
            <w:rStyle w:val="Lienhypertexte"/>
          </w:rPr>
          <w:t>h</w:t>
        </w:r>
        <w:r w:rsidR="00B50286" w:rsidRPr="007C4F2A">
          <w:rPr>
            <w:rStyle w:val="Lienhypertexte"/>
          </w:rPr>
          <w:t>t</w:t>
        </w:r>
        <w:r w:rsidR="00B50286" w:rsidRPr="007C4F2A">
          <w:rPr>
            <w:rStyle w:val="Lienhypertexte"/>
          </w:rPr>
          <w:t>tps://www.youtube.com/watch?v=RE4FgLqcjuE</w:t>
        </w:r>
      </w:hyperlink>
    </w:p>
    <w:p w:rsidR="00184105" w:rsidRDefault="00184105" w:rsidP="00184105">
      <w:pPr>
        <w:jc w:val="center"/>
        <w:rPr>
          <w:rFonts w:ascii="Calibri" w:hAnsi="Calibri"/>
          <w:b/>
        </w:rPr>
      </w:pPr>
    </w:p>
    <w:p w:rsidR="00184105" w:rsidRPr="00A17285" w:rsidRDefault="00184105" w:rsidP="00184105">
      <w:pPr>
        <w:jc w:val="center"/>
        <w:rPr>
          <w:rFonts w:ascii="Calibri" w:hAnsi="Calibri"/>
          <w:b/>
        </w:rPr>
      </w:pPr>
      <w:r w:rsidRPr="00A17285">
        <w:rPr>
          <w:rFonts w:ascii="Calibri" w:hAnsi="Calibri"/>
          <w:b/>
        </w:rPr>
        <w:t>Grille d’autoévaluation</w:t>
      </w:r>
    </w:p>
    <w:tbl>
      <w:tblPr>
        <w:tblW w:w="10066" w:type="dxa"/>
        <w:jc w:val="center"/>
        <w:tblLayout w:type="fixed"/>
        <w:tblLook w:val="0000" w:firstRow="0" w:lastRow="0" w:firstColumn="0" w:lastColumn="0" w:noHBand="0" w:noVBand="0"/>
      </w:tblPr>
      <w:tblGrid>
        <w:gridCol w:w="8223"/>
        <w:gridCol w:w="567"/>
        <w:gridCol w:w="709"/>
        <w:gridCol w:w="567"/>
      </w:tblGrid>
      <w:tr w:rsidR="00184105" w:rsidRPr="00A17285" w:rsidTr="00432C00">
        <w:trPr>
          <w:jc w:val="center"/>
        </w:trPr>
        <w:tc>
          <w:tcPr>
            <w:tcW w:w="8223"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jc w:val="center"/>
              <w:rPr>
                <w:rFonts w:ascii="Calibri" w:hAnsi="Calibri"/>
              </w:rPr>
            </w:pPr>
            <w:r w:rsidRPr="00A17285">
              <w:rPr>
                <w:rFonts w:ascii="Calibri" w:hAnsi="Calibri"/>
                <w:b/>
              </w:rPr>
              <w:t>Capacités et connaissances</w:t>
            </w:r>
          </w:p>
        </w:tc>
        <w:tc>
          <w:tcPr>
            <w:tcW w:w="567"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sz w:val="22"/>
                <w:szCs w:val="22"/>
              </w:rPr>
              <w:t>A</w:t>
            </w:r>
          </w:p>
        </w:tc>
        <w:tc>
          <w:tcPr>
            <w:tcW w:w="709"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sz w:val="22"/>
                <w:szCs w:val="22"/>
              </w:rPr>
              <w:t>ECA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sz w:val="22"/>
                <w:szCs w:val="22"/>
              </w:rPr>
              <w:t>NA</w:t>
            </w:r>
          </w:p>
        </w:tc>
      </w:tr>
      <w:tr w:rsidR="00184105" w:rsidRPr="00A17285" w:rsidTr="00432C00">
        <w:trPr>
          <w:jc w:val="center"/>
        </w:trPr>
        <w:tc>
          <w:tcPr>
            <w:tcW w:w="8223"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rPr>
              <w:t xml:space="preserve">Nous avons </w:t>
            </w:r>
            <w:r>
              <w:rPr>
                <w:rFonts w:ascii="Calibri" w:hAnsi="Calibri"/>
              </w:rPr>
              <w:t>compris ce qu’était un statut juridique</w:t>
            </w:r>
            <w:r w:rsidRPr="00A17285">
              <w:rPr>
                <w:rFonts w:ascii="Calibri" w:hAnsi="Calibri"/>
              </w:rPr>
              <w:t xml:space="preserve"> </w:t>
            </w:r>
            <w:r>
              <w:rPr>
                <w:rFonts w:ascii="Calibri" w:hAnsi="Calibri"/>
              </w:rPr>
              <w:t>et ce qu’il impliquait</w:t>
            </w:r>
          </w:p>
        </w:tc>
        <w:tc>
          <w:tcPr>
            <w:tcW w:w="567"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709"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4105" w:rsidRPr="00A17285" w:rsidRDefault="00184105" w:rsidP="00AE1045">
            <w:pPr>
              <w:snapToGrid w:val="0"/>
              <w:rPr>
                <w:rFonts w:ascii="Calibri" w:hAnsi="Calibri"/>
              </w:rPr>
            </w:pPr>
          </w:p>
        </w:tc>
      </w:tr>
      <w:tr w:rsidR="00184105" w:rsidRPr="00A17285" w:rsidTr="00432C00">
        <w:trPr>
          <w:jc w:val="center"/>
        </w:trPr>
        <w:tc>
          <w:tcPr>
            <w:tcW w:w="8223"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rPr>
              <w:t xml:space="preserve">Nous avons </w:t>
            </w:r>
            <w:r>
              <w:rPr>
                <w:rFonts w:ascii="Calibri" w:hAnsi="Calibri"/>
              </w:rPr>
              <w:t>identifié les différents statuts d’une entreprise individuelle</w:t>
            </w:r>
            <w:r w:rsidRPr="00A17285">
              <w:rPr>
                <w:rFonts w:ascii="Calibri" w:hAnsi="Calibri"/>
              </w:rPr>
              <w:t xml:space="preserve"> </w:t>
            </w:r>
          </w:p>
        </w:tc>
        <w:tc>
          <w:tcPr>
            <w:tcW w:w="567"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709"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4105" w:rsidRPr="00A17285" w:rsidRDefault="00184105" w:rsidP="00AE1045">
            <w:pPr>
              <w:snapToGrid w:val="0"/>
              <w:rPr>
                <w:rFonts w:ascii="Calibri" w:hAnsi="Calibri"/>
              </w:rPr>
            </w:pPr>
          </w:p>
        </w:tc>
      </w:tr>
      <w:tr w:rsidR="00184105" w:rsidRPr="00A17285" w:rsidTr="00432C00">
        <w:trPr>
          <w:jc w:val="center"/>
        </w:trPr>
        <w:tc>
          <w:tcPr>
            <w:tcW w:w="8223"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rPr>
              <w:t xml:space="preserve">Nous avons </w:t>
            </w:r>
            <w:r>
              <w:rPr>
                <w:rFonts w:ascii="Calibri" w:hAnsi="Calibri"/>
              </w:rPr>
              <w:t>compris la problématique d’un futur entrepreneur</w:t>
            </w:r>
          </w:p>
        </w:tc>
        <w:tc>
          <w:tcPr>
            <w:tcW w:w="567"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709"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4105" w:rsidRPr="00A17285" w:rsidRDefault="00184105" w:rsidP="00AE1045">
            <w:pPr>
              <w:snapToGrid w:val="0"/>
              <w:rPr>
                <w:rFonts w:ascii="Calibri" w:hAnsi="Calibri"/>
              </w:rPr>
            </w:pPr>
          </w:p>
        </w:tc>
      </w:tr>
      <w:tr w:rsidR="00184105" w:rsidRPr="00A17285" w:rsidTr="00432C00">
        <w:trPr>
          <w:jc w:val="center"/>
        </w:trPr>
        <w:tc>
          <w:tcPr>
            <w:tcW w:w="8223"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rPr>
                <w:rFonts w:ascii="Calibri" w:hAnsi="Calibri"/>
              </w:rPr>
            </w:pPr>
            <w:r w:rsidRPr="00A17285">
              <w:rPr>
                <w:rFonts w:ascii="Calibri" w:hAnsi="Calibri"/>
              </w:rPr>
              <w:t xml:space="preserve">Nous avons structuré notre réponse </w:t>
            </w:r>
            <w:r>
              <w:rPr>
                <w:rFonts w:ascii="Calibri" w:hAnsi="Calibri"/>
              </w:rPr>
              <w:t>à l’écrit</w:t>
            </w:r>
          </w:p>
        </w:tc>
        <w:tc>
          <w:tcPr>
            <w:tcW w:w="567"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709"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4105" w:rsidRPr="00A17285" w:rsidRDefault="00184105" w:rsidP="00AE1045">
            <w:pPr>
              <w:snapToGrid w:val="0"/>
              <w:rPr>
                <w:rFonts w:ascii="Calibri" w:hAnsi="Calibri"/>
              </w:rPr>
            </w:pPr>
          </w:p>
        </w:tc>
      </w:tr>
      <w:tr w:rsidR="00184105" w:rsidRPr="00A17285" w:rsidTr="00432C00">
        <w:trPr>
          <w:jc w:val="center"/>
        </w:trPr>
        <w:tc>
          <w:tcPr>
            <w:tcW w:w="8223" w:type="dxa"/>
            <w:tcBorders>
              <w:top w:val="single" w:sz="4" w:space="0" w:color="000000"/>
              <w:left w:val="single" w:sz="4" w:space="0" w:color="000000"/>
              <w:bottom w:val="single" w:sz="4" w:space="0" w:color="000000"/>
            </w:tcBorders>
            <w:shd w:val="clear" w:color="auto" w:fill="auto"/>
          </w:tcPr>
          <w:p w:rsidR="00184105" w:rsidRPr="00A17285" w:rsidRDefault="00184105" w:rsidP="00636490">
            <w:pPr>
              <w:rPr>
                <w:rFonts w:ascii="Calibri" w:hAnsi="Calibri"/>
              </w:rPr>
            </w:pPr>
            <w:r>
              <w:rPr>
                <w:rFonts w:ascii="Calibri" w:hAnsi="Calibri"/>
              </w:rPr>
              <w:t>Nous avons soigné notre réponse à l’oral </w:t>
            </w:r>
            <w:bookmarkStart w:id="0" w:name="_GoBack"/>
            <w:bookmarkEnd w:id="0"/>
            <w:r>
              <w:rPr>
                <w:rFonts w:ascii="Calibri" w:hAnsi="Calibri"/>
              </w:rPr>
              <w:t xml:space="preserve"> </w:t>
            </w:r>
          </w:p>
        </w:tc>
        <w:tc>
          <w:tcPr>
            <w:tcW w:w="567"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709" w:type="dxa"/>
            <w:tcBorders>
              <w:top w:val="single" w:sz="4" w:space="0" w:color="000000"/>
              <w:left w:val="single" w:sz="4" w:space="0" w:color="000000"/>
              <w:bottom w:val="single" w:sz="4" w:space="0" w:color="000000"/>
            </w:tcBorders>
            <w:shd w:val="clear" w:color="auto" w:fill="auto"/>
          </w:tcPr>
          <w:p w:rsidR="00184105" w:rsidRPr="00A17285" w:rsidRDefault="00184105" w:rsidP="00AE1045">
            <w:pPr>
              <w:snapToGrid w:val="0"/>
              <w:rPr>
                <w:rFonts w:ascii="Calibri" w:hAnsi="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4105" w:rsidRPr="00A17285" w:rsidRDefault="00184105" w:rsidP="00AE1045">
            <w:pPr>
              <w:snapToGrid w:val="0"/>
              <w:rPr>
                <w:rFonts w:ascii="Calibri" w:hAnsi="Calibri"/>
              </w:rPr>
            </w:pPr>
          </w:p>
        </w:tc>
      </w:tr>
    </w:tbl>
    <w:p w:rsidR="00184105" w:rsidRDefault="00184105" w:rsidP="00F07C36">
      <w:pPr>
        <w:jc w:val="center"/>
        <w:rPr>
          <w:b/>
        </w:rPr>
      </w:pPr>
    </w:p>
    <w:p w:rsidR="00B50286" w:rsidRPr="007C0125" w:rsidRDefault="00FF08D5" w:rsidP="00F07C36">
      <w:pPr>
        <w:jc w:val="center"/>
        <w:rPr>
          <w:b/>
        </w:rPr>
      </w:pPr>
      <w:r w:rsidRPr="00ED0B75">
        <w:rPr>
          <w:b/>
        </w:rPr>
        <w:t>Documents</w:t>
      </w:r>
      <w:r w:rsidR="00B50286" w:rsidRPr="00ED0B75">
        <w:rPr>
          <w:b/>
        </w:rPr>
        <w:t xml:space="preserve"> ressources</w:t>
      </w:r>
    </w:p>
    <w:p w:rsidR="00184105" w:rsidRDefault="00184105" w:rsidP="00B50286">
      <w:pPr>
        <w:rPr>
          <w:b/>
          <w:u w:val="single"/>
        </w:rPr>
      </w:pPr>
    </w:p>
    <w:p w:rsidR="00BB56C1" w:rsidRPr="00BB56C1" w:rsidRDefault="00F07C36" w:rsidP="00B50286">
      <w:pPr>
        <w:rPr>
          <w:b/>
        </w:rPr>
      </w:pPr>
      <w:r>
        <w:rPr>
          <w:b/>
          <w:u w:val="single"/>
        </w:rPr>
        <w:t>Ressource n°</w:t>
      </w:r>
      <w:r w:rsidR="00BB56C1" w:rsidRPr="007C0125">
        <w:rPr>
          <w:b/>
          <w:u w:val="single"/>
        </w:rPr>
        <w:t>1 </w:t>
      </w:r>
      <w:r w:rsidR="00C94860" w:rsidRPr="007C0125">
        <w:rPr>
          <w:b/>
          <w:u w:val="single"/>
        </w:rPr>
        <w:t>:</w:t>
      </w:r>
      <w:r w:rsidR="00C94860">
        <w:rPr>
          <w:b/>
        </w:rPr>
        <w:t xml:space="preserve"> Nombres</w:t>
      </w:r>
      <w:r w:rsidR="00BB56C1" w:rsidRPr="00BB56C1">
        <w:rPr>
          <w:b/>
        </w:rPr>
        <w:t xml:space="preserve"> de création d’entreprises en France  </w:t>
      </w:r>
    </w:p>
    <w:p w:rsidR="003A435B" w:rsidRDefault="00FF08D5" w:rsidP="003A435B">
      <w:pPr>
        <w:jc w:val="center"/>
        <w:rPr>
          <w:rFonts w:ascii="Times New Roman" w:eastAsia="Times New Roman" w:hAnsi="Times New Roman" w:cs="Times New Roman"/>
          <w:color w:val="auto"/>
        </w:rPr>
      </w:pPr>
      <w:r w:rsidRPr="00BB56C1">
        <w:rPr>
          <w:rFonts w:ascii="Times New Roman" w:eastAsia="Times New Roman" w:hAnsi="Times New Roman" w:cs="Times New Roman"/>
          <w:bCs/>
          <w:color w:val="auto"/>
          <w:sz w:val="27"/>
          <w:szCs w:val="27"/>
        </w:rPr>
        <w:t>Deux créations sur cinq sont des immatriculations de micro-entrepreneur</w:t>
      </w:r>
      <w:r w:rsidR="003A435B" w:rsidRPr="003A435B">
        <w:rPr>
          <w:rFonts w:ascii="Times New Roman" w:eastAsia="Times New Roman" w:hAnsi="Times New Roman" w:cs="Times New Roman"/>
          <w:color w:val="auto"/>
        </w:rPr>
        <w:t xml:space="preserve"> </w:t>
      </w:r>
    </w:p>
    <w:p w:rsidR="00BB56C1" w:rsidRPr="003A435B" w:rsidRDefault="003A435B" w:rsidP="003A435B">
      <w:pPr>
        <w:jc w:val="center"/>
      </w:pPr>
      <w:r w:rsidRPr="00BB56C1">
        <w:rPr>
          <w:rFonts w:ascii="Times New Roman" w:eastAsia="Times New Roman" w:hAnsi="Times New Roman" w:cs="Times New Roman"/>
          <w:color w:val="auto"/>
        </w:rPr>
        <w:t xml:space="preserve">Part </w:t>
      </w:r>
      <w:r>
        <w:rPr>
          <w:rFonts w:ascii="Times New Roman" w:eastAsia="Times New Roman" w:hAnsi="Times New Roman" w:cs="Times New Roman"/>
          <w:color w:val="auto"/>
        </w:rPr>
        <w:t xml:space="preserve">(en %) </w:t>
      </w:r>
      <w:r w:rsidRPr="00BB56C1">
        <w:rPr>
          <w:rFonts w:ascii="Times New Roman" w:eastAsia="Times New Roman" w:hAnsi="Times New Roman" w:cs="Times New Roman"/>
          <w:color w:val="auto"/>
        </w:rPr>
        <w:t>dans l'ensemble des créations</w:t>
      </w:r>
      <w:r>
        <w:rPr>
          <w:rFonts w:ascii="Times New Roman" w:eastAsia="Times New Roman" w:hAnsi="Times New Roman" w:cs="Times New Roman"/>
          <w:color w:val="auto"/>
        </w:rPr>
        <w:t xml:space="preserve"> d’entreprises en 2015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4"/>
        <w:gridCol w:w="1054"/>
        <w:gridCol w:w="1094"/>
        <w:gridCol w:w="1072"/>
      </w:tblGrid>
      <w:tr w:rsidR="00FF08D5" w:rsidRPr="00FF08D5" w:rsidTr="00F07C36">
        <w:trPr>
          <w:tblCellSpacing w:w="15" w:type="dxa"/>
          <w:jc w:val="center"/>
        </w:trPr>
        <w:tc>
          <w:tcPr>
            <w:tcW w:w="0" w:type="auto"/>
            <w:tcBorders>
              <w:top w:val="nil"/>
              <w:left w:val="nil"/>
              <w:bottom w:val="single" w:sz="4" w:space="0" w:color="auto"/>
              <w:right w:val="nil"/>
            </w:tcBorders>
            <w:vAlign w:val="center"/>
            <w:hideMark/>
          </w:tcPr>
          <w:p w:rsidR="00FF08D5" w:rsidRPr="00FF08D5" w:rsidRDefault="00FF08D5" w:rsidP="00FF08D5">
            <w:pPr>
              <w:suppressAutoHyphens w:val="0"/>
              <w:spacing w:after="0" w:line="240" w:lineRule="auto"/>
              <w:jc w:val="center"/>
              <w:rPr>
                <w:rFonts w:ascii="Times New Roman" w:eastAsia="Times New Roman" w:hAnsi="Times New Roman" w:cs="Times New Roman"/>
                <w:b/>
                <w:bCs/>
                <w:color w:val="auto"/>
              </w:rPr>
            </w:pPr>
          </w:p>
        </w:tc>
        <w:tc>
          <w:tcPr>
            <w:tcW w:w="0" w:type="auto"/>
            <w:tcBorders>
              <w:top w:val="nil"/>
            </w:tcBorders>
            <w:vAlign w:val="center"/>
            <w:hideMark/>
          </w:tcPr>
          <w:p w:rsidR="00FF08D5" w:rsidRPr="00FF08D5" w:rsidRDefault="00FF08D5" w:rsidP="00FF08D5">
            <w:pPr>
              <w:suppressAutoHyphens w:val="0"/>
              <w:spacing w:after="0" w:line="240" w:lineRule="auto"/>
              <w:jc w:val="center"/>
              <w:rPr>
                <w:rFonts w:ascii="Times New Roman" w:eastAsia="Times New Roman" w:hAnsi="Times New Roman" w:cs="Times New Roman"/>
                <w:b/>
                <w:bCs/>
                <w:color w:val="auto"/>
              </w:rPr>
            </w:pPr>
            <w:r w:rsidRPr="00FF08D5">
              <w:rPr>
                <w:rFonts w:ascii="Times New Roman" w:eastAsia="Times New Roman" w:hAnsi="Times New Roman" w:cs="Times New Roman"/>
                <w:b/>
                <w:bCs/>
                <w:color w:val="auto"/>
              </w:rPr>
              <w:t>Oct. 2015</w:t>
            </w:r>
          </w:p>
        </w:tc>
        <w:tc>
          <w:tcPr>
            <w:tcW w:w="0" w:type="auto"/>
            <w:tcBorders>
              <w:top w:val="nil"/>
            </w:tcBorders>
            <w:vAlign w:val="center"/>
            <w:hideMark/>
          </w:tcPr>
          <w:p w:rsidR="00FF08D5" w:rsidRPr="00FF08D5" w:rsidRDefault="00FF08D5" w:rsidP="00FF08D5">
            <w:pPr>
              <w:suppressAutoHyphens w:val="0"/>
              <w:spacing w:after="0" w:line="240" w:lineRule="auto"/>
              <w:jc w:val="center"/>
              <w:rPr>
                <w:rFonts w:ascii="Times New Roman" w:eastAsia="Times New Roman" w:hAnsi="Times New Roman" w:cs="Times New Roman"/>
                <w:b/>
                <w:bCs/>
                <w:color w:val="auto"/>
              </w:rPr>
            </w:pPr>
            <w:r w:rsidRPr="00FF08D5">
              <w:rPr>
                <w:rFonts w:ascii="Times New Roman" w:eastAsia="Times New Roman" w:hAnsi="Times New Roman" w:cs="Times New Roman"/>
                <w:b/>
                <w:bCs/>
                <w:color w:val="auto"/>
              </w:rPr>
              <w:t>Nov. 2015</w:t>
            </w:r>
          </w:p>
        </w:tc>
        <w:tc>
          <w:tcPr>
            <w:tcW w:w="0" w:type="auto"/>
            <w:tcBorders>
              <w:top w:val="nil"/>
              <w:right w:val="nil"/>
            </w:tcBorders>
            <w:vAlign w:val="center"/>
            <w:hideMark/>
          </w:tcPr>
          <w:p w:rsidR="00FF08D5" w:rsidRPr="00FF08D5" w:rsidRDefault="00FF08D5" w:rsidP="00FF08D5">
            <w:pPr>
              <w:suppressAutoHyphens w:val="0"/>
              <w:spacing w:after="0" w:line="240" w:lineRule="auto"/>
              <w:jc w:val="center"/>
              <w:rPr>
                <w:rFonts w:ascii="Times New Roman" w:eastAsia="Times New Roman" w:hAnsi="Times New Roman" w:cs="Times New Roman"/>
                <w:b/>
                <w:bCs/>
                <w:color w:val="auto"/>
              </w:rPr>
            </w:pPr>
            <w:r w:rsidRPr="00FF08D5">
              <w:rPr>
                <w:rFonts w:ascii="Times New Roman" w:eastAsia="Times New Roman" w:hAnsi="Times New Roman" w:cs="Times New Roman"/>
                <w:b/>
                <w:bCs/>
                <w:color w:val="auto"/>
              </w:rPr>
              <w:t>Déc. 2015</w:t>
            </w:r>
          </w:p>
        </w:tc>
      </w:tr>
      <w:tr w:rsidR="00FF08D5" w:rsidRPr="00FF08D5" w:rsidTr="00F07C36">
        <w:trPr>
          <w:tblCellSpacing w:w="15" w:type="dxa"/>
          <w:jc w:val="center"/>
        </w:trPr>
        <w:tc>
          <w:tcPr>
            <w:tcW w:w="0" w:type="auto"/>
            <w:tcBorders>
              <w:left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Forme sociétaire</w:t>
            </w:r>
          </w:p>
        </w:tc>
        <w:tc>
          <w:tcPr>
            <w:tcW w:w="0" w:type="auto"/>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32,2</w:t>
            </w:r>
          </w:p>
        </w:tc>
        <w:tc>
          <w:tcPr>
            <w:tcW w:w="0" w:type="auto"/>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32,5</w:t>
            </w:r>
          </w:p>
        </w:tc>
        <w:tc>
          <w:tcPr>
            <w:tcW w:w="0" w:type="auto"/>
            <w:tcBorders>
              <w:right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32,8</w:t>
            </w:r>
          </w:p>
        </w:tc>
      </w:tr>
      <w:tr w:rsidR="00FF08D5" w:rsidRPr="00FF08D5" w:rsidTr="00F07C36">
        <w:trPr>
          <w:tblCellSpacing w:w="15" w:type="dxa"/>
          <w:jc w:val="center"/>
        </w:trPr>
        <w:tc>
          <w:tcPr>
            <w:tcW w:w="0" w:type="auto"/>
            <w:tcBorders>
              <w:left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Entreprises individuelles hors micro-entrepreneurs</w:t>
            </w:r>
          </w:p>
        </w:tc>
        <w:tc>
          <w:tcPr>
            <w:tcW w:w="0" w:type="auto"/>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23,6</w:t>
            </w:r>
          </w:p>
        </w:tc>
        <w:tc>
          <w:tcPr>
            <w:tcW w:w="0" w:type="auto"/>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24,2</w:t>
            </w:r>
          </w:p>
        </w:tc>
        <w:tc>
          <w:tcPr>
            <w:tcW w:w="0" w:type="auto"/>
            <w:tcBorders>
              <w:right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24,7</w:t>
            </w:r>
          </w:p>
        </w:tc>
      </w:tr>
      <w:tr w:rsidR="00FF08D5" w:rsidRPr="00FF08D5" w:rsidTr="00F07C36">
        <w:trPr>
          <w:tblCellSpacing w:w="15" w:type="dxa"/>
          <w:jc w:val="center"/>
        </w:trPr>
        <w:tc>
          <w:tcPr>
            <w:tcW w:w="0" w:type="auto"/>
            <w:tcBorders>
              <w:left w:val="nil"/>
              <w:bottom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Micro-entrepreneurs</w:t>
            </w:r>
          </w:p>
        </w:tc>
        <w:tc>
          <w:tcPr>
            <w:tcW w:w="0" w:type="auto"/>
            <w:tcBorders>
              <w:bottom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44,2</w:t>
            </w:r>
          </w:p>
        </w:tc>
        <w:tc>
          <w:tcPr>
            <w:tcW w:w="0" w:type="auto"/>
            <w:tcBorders>
              <w:bottom w:val="nil"/>
            </w:tcBorders>
            <w:vAlign w:val="center"/>
            <w:hideMark/>
          </w:tcPr>
          <w:p w:rsidR="00FF08D5" w:rsidRPr="00FF08D5" w:rsidRDefault="00FF08D5" w:rsidP="00FF08D5">
            <w:pPr>
              <w:suppressAutoHyphens w:val="0"/>
              <w:spacing w:after="0" w:line="240" w:lineRule="auto"/>
              <w:rPr>
                <w:rFonts w:ascii="Times New Roman" w:eastAsia="Times New Roman" w:hAnsi="Times New Roman" w:cs="Times New Roman"/>
                <w:color w:val="auto"/>
              </w:rPr>
            </w:pPr>
            <w:r w:rsidRPr="00FF08D5">
              <w:rPr>
                <w:rFonts w:ascii="Times New Roman" w:eastAsia="Times New Roman" w:hAnsi="Times New Roman" w:cs="Times New Roman"/>
                <w:color w:val="auto"/>
              </w:rPr>
              <w:t>43,3</w:t>
            </w:r>
          </w:p>
        </w:tc>
        <w:tc>
          <w:tcPr>
            <w:tcW w:w="0" w:type="auto"/>
            <w:tcBorders>
              <w:bottom w:val="nil"/>
              <w:right w:val="nil"/>
            </w:tcBorders>
            <w:vAlign w:val="center"/>
            <w:hideMark/>
          </w:tcPr>
          <w:p w:rsidR="00FF08D5" w:rsidRPr="00F07C36" w:rsidRDefault="00FF08D5" w:rsidP="00FF08D5">
            <w:pPr>
              <w:suppressAutoHyphens w:val="0"/>
              <w:spacing w:after="0" w:line="240" w:lineRule="auto"/>
              <w:rPr>
                <w:rFonts w:ascii="Times New Roman" w:eastAsia="Times New Roman" w:hAnsi="Times New Roman" w:cs="Times New Roman"/>
                <w:color w:val="auto"/>
                <w:vertAlign w:val="superscript"/>
              </w:rPr>
            </w:pPr>
            <w:r w:rsidRPr="00FF08D5">
              <w:rPr>
                <w:rFonts w:ascii="Times New Roman" w:eastAsia="Times New Roman" w:hAnsi="Times New Roman" w:cs="Times New Roman"/>
                <w:color w:val="auto"/>
              </w:rPr>
              <w:t>42,6</w:t>
            </w:r>
            <w:r w:rsidR="00F07C36">
              <w:rPr>
                <w:rFonts w:ascii="Times New Roman" w:eastAsia="Times New Roman" w:hAnsi="Times New Roman" w:cs="Times New Roman"/>
                <w:color w:val="auto"/>
              </w:rPr>
              <w:t xml:space="preserve"> </w:t>
            </w:r>
            <w:r w:rsidR="00F07C36">
              <w:rPr>
                <w:rFonts w:ascii="Times New Roman" w:eastAsia="Times New Roman" w:hAnsi="Times New Roman" w:cs="Times New Roman"/>
                <w:color w:val="auto"/>
                <w:vertAlign w:val="superscript"/>
              </w:rPr>
              <w:t>1</w:t>
            </w:r>
          </w:p>
        </w:tc>
      </w:tr>
    </w:tbl>
    <w:p w:rsidR="003A435B" w:rsidRDefault="00F07C36" w:rsidP="00F07C36">
      <w:pPr>
        <w:suppressAutoHyphens w:val="0"/>
        <w:spacing w:after="0" w:line="240" w:lineRule="auto"/>
        <w:jc w:val="right"/>
        <w:outlineLvl w:val="2"/>
        <w:rPr>
          <w:rFonts w:ascii="Times New Roman" w:eastAsia="Times New Roman" w:hAnsi="Times New Roman" w:cs="Times New Roman"/>
          <w:color w:val="auto"/>
        </w:rPr>
      </w:pPr>
      <w:r>
        <w:rPr>
          <w:rFonts w:ascii="Times New Roman" w:eastAsia="Times New Roman" w:hAnsi="Times New Roman" w:cs="Times New Roman"/>
          <w:color w:val="auto"/>
        </w:rPr>
        <w:t>S</w:t>
      </w:r>
      <w:r w:rsidR="003A435B" w:rsidRPr="00FF08D5">
        <w:rPr>
          <w:rFonts w:ascii="Times New Roman" w:eastAsia="Times New Roman" w:hAnsi="Times New Roman" w:cs="Times New Roman"/>
          <w:color w:val="auto"/>
        </w:rPr>
        <w:t xml:space="preserve">ource : Insee, </w:t>
      </w:r>
      <w:proofErr w:type="spellStart"/>
      <w:r w:rsidR="003A435B" w:rsidRPr="00FF08D5">
        <w:rPr>
          <w:rFonts w:ascii="Times New Roman" w:eastAsia="Times New Roman" w:hAnsi="Times New Roman" w:cs="Times New Roman"/>
          <w:color w:val="auto"/>
        </w:rPr>
        <w:t>Sirene</w:t>
      </w:r>
      <w:proofErr w:type="spellEnd"/>
      <w:r w:rsidR="003A435B" w:rsidRPr="00FF08D5">
        <w:rPr>
          <w:rFonts w:ascii="Times New Roman" w:eastAsia="Times New Roman" w:hAnsi="Times New Roman" w:cs="Times New Roman"/>
          <w:color w:val="auto"/>
        </w:rPr>
        <w:t xml:space="preserve"> </w:t>
      </w:r>
    </w:p>
    <w:p w:rsidR="003A435B" w:rsidRPr="00F07C36" w:rsidRDefault="00F07C36" w:rsidP="00F07C36">
      <w:pPr>
        <w:suppressAutoHyphens w:val="0"/>
        <w:spacing w:before="100" w:beforeAutospacing="1" w:after="100" w:afterAutospacing="1" w:line="240" w:lineRule="auto"/>
        <w:jc w:val="both"/>
        <w:outlineLvl w:val="2"/>
        <w:rPr>
          <w:rFonts w:ascii="Times New Roman" w:eastAsia="Times New Roman" w:hAnsi="Times New Roman" w:cs="Times New Roman"/>
          <w:bCs/>
          <w:i/>
          <w:color w:val="auto"/>
          <w:sz w:val="27"/>
          <w:szCs w:val="27"/>
        </w:rPr>
      </w:pPr>
      <w:r w:rsidRPr="00F07C36">
        <w:rPr>
          <w:rFonts w:ascii="Times New Roman" w:eastAsia="Times New Roman" w:hAnsi="Times New Roman" w:cs="Times New Roman"/>
          <w:i/>
          <w:color w:val="auto"/>
          <w:vertAlign w:val="superscript"/>
        </w:rPr>
        <w:t xml:space="preserve">1 </w:t>
      </w:r>
      <w:r w:rsidR="003A435B" w:rsidRPr="00F07C36">
        <w:rPr>
          <w:rFonts w:ascii="Times New Roman" w:eastAsia="Times New Roman" w:hAnsi="Times New Roman" w:cs="Times New Roman"/>
          <w:i/>
          <w:color w:val="auto"/>
        </w:rPr>
        <w:t xml:space="preserve">En décembre 2015, les demandes d'immatriculation de micro-entrepreneurs représentent 42,6 % des créations d'entreprises sur les douze derniers mois. </w:t>
      </w:r>
    </w:p>
    <w:p w:rsidR="00C94860" w:rsidRDefault="00BB56C1" w:rsidP="00C94860">
      <w:pPr>
        <w:suppressAutoHyphens w:val="0"/>
        <w:spacing w:before="100" w:beforeAutospacing="1" w:after="100" w:afterAutospacing="1" w:line="240" w:lineRule="auto"/>
        <w:rPr>
          <w:rFonts w:ascii="Times New Roman" w:eastAsia="Times New Roman" w:hAnsi="Times New Roman" w:cs="Times New Roman"/>
          <w:color w:val="auto"/>
        </w:rPr>
      </w:pPr>
      <w:r w:rsidRPr="00C94860">
        <w:rPr>
          <w:rFonts w:ascii="Times New Roman" w:eastAsia="Times New Roman" w:hAnsi="Times New Roman" w:cs="Times New Roman"/>
          <w:b/>
          <w:color w:val="auto"/>
        </w:rPr>
        <w:t>Q</w:t>
      </w:r>
      <w:r w:rsidR="00C94860" w:rsidRPr="00C94860">
        <w:rPr>
          <w:rFonts w:ascii="Times New Roman" w:eastAsia="Times New Roman" w:hAnsi="Times New Roman" w:cs="Times New Roman"/>
          <w:b/>
          <w:color w:val="auto"/>
        </w:rPr>
        <w:t xml:space="preserve">uestion </w:t>
      </w:r>
      <w:r w:rsidR="00F07C36">
        <w:rPr>
          <w:rFonts w:ascii="Times New Roman" w:eastAsia="Times New Roman" w:hAnsi="Times New Roman" w:cs="Times New Roman"/>
          <w:color w:val="auto"/>
        </w:rPr>
        <w:t>: Q</w:t>
      </w:r>
      <w:r w:rsidR="00C94860">
        <w:rPr>
          <w:rFonts w:ascii="Times New Roman" w:eastAsia="Times New Roman" w:hAnsi="Times New Roman" w:cs="Times New Roman"/>
          <w:color w:val="auto"/>
        </w:rPr>
        <w:t>uelle forme d’entreprise est la plus privilégiée ? Pourquoi à votre avis ?</w:t>
      </w:r>
    </w:p>
    <w:p w:rsidR="003A435B" w:rsidRPr="00F07C36" w:rsidRDefault="00636490" w:rsidP="00F07C36">
      <w:hyperlink r:id="rId9" w:history="1">
        <w:r w:rsidR="003A435B" w:rsidRPr="007C3BDC">
          <w:rPr>
            <w:rStyle w:val="Lienhypertexte"/>
          </w:rPr>
          <w:t>http://www.insee.fr/fr/themes/info-rapide.asp?id=41&amp;date=20160114</w:t>
        </w:r>
      </w:hyperlink>
      <w:r w:rsidR="003A435B">
        <w:t xml:space="preserve">  </w:t>
      </w:r>
    </w:p>
    <w:p w:rsidR="00184105" w:rsidRDefault="00184105" w:rsidP="00F07C36">
      <w:pPr>
        <w:rPr>
          <w:b/>
          <w:u w:val="single"/>
        </w:rPr>
      </w:pPr>
    </w:p>
    <w:p w:rsidR="00F07C36" w:rsidRDefault="00F07C36" w:rsidP="00F07C36">
      <w:r>
        <w:rPr>
          <w:b/>
          <w:u w:val="single"/>
        </w:rPr>
        <w:t xml:space="preserve">Ressource n°2 : </w:t>
      </w:r>
      <w:r w:rsidR="00A37257">
        <w:rPr>
          <w:b/>
          <w:u w:val="single"/>
        </w:rPr>
        <w:t xml:space="preserve">Schéma récapitulatif des différents statuts d’entreprises individuelles </w:t>
      </w:r>
      <w:r w:rsidR="00A37257" w:rsidRPr="00A37257">
        <w:t>(à ne pas confondre avec les différentes tailles)</w:t>
      </w:r>
    </w:p>
    <w:p w:rsidR="000241A6" w:rsidRDefault="000241A6" w:rsidP="00F07C36">
      <w:pPr>
        <w:rPr>
          <w:b/>
          <w:u w:val="single"/>
        </w:rPr>
      </w:pPr>
      <w:r>
        <w:t>Attention tenez compte des changements d’appellation ou de l’abandon d’un statut</w:t>
      </w:r>
    </w:p>
    <w:p w:rsidR="00A37257" w:rsidRDefault="00636490" w:rsidP="00F07C36">
      <w:r>
        <w:rPr>
          <w:noProof/>
        </w:rPr>
        <w:pict>
          <v:shapetype id="_x0000_t202" coordsize="21600,21600" o:spt="202" path="m,l,21600r21600,l21600,xe">
            <v:stroke joinstyle="miter"/>
            <v:path gradientshapeok="t" o:connecttype="rect"/>
          </v:shapetype>
          <v:shape id="_x0000_s1030" type="#_x0000_t202" style="position:absolute;margin-left:203.65pt;margin-top:40.7pt;width:193.5pt;height:35.25pt;z-index:251661312">
            <v:textbox style="mso-next-textbox:#_x0000_s1030">
              <w:txbxContent>
                <w:p w:rsidR="00A37257" w:rsidRDefault="00A37257"/>
              </w:txbxContent>
            </v:textbox>
          </v:shape>
        </w:pict>
      </w:r>
      <w:r w:rsidR="00A37257" w:rsidRPr="00A37257">
        <w:t>Complétez le schéma ci-dessous avec les</w:t>
      </w:r>
      <w:r w:rsidR="00411A60">
        <w:t xml:space="preserve"> </w:t>
      </w:r>
      <w:r w:rsidR="00A37257" w:rsidRPr="00A37257">
        <w:t xml:space="preserve"> termes suivants</w:t>
      </w:r>
      <w:r w:rsidR="00411A60">
        <w:t xml:space="preserve"> adéquats </w:t>
      </w:r>
      <w:r w:rsidR="00411A60" w:rsidRPr="00A37257">
        <w:t>:</w:t>
      </w:r>
      <w:r w:rsidR="000241A6" w:rsidRPr="00A37257">
        <w:t xml:space="preserve"> </w:t>
      </w:r>
      <w:r w:rsidR="000241A6">
        <w:t>micro-entrepreneur</w:t>
      </w:r>
      <w:r w:rsidR="00411A60">
        <w:t xml:space="preserve"> ; auto-entrepreneur </w:t>
      </w:r>
      <w:r w:rsidR="000241A6">
        <w:t>;</w:t>
      </w:r>
      <w:r w:rsidR="00411A60">
        <w:t xml:space="preserve"> SARL ; EURL ; SA ;</w:t>
      </w:r>
      <w:r w:rsidR="000241A6">
        <w:t xml:space="preserve">  </w:t>
      </w:r>
      <w:r w:rsidR="00A37257">
        <w:t>EIRL</w:t>
      </w:r>
      <w:r w:rsidR="000241A6">
        <w:t> :</w:t>
      </w:r>
      <w:r w:rsidR="00A37257">
        <w:t xml:space="preserve"> </w:t>
      </w:r>
      <w:r w:rsidR="000241A6">
        <w:t xml:space="preserve">EI </w:t>
      </w:r>
    </w:p>
    <w:p w:rsidR="00A37257" w:rsidRDefault="00636490" w:rsidP="00F07C36">
      <w:r>
        <w:rPr>
          <w:noProof/>
        </w:rPr>
        <w:pict>
          <v:shapetype id="_x0000_t32" coordsize="21600,21600" o:spt="32" o:oned="t" path="m,l21600,21600e" filled="f">
            <v:path arrowok="t" fillok="f" o:connecttype="none"/>
            <o:lock v:ext="edit" shapetype="t"/>
          </v:shapetype>
          <v:shape id="_x0000_s1037" type="#_x0000_t32" style="position:absolute;margin-left:121.9pt;margin-top:13.45pt;width:84pt;height:48.7pt;flip:y;z-index:251664384" o:connectortype="straight">
            <v:stroke endarrow="block"/>
          </v:shape>
        </w:pict>
      </w:r>
    </w:p>
    <w:p w:rsidR="00A37257" w:rsidRDefault="00636490" w:rsidP="00F07C36">
      <w:r>
        <w:rPr>
          <w:noProof/>
        </w:rPr>
        <w:pict>
          <v:shape id="_x0000_s1031" type="#_x0000_t202" style="position:absolute;margin-left:203.65pt;margin-top:16.5pt;width:193.5pt;height:33.75pt;z-index:251662336">
            <v:textbox>
              <w:txbxContent>
                <w:p w:rsidR="00A37257" w:rsidRDefault="00A37257"/>
              </w:txbxContent>
            </v:textbox>
          </v:shape>
        </w:pict>
      </w:r>
      <w:r>
        <w:rPr>
          <w:noProof/>
        </w:rPr>
        <w:pict>
          <v:shape id="_x0000_s1027" type="#_x0000_t202" style="position:absolute;margin-left:-4.1pt;margin-top:8.95pt;width:126pt;height:53.25pt;z-index:251658240">
            <v:textbox>
              <w:txbxContent>
                <w:p w:rsidR="00A37257" w:rsidRDefault="00A37257">
                  <w:r>
                    <w:t>Entreprise individuelle</w:t>
                  </w:r>
                </w:p>
              </w:txbxContent>
            </v:textbox>
          </v:shape>
        </w:pict>
      </w:r>
    </w:p>
    <w:p w:rsidR="00A37257" w:rsidRDefault="00636490" w:rsidP="00F07C36">
      <w:r>
        <w:rPr>
          <w:noProof/>
        </w:rPr>
        <w:pict>
          <v:shape id="_x0000_s1028" type="#_x0000_t32" style="position:absolute;margin-left:119.65pt;margin-top:7.55pt;width:81.75pt;height:.75pt;z-index:251659264" o:connectortype="straight">
            <v:stroke endarrow="block"/>
          </v:shape>
        </w:pict>
      </w:r>
      <w:r>
        <w:rPr>
          <w:noProof/>
        </w:rPr>
        <w:pict>
          <v:shape id="_x0000_s1029" type="#_x0000_t32" style="position:absolute;margin-left:119.65pt;margin-top:8.3pt;width:81.75pt;height:50.25pt;z-index:251660288" o:connectortype="straight">
            <v:stroke endarrow="block"/>
          </v:shape>
        </w:pict>
      </w:r>
    </w:p>
    <w:p w:rsidR="00A37257" w:rsidRDefault="00636490" w:rsidP="00F07C36">
      <w:r>
        <w:rPr>
          <w:noProof/>
        </w:rPr>
        <w:pict>
          <v:shape id="_x0000_s1032" type="#_x0000_t202" style="position:absolute;margin-left:205.9pt;margin-top:20.45pt;width:191.25pt;height:34.4pt;z-index:251663360">
            <v:textbox>
              <w:txbxContent>
                <w:p w:rsidR="00A37257" w:rsidRDefault="00A37257"/>
              </w:txbxContent>
            </v:textbox>
          </v:shape>
        </w:pict>
      </w:r>
    </w:p>
    <w:p w:rsidR="00A37257" w:rsidRDefault="00A37257" w:rsidP="00F07C36"/>
    <w:p w:rsidR="00A37257" w:rsidRDefault="00A37257" w:rsidP="00F07C36"/>
    <w:p w:rsidR="00A37257" w:rsidRPr="00A37257" w:rsidRDefault="00A37257" w:rsidP="00F07C36"/>
    <w:p w:rsidR="009F3F78" w:rsidRPr="00205680" w:rsidRDefault="00411A60" w:rsidP="00F07C36">
      <w:pPr>
        <w:rPr>
          <w:i/>
          <w:u w:val="single"/>
        </w:rPr>
      </w:pPr>
      <w:r w:rsidRPr="00205680">
        <w:rPr>
          <w:i/>
          <w:u w:val="single"/>
        </w:rPr>
        <w:t xml:space="preserve">Réponses : micro entrepreneur ; EIRL et EI </w:t>
      </w:r>
    </w:p>
    <w:p w:rsidR="009F3F78" w:rsidRDefault="009F3F78" w:rsidP="00F07C36">
      <w:pPr>
        <w:rPr>
          <w:b/>
          <w:u w:val="single"/>
        </w:rPr>
      </w:pPr>
    </w:p>
    <w:p w:rsidR="003A435B" w:rsidRPr="00F07C36" w:rsidRDefault="00F07C36" w:rsidP="00F07C36">
      <w:pPr>
        <w:rPr>
          <w:b/>
          <w:u w:val="single"/>
        </w:rPr>
      </w:pPr>
      <w:r>
        <w:rPr>
          <w:b/>
          <w:u w:val="single"/>
        </w:rPr>
        <w:t>Ressource n°3</w:t>
      </w:r>
      <w:r w:rsidRPr="00F07C36">
        <w:rPr>
          <w:b/>
          <w:u w:val="single"/>
        </w:rPr>
        <w:t> : Rappel de cours « La classification des entreprises privées »</w:t>
      </w:r>
    </w:p>
    <w:p w:rsidR="00C94860" w:rsidRPr="00F07C36" w:rsidRDefault="007C0125" w:rsidP="00F07C36">
      <w:pPr>
        <w:jc w:val="center"/>
        <w:rPr>
          <w:sz w:val="22"/>
          <w:szCs w:val="22"/>
        </w:rPr>
      </w:pPr>
      <w:r w:rsidRPr="00F07C36">
        <w:rPr>
          <w:noProof/>
          <w:sz w:val="22"/>
          <w:szCs w:val="22"/>
        </w:rPr>
        <w:drawing>
          <wp:inline distT="0" distB="0" distL="0" distR="0">
            <wp:extent cx="5448300" cy="2409825"/>
            <wp:effectExtent l="19050" t="0" r="0" b="0"/>
            <wp:docPr id="3" name="Image 1" descr="E:\2. SECONDE\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SECONDE\img002.jpg"/>
                    <pic:cNvPicPr>
                      <a:picLocks noChangeAspect="1" noChangeArrowheads="1"/>
                    </pic:cNvPicPr>
                  </pic:nvPicPr>
                  <pic:blipFill>
                    <a:blip r:embed="rId10" cstate="print"/>
                    <a:srcRect l="1818" t="2609" r="3636" b="14865"/>
                    <a:stretch>
                      <a:fillRect/>
                    </a:stretch>
                  </pic:blipFill>
                  <pic:spPr bwMode="auto">
                    <a:xfrm rot="10800000">
                      <a:off x="0" y="0"/>
                      <a:ext cx="5448300" cy="2409825"/>
                    </a:xfrm>
                    <a:prstGeom prst="rect">
                      <a:avLst/>
                    </a:prstGeom>
                    <a:noFill/>
                    <a:ln w="9525">
                      <a:noFill/>
                      <a:miter lim="800000"/>
                      <a:headEnd/>
                      <a:tailEnd/>
                    </a:ln>
                  </pic:spPr>
                </pic:pic>
              </a:graphicData>
            </a:graphic>
          </wp:inline>
        </w:drawing>
      </w:r>
    </w:p>
    <w:p w:rsidR="007C0125" w:rsidRDefault="00F07C36" w:rsidP="00F07C36">
      <w:pPr>
        <w:jc w:val="right"/>
        <w:rPr>
          <w:sz w:val="22"/>
          <w:szCs w:val="22"/>
          <w:u w:val="single"/>
        </w:rPr>
      </w:pPr>
      <w:r>
        <w:rPr>
          <w:sz w:val="20"/>
          <w:szCs w:val="20"/>
        </w:rPr>
        <w:t>(</w:t>
      </w:r>
      <w:r w:rsidR="007C0125" w:rsidRPr="007C0125">
        <w:rPr>
          <w:sz w:val="20"/>
          <w:szCs w:val="20"/>
        </w:rPr>
        <w:t xml:space="preserve">A retrouver sur le </w:t>
      </w:r>
      <w:r>
        <w:rPr>
          <w:sz w:val="20"/>
          <w:szCs w:val="20"/>
        </w:rPr>
        <w:t xml:space="preserve">manuel Seconde </w:t>
      </w:r>
      <w:r w:rsidR="007C0125" w:rsidRPr="007C0125">
        <w:rPr>
          <w:sz w:val="20"/>
          <w:szCs w:val="20"/>
        </w:rPr>
        <w:t xml:space="preserve">Bordas </w:t>
      </w:r>
      <w:r>
        <w:rPr>
          <w:sz w:val="20"/>
          <w:szCs w:val="20"/>
        </w:rPr>
        <w:t>Edition 2010 page 53)</w:t>
      </w:r>
      <w:r w:rsidR="007C0125" w:rsidRPr="007C0125">
        <w:rPr>
          <w:sz w:val="20"/>
          <w:szCs w:val="20"/>
        </w:rPr>
        <w:t xml:space="preserve"> </w:t>
      </w:r>
    </w:p>
    <w:p w:rsidR="007C0125" w:rsidRDefault="007C0125">
      <w:pPr>
        <w:rPr>
          <w:sz w:val="22"/>
          <w:szCs w:val="22"/>
          <w:u w:val="single"/>
        </w:rPr>
      </w:pPr>
    </w:p>
    <w:p w:rsidR="00DB4EEF" w:rsidRDefault="00DB4EEF" w:rsidP="00F07C36">
      <w:pPr>
        <w:jc w:val="both"/>
        <w:rPr>
          <w:rFonts w:ascii="Times New Roman" w:hAnsi="Times New Roman" w:cs="Times New Roman"/>
          <w:b/>
          <w:sz w:val="28"/>
          <w:szCs w:val="28"/>
          <w:u w:val="single"/>
        </w:rPr>
      </w:pPr>
    </w:p>
    <w:p w:rsidR="007C0125" w:rsidRPr="007C0125" w:rsidRDefault="00A37257" w:rsidP="00F07C36">
      <w:pPr>
        <w:jc w:val="both"/>
        <w:rPr>
          <w:rFonts w:ascii="Times New Roman" w:hAnsi="Times New Roman" w:cs="Times New Roman"/>
          <w:b/>
          <w:sz w:val="28"/>
          <w:szCs w:val="28"/>
          <w:u w:val="single"/>
        </w:rPr>
      </w:pPr>
      <w:r>
        <w:rPr>
          <w:rFonts w:ascii="Times New Roman" w:hAnsi="Times New Roman" w:cs="Times New Roman"/>
          <w:b/>
          <w:sz w:val="28"/>
          <w:szCs w:val="28"/>
          <w:u w:val="single"/>
        </w:rPr>
        <w:t>Ressource n°4</w:t>
      </w:r>
      <w:r w:rsidR="007C0125" w:rsidRPr="007C0125">
        <w:rPr>
          <w:rFonts w:ascii="Times New Roman" w:hAnsi="Times New Roman" w:cs="Times New Roman"/>
          <w:b/>
          <w:sz w:val="28"/>
          <w:szCs w:val="28"/>
          <w:u w:val="single"/>
        </w:rPr>
        <w:t xml:space="preserve"> : lexique </w:t>
      </w:r>
    </w:p>
    <w:p w:rsidR="007C0125" w:rsidRPr="000241A6" w:rsidRDefault="007C0125" w:rsidP="00F07C36">
      <w:pPr>
        <w:jc w:val="both"/>
        <w:rPr>
          <w:rFonts w:ascii="Times New Roman" w:hAnsi="Times New Roman" w:cs="Times New Roman"/>
          <w:color w:val="auto"/>
          <w:u w:val="single"/>
        </w:rPr>
      </w:pPr>
      <w:r w:rsidRPr="000241A6">
        <w:rPr>
          <w:rFonts w:ascii="Times New Roman" w:hAnsi="Times New Roman" w:cs="Times New Roman"/>
          <w:b/>
          <w:color w:val="auto"/>
        </w:rPr>
        <w:t>Le patrimoine</w:t>
      </w:r>
      <w:r w:rsidRPr="000241A6">
        <w:rPr>
          <w:rFonts w:ascii="Times New Roman" w:hAnsi="Times New Roman" w:cs="Times New Roman"/>
          <w:color w:val="auto"/>
        </w:rPr>
        <w:t xml:space="preserve"> " est constitué par l'ensemble des </w:t>
      </w:r>
      <w:hyperlink r:id="rId11" w:history="1">
        <w:r w:rsidRPr="000241A6">
          <w:rPr>
            <w:rStyle w:val="Lienhypertexte"/>
            <w:rFonts w:ascii="Times New Roman" w:hAnsi="Times New Roman" w:cs="Times New Roman"/>
            <w:color w:val="auto"/>
          </w:rPr>
          <w:t>biens</w:t>
        </w:r>
      </w:hyperlink>
      <w:r w:rsidRPr="000241A6">
        <w:rPr>
          <w:rFonts w:ascii="Times New Roman" w:hAnsi="Times New Roman" w:cs="Times New Roman"/>
          <w:color w:val="auto"/>
        </w:rPr>
        <w:t xml:space="preserve"> qui appartiennent à une personne physique ou morale. Le patrimoine inclus les droits et actions s'y rapportant. Lors du décès d'une personne on désigne l'ensemble du patrimoine du défunt qui fait l'objet d'un partage par le mot "héritage" ou encore par l'expression "masse successorale"</w:t>
      </w:r>
    </w:p>
    <w:p w:rsidR="007C0125" w:rsidRPr="000241A6" w:rsidRDefault="007C0125" w:rsidP="00F07C36">
      <w:pPr>
        <w:jc w:val="both"/>
        <w:rPr>
          <w:rFonts w:ascii="Times New Roman" w:hAnsi="Times New Roman" w:cs="Times New Roman"/>
          <w:color w:val="auto"/>
          <w:u w:val="single"/>
        </w:rPr>
      </w:pPr>
      <w:r w:rsidRPr="000241A6">
        <w:rPr>
          <w:rFonts w:ascii="Times New Roman" w:hAnsi="Times New Roman" w:cs="Times New Roman"/>
          <w:b/>
          <w:color w:val="auto"/>
        </w:rPr>
        <w:t>Le capital social,</w:t>
      </w:r>
      <w:r w:rsidRPr="000241A6">
        <w:rPr>
          <w:rFonts w:ascii="Times New Roman" w:hAnsi="Times New Roman" w:cs="Times New Roman"/>
          <w:color w:val="auto"/>
        </w:rPr>
        <w:t xml:space="preserve"> appelé souvent plus simplement le capital, désigne, en comptabilité, un ensemble de ressources apporté à une organisation, autrement dit, un groupe social. L'expression « capital social » permet donc de donner au capital un sens juridique, comptable et économique.</w:t>
      </w:r>
    </w:p>
    <w:p w:rsidR="00C94860" w:rsidRPr="000241A6" w:rsidRDefault="00C94860" w:rsidP="00F07C36">
      <w:pPr>
        <w:jc w:val="both"/>
        <w:rPr>
          <w:rFonts w:ascii="Times New Roman" w:hAnsi="Times New Roman" w:cs="Times New Roman"/>
          <w:color w:val="auto"/>
        </w:rPr>
      </w:pPr>
      <w:r w:rsidRPr="000241A6">
        <w:rPr>
          <w:rFonts w:ascii="Times New Roman" w:hAnsi="Times New Roman" w:cs="Times New Roman"/>
          <w:b/>
          <w:color w:val="auto"/>
        </w:rPr>
        <w:t>Le régime du micro-entrepreneur</w:t>
      </w:r>
      <w:r w:rsidRPr="000241A6">
        <w:rPr>
          <w:rFonts w:ascii="Times New Roman" w:hAnsi="Times New Roman" w:cs="Times New Roman"/>
          <w:color w:val="auto"/>
        </w:rPr>
        <w:t xml:space="preserve"> est la nouvelle dénomination pour celui de l'</w:t>
      </w:r>
      <w:hyperlink r:id="rId12" w:history="1">
        <w:r w:rsidRPr="000241A6">
          <w:rPr>
            <w:rStyle w:val="Lienhypertexte"/>
            <w:rFonts w:ascii="Times New Roman" w:hAnsi="Times New Roman" w:cs="Times New Roman"/>
            <w:color w:val="auto"/>
          </w:rPr>
          <w:t>auto-entrepreneur</w:t>
        </w:r>
      </w:hyperlink>
      <w:r w:rsidRPr="000241A6">
        <w:rPr>
          <w:rFonts w:ascii="Times New Roman" w:hAnsi="Times New Roman" w:cs="Times New Roman"/>
          <w:color w:val="auto"/>
        </w:rPr>
        <w:t xml:space="preserve"> depuis le 19 décembre 2014. Ce régime a été mis en place par la loi de modernisation de l'économie (LME) d'août 2008 et s'applique depuis le 1er janvier 2009 aux </w:t>
      </w:r>
      <w:hyperlink r:id="rId13" w:history="1">
        <w:r w:rsidRPr="000241A6">
          <w:rPr>
            <w:rStyle w:val="Lienhypertexte"/>
            <w:rFonts w:ascii="Times New Roman" w:hAnsi="Times New Roman" w:cs="Times New Roman"/>
            <w:color w:val="auto"/>
          </w:rPr>
          <w:t>personnes physiques</w:t>
        </w:r>
      </w:hyperlink>
      <w:r w:rsidRPr="000241A6">
        <w:rPr>
          <w:rFonts w:ascii="Times New Roman" w:hAnsi="Times New Roman" w:cs="Times New Roman"/>
          <w:color w:val="auto"/>
        </w:rPr>
        <w:t xml:space="preserve"> qui créent, ou possèdent déjà, une </w:t>
      </w:r>
      <w:hyperlink r:id="rId14" w:history="1">
        <w:r w:rsidRPr="000241A6">
          <w:rPr>
            <w:rStyle w:val="Lienhypertexte"/>
            <w:rFonts w:ascii="Times New Roman" w:hAnsi="Times New Roman" w:cs="Times New Roman"/>
            <w:color w:val="auto"/>
          </w:rPr>
          <w:t>entreprise individuelle</w:t>
        </w:r>
      </w:hyperlink>
      <w:r w:rsidRPr="000241A6">
        <w:rPr>
          <w:rFonts w:ascii="Times New Roman" w:hAnsi="Times New Roman" w:cs="Times New Roman"/>
          <w:color w:val="auto"/>
        </w:rPr>
        <w:t xml:space="preserve"> pour exercer une activité commerciale, artisanale ou libérale (hormis certaines activités exclues), à titre principal ou complémentaire. Il offre des formalités de création d'entreprises allégées ainsi qu'un mode de calcul et de paiement simplifié des cotisations sociales et de l'impôt sur le revenu. – </w:t>
      </w:r>
    </w:p>
    <w:p w:rsidR="00F07C36" w:rsidRDefault="00C94860">
      <w:pPr>
        <w:rPr>
          <w:i/>
          <w:sz w:val="22"/>
          <w:szCs w:val="22"/>
          <w:u w:val="single"/>
        </w:rPr>
      </w:pPr>
      <w:r w:rsidRPr="00F07C36">
        <w:rPr>
          <w:i/>
          <w:sz w:val="22"/>
          <w:szCs w:val="22"/>
          <w:u w:val="single"/>
        </w:rPr>
        <w:t>Remarque</w:t>
      </w:r>
      <w:r w:rsidR="00F07C36" w:rsidRPr="00F07C36">
        <w:rPr>
          <w:i/>
          <w:sz w:val="22"/>
          <w:szCs w:val="22"/>
          <w:u w:val="single"/>
        </w:rPr>
        <w:t xml:space="preserve"> : </w:t>
      </w:r>
      <w:r w:rsidRPr="00F07C36">
        <w:rPr>
          <w:i/>
          <w:sz w:val="20"/>
          <w:szCs w:val="20"/>
        </w:rPr>
        <w:t xml:space="preserve">Ce régime doit être distingué de la catégorie des </w:t>
      </w:r>
      <w:hyperlink r:id="rId15" w:history="1">
        <w:r w:rsidRPr="00F07C36">
          <w:rPr>
            <w:rStyle w:val="Lienhypertexte"/>
            <w:i/>
            <w:color w:val="auto"/>
            <w:sz w:val="20"/>
            <w:szCs w:val="20"/>
          </w:rPr>
          <w:t>micro</w:t>
        </w:r>
        <w:r w:rsidR="007C0125" w:rsidRPr="00F07C36">
          <w:rPr>
            <w:rStyle w:val="Lienhypertexte"/>
            <w:i/>
            <w:color w:val="auto"/>
            <w:sz w:val="20"/>
            <w:szCs w:val="20"/>
          </w:rPr>
          <w:t>-</w:t>
        </w:r>
        <w:r w:rsidRPr="00F07C36">
          <w:rPr>
            <w:rStyle w:val="Lienhypertexte"/>
            <w:i/>
            <w:color w:val="auto"/>
            <w:sz w:val="20"/>
            <w:szCs w:val="20"/>
          </w:rPr>
          <w:t>entreprises</w:t>
        </w:r>
      </w:hyperlink>
      <w:r w:rsidRPr="00F07C36">
        <w:rPr>
          <w:i/>
          <w:sz w:val="20"/>
          <w:szCs w:val="20"/>
        </w:rPr>
        <w:t xml:space="preserve"> </w:t>
      </w:r>
    </w:p>
    <w:p w:rsidR="00205680" w:rsidRDefault="00C94860">
      <w:pPr>
        <w:rPr>
          <w:sz w:val="20"/>
          <w:szCs w:val="20"/>
        </w:rPr>
      </w:pPr>
      <w:r w:rsidRPr="00C94860">
        <w:rPr>
          <w:b/>
          <w:sz w:val="20"/>
          <w:szCs w:val="20"/>
        </w:rPr>
        <w:t>Question</w:t>
      </w:r>
      <w:r w:rsidR="00F07C36">
        <w:rPr>
          <w:b/>
          <w:sz w:val="20"/>
          <w:szCs w:val="20"/>
        </w:rPr>
        <w:t> </w:t>
      </w:r>
      <w:r w:rsidR="00205680">
        <w:rPr>
          <w:b/>
          <w:sz w:val="20"/>
          <w:szCs w:val="20"/>
        </w:rPr>
        <w:t>:</w:t>
      </w:r>
      <w:r w:rsidR="00205680" w:rsidRPr="00C94860">
        <w:rPr>
          <w:b/>
          <w:sz w:val="20"/>
          <w:szCs w:val="20"/>
        </w:rPr>
        <w:t xml:space="preserve"> </w:t>
      </w:r>
      <w:r w:rsidR="00205680">
        <w:rPr>
          <w:sz w:val="20"/>
          <w:szCs w:val="20"/>
        </w:rPr>
        <w:t>Rappelez</w:t>
      </w:r>
      <w:r>
        <w:rPr>
          <w:sz w:val="20"/>
          <w:szCs w:val="20"/>
        </w:rPr>
        <w:t xml:space="preserve"> ce qu’est une micro entreprise</w:t>
      </w:r>
    </w:p>
    <w:p w:rsidR="000B5051" w:rsidRPr="00A17285" w:rsidRDefault="000B5051" w:rsidP="000B5051">
      <w:pPr>
        <w:rPr>
          <w:rFonts w:ascii="Calibri" w:hAnsi="Calibri"/>
        </w:rPr>
      </w:pPr>
    </w:p>
    <w:sectPr w:rsidR="000B5051" w:rsidRPr="00A17285" w:rsidSect="000B505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70A43"/>
    <w:multiLevelType w:val="hybridMultilevel"/>
    <w:tmpl w:val="C1DA4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557D79"/>
    <w:multiLevelType w:val="hybridMultilevel"/>
    <w:tmpl w:val="1C08C0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6234E"/>
    <w:rsid w:val="000241A6"/>
    <w:rsid w:val="000A7003"/>
    <w:rsid w:val="000B5051"/>
    <w:rsid w:val="000F0061"/>
    <w:rsid w:val="00184105"/>
    <w:rsid w:val="001E520C"/>
    <w:rsid w:val="001F561F"/>
    <w:rsid w:val="00205680"/>
    <w:rsid w:val="00285FDC"/>
    <w:rsid w:val="002B50B9"/>
    <w:rsid w:val="002C4855"/>
    <w:rsid w:val="003A435B"/>
    <w:rsid w:val="00411A60"/>
    <w:rsid w:val="00432C00"/>
    <w:rsid w:val="004527EF"/>
    <w:rsid w:val="0045404E"/>
    <w:rsid w:val="00510DDF"/>
    <w:rsid w:val="00636490"/>
    <w:rsid w:val="00657250"/>
    <w:rsid w:val="006E2AAE"/>
    <w:rsid w:val="007B36C7"/>
    <w:rsid w:val="007C0125"/>
    <w:rsid w:val="00917B4C"/>
    <w:rsid w:val="009F3F78"/>
    <w:rsid w:val="00A37257"/>
    <w:rsid w:val="00A84721"/>
    <w:rsid w:val="00B50286"/>
    <w:rsid w:val="00BB56C1"/>
    <w:rsid w:val="00C5466E"/>
    <w:rsid w:val="00C94860"/>
    <w:rsid w:val="00CA3C35"/>
    <w:rsid w:val="00CC1E28"/>
    <w:rsid w:val="00D349F8"/>
    <w:rsid w:val="00D6234E"/>
    <w:rsid w:val="00DB4EEF"/>
    <w:rsid w:val="00EA5677"/>
    <w:rsid w:val="00F07C36"/>
    <w:rsid w:val="00F243BB"/>
    <w:rsid w:val="00F46759"/>
    <w:rsid w:val="00F64FDA"/>
    <w:rsid w:val="00F8704C"/>
    <w:rsid w:val="00F93939"/>
    <w:rsid w:val="00FF08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7"/>
        <o:r id="V:Rule2" type="connector" idref="#_x0000_s1029"/>
        <o:r id="V:Rule3" type="connector" idref="#_x0000_s1028"/>
      </o:rules>
    </o:shapelayout>
  </w:shapeDefaults>
  <w:decimalSymbol w:val=","/>
  <w:listSeparator w:val=";"/>
  <w15:docId w15:val="{1BA6A05B-B9FC-4048-BA72-FB8264F4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234E"/>
    <w:pPr>
      <w:suppressAutoHyphens/>
      <w:spacing w:after="200" w:line="276" w:lineRule="auto"/>
    </w:pPr>
    <w:rPr>
      <w:rFonts w:ascii="Century Gothic" w:eastAsia="SimSun" w:hAnsi="Century Gothic"/>
      <w:color w:val="00000A"/>
      <w:sz w:val="24"/>
      <w:szCs w:val="24"/>
      <w:lang w:eastAsia="fr-FR"/>
    </w:rPr>
  </w:style>
  <w:style w:type="paragraph" w:styleId="Titre1">
    <w:name w:val="heading 1"/>
    <w:basedOn w:val="Normal"/>
    <w:next w:val="Normal"/>
    <w:link w:val="Titre1Car"/>
    <w:uiPriority w:val="9"/>
    <w:qFormat/>
    <w:rsid w:val="00510D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FF08D5"/>
    <w:pPr>
      <w:suppressAutoHyphens w:val="0"/>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0286"/>
    <w:rPr>
      <w:color w:val="0563C1" w:themeColor="hyperlink"/>
      <w:u w:val="single"/>
    </w:rPr>
  </w:style>
  <w:style w:type="paragraph" w:styleId="Textedebulles">
    <w:name w:val="Balloon Text"/>
    <w:basedOn w:val="Normal"/>
    <w:link w:val="TextedebullesCar"/>
    <w:uiPriority w:val="99"/>
    <w:semiHidden/>
    <w:unhideWhenUsed/>
    <w:rsid w:val="00B502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286"/>
    <w:rPr>
      <w:rFonts w:ascii="Tahoma" w:eastAsia="SimSun" w:hAnsi="Tahoma" w:cs="Tahoma"/>
      <w:color w:val="00000A"/>
      <w:sz w:val="16"/>
      <w:szCs w:val="16"/>
      <w:lang w:eastAsia="fr-FR"/>
    </w:rPr>
  </w:style>
  <w:style w:type="character" w:customStyle="1" w:styleId="Titre3Car">
    <w:name w:val="Titre 3 Car"/>
    <w:basedOn w:val="Policepardfaut"/>
    <w:link w:val="Titre3"/>
    <w:uiPriority w:val="9"/>
    <w:rsid w:val="00FF08D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F08D5"/>
    <w:pPr>
      <w:suppressAutoHyphens w:val="0"/>
      <w:spacing w:before="100" w:beforeAutospacing="1" w:after="100" w:afterAutospacing="1" w:line="240" w:lineRule="auto"/>
    </w:pPr>
    <w:rPr>
      <w:rFonts w:ascii="Times New Roman" w:eastAsia="Times New Roman" w:hAnsi="Times New Roman" w:cs="Times New Roman"/>
      <w:color w:val="auto"/>
    </w:rPr>
  </w:style>
  <w:style w:type="paragraph" w:customStyle="1" w:styleId="avertissement">
    <w:name w:val="avertissement"/>
    <w:basedOn w:val="Normal"/>
    <w:rsid w:val="00FF08D5"/>
    <w:pPr>
      <w:suppressAutoHyphens w:val="0"/>
      <w:spacing w:before="100" w:beforeAutospacing="1" w:after="100" w:afterAutospacing="1" w:line="240" w:lineRule="auto"/>
    </w:pPr>
    <w:rPr>
      <w:rFonts w:ascii="Times New Roman" w:eastAsia="Times New Roman" w:hAnsi="Times New Roman" w:cs="Times New Roman"/>
      <w:color w:val="auto"/>
    </w:rPr>
  </w:style>
  <w:style w:type="paragraph" w:styleId="Paragraphedeliste">
    <w:name w:val="List Paragraph"/>
    <w:basedOn w:val="Normal"/>
    <w:uiPriority w:val="34"/>
    <w:qFormat/>
    <w:rsid w:val="00BB56C1"/>
    <w:pPr>
      <w:ind w:left="720"/>
      <w:contextualSpacing/>
    </w:pPr>
  </w:style>
  <w:style w:type="character" w:styleId="Lienhypertextesuivivisit">
    <w:name w:val="FollowedHyperlink"/>
    <w:basedOn w:val="Policepardfaut"/>
    <w:uiPriority w:val="99"/>
    <w:semiHidden/>
    <w:unhideWhenUsed/>
    <w:rsid w:val="00510DDF"/>
    <w:rPr>
      <w:color w:val="954F72" w:themeColor="followedHyperlink"/>
      <w:u w:val="single"/>
    </w:rPr>
  </w:style>
  <w:style w:type="character" w:customStyle="1" w:styleId="Titre1Car">
    <w:name w:val="Titre 1 Car"/>
    <w:basedOn w:val="Policepardfaut"/>
    <w:link w:val="Titre1"/>
    <w:uiPriority w:val="9"/>
    <w:rsid w:val="00510DDF"/>
    <w:rPr>
      <w:rFonts w:asciiTheme="majorHAnsi" w:eastAsiaTheme="majorEastAsia" w:hAnsiTheme="majorHAnsi" w:cstheme="majorBidi"/>
      <w:color w:val="2E74B5" w:themeColor="accent1" w:themeShade="BF"/>
      <w:sz w:val="32"/>
      <w:szCs w:val="32"/>
      <w:lang w:eastAsia="fr-FR"/>
    </w:rPr>
  </w:style>
  <w:style w:type="character" w:customStyle="1" w:styleId="watch-title">
    <w:name w:val="watch-title"/>
    <w:basedOn w:val="Policepardfaut"/>
    <w:rsid w:val="0051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68713">
      <w:bodyDiv w:val="1"/>
      <w:marLeft w:val="0"/>
      <w:marRight w:val="0"/>
      <w:marTop w:val="0"/>
      <w:marBottom w:val="0"/>
      <w:divBdr>
        <w:top w:val="none" w:sz="0" w:space="0" w:color="auto"/>
        <w:left w:val="none" w:sz="0" w:space="0" w:color="auto"/>
        <w:bottom w:val="none" w:sz="0" w:space="0" w:color="auto"/>
        <w:right w:val="none" w:sz="0" w:space="0" w:color="auto"/>
      </w:divBdr>
    </w:div>
    <w:div w:id="6778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E4FgLqcjuE" TargetMode="External"/><Relationship Id="rId13" Type="http://schemas.openxmlformats.org/officeDocument/2006/relationships/hyperlink" Target="http://www.insee.fr/fr/methodes/default.asp?page=definitions/personne-physique.htm" TargetMode="External"/><Relationship Id="rId3" Type="http://schemas.openxmlformats.org/officeDocument/2006/relationships/styles" Target="styles.xml"/><Relationship Id="rId7" Type="http://schemas.openxmlformats.org/officeDocument/2006/relationships/hyperlink" Target="https://www.youtube.com/watch?v=eXtvyki9hz8" TargetMode="External"/><Relationship Id="rId12" Type="http://schemas.openxmlformats.org/officeDocument/2006/relationships/hyperlink" Target="http://www.insee.fr/fr/methodes/default.asp?page=definitions/auto-entrepreneur.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Si9TCJHd_Vo" TargetMode="External"/><Relationship Id="rId11" Type="http://schemas.openxmlformats.org/officeDocument/2006/relationships/hyperlink" Target="http://www.dictionnaire-juridique.com/definition/biens-les.php" TargetMode="External"/><Relationship Id="rId5" Type="http://schemas.openxmlformats.org/officeDocument/2006/relationships/webSettings" Target="webSettings.xml"/><Relationship Id="rId15" Type="http://schemas.openxmlformats.org/officeDocument/2006/relationships/hyperlink" Target="http://www.insee.fr/fr/methodes/default.asp?page=definitions/microentreprise.htm"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nsee.fr/fr/themes/info-rapide.asp?id=41&amp;date=20160114" TargetMode="External"/><Relationship Id="rId14" Type="http://schemas.openxmlformats.org/officeDocument/2006/relationships/hyperlink" Target="http://www.insee.fr/fr/methodes/default.asp?page=definitions/entreprise-individuell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8ABA-92CC-46B5-ADCD-EEB2849F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966</Words>
  <Characters>5317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duclos</dc:creator>
  <cp:lastModifiedBy>eric duclos</cp:lastModifiedBy>
  <cp:revision>4</cp:revision>
  <dcterms:created xsi:type="dcterms:W3CDTF">2016-06-13T18:39:00Z</dcterms:created>
  <dcterms:modified xsi:type="dcterms:W3CDTF">2016-06-22T16:04:00Z</dcterms:modified>
</cp:coreProperties>
</file>