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1E" w:rsidRDefault="00A95223" w:rsidP="00F73D4E">
      <w:pPr>
        <w:pBdr>
          <w:top w:val="single" w:sz="4" w:space="1" w:color="auto"/>
          <w:left w:val="single" w:sz="4" w:space="4" w:color="auto"/>
          <w:bottom w:val="single" w:sz="4" w:space="1" w:color="auto"/>
          <w:right w:val="single" w:sz="4" w:space="4" w:color="auto"/>
        </w:pBdr>
        <w:shd w:val="clear" w:color="auto" w:fill="EEECE1" w:themeFill="background2"/>
        <w:jc w:val="center"/>
        <w:rPr>
          <w:b/>
          <w:sz w:val="28"/>
          <w:szCs w:val="28"/>
        </w:rPr>
      </w:pPr>
      <w:r w:rsidRPr="00A95223">
        <w:rPr>
          <w:b/>
          <w:sz w:val="28"/>
          <w:szCs w:val="28"/>
        </w:rPr>
        <w:t>Etude d’un marché : fonctions d’offre et de demande</w:t>
      </w:r>
    </w:p>
    <w:p w:rsidR="00A95223" w:rsidRPr="00A95223" w:rsidRDefault="00A95223" w:rsidP="00A95223">
      <w:pPr>
        <w:jc w:val="center"/>
        <w:rPr>
          <w:b/>
          <w:sz w:val="28"/>
          <w:szCs w:val="28"/>
        </w:rPr>
      </w:pPr>
    </w:p>
    <w:p w:rsidR="00A95223" w:rsidRDefault="00F73D4E" w:rsidP="00A95223">
      <w:pPr>
        <w:jc w:val="both"/>
      </w:pPr>
      <w:r w:rsidRPr="00A95223">
        <w:rPr>
          <w:b/>
          <w:noProof/>
          <w:sz w:val="28"/>
          <w:szCs w:val="28"/>
          <w:lang w:eastAsia="fr-FR"/>
        </w:rPr>
        <mc:AlternateContent>
          <mc:Choice Requires="wps">
            <w:drawing>
              <wp:anchor distT="0" distB="0" distL="114300" distR="114300" simplePos="0" relativeHeight="251659264" behindDoc="0" locked="0" layoutInCell="1" allowOverlap="1" wp14:anchorId="259CAE0B" wp14:editId="06CD9A1E">
                <wp:simplePos x="0" y="0"/>
                <wp:positionH relativeFrom="column">
                  <wp:posOffset>5791200</wp:posOffset>
                </wp:positionH>
                <wp:positionV relativeFrom="paragraph">
                  <wp:posOffset>256540</wp:posOffset>
                </wp:positionV>
                <wp:extent cx="1114425" cy="2257425"/>
                <wp:effectExtent l="0" t="0" r="9525"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257425"/>
                        </a:xfrm>
                        <a:prstGeom prst="rect">
                          <a:avLst/>
                        </a:prstGeom>
                        <a:solidFill>
                          <a:srgbClr val="FFFFFF"/>
                        </a:solidFill>
                        <a:ln w="9525">
                          <a:noFill/>
                          <a:miter lim="800000"/>
                          <a:headEnd/>
                          <a:tailEnd/>
                        </a:ln>
                      </wps:spPr>
                      <wps:txbx>
                        <w:txbxContent>
                          <w:p w:rsidR="00A95223" w:rsidRDefault="00A95223">
                            <w:r>
                              <w:rPr>
                                <w:noProof/>
                                <w:lang w:eastAsia="fr-FR"/>
                              </w:rPr>
                              <w:drawing>
                                <wp:inline distT="0" distB="0" distL="0" distR="0" wp14:anchorId="7018D698" wp14:editId="03ED8307">
                                  <wp:extent cx="952500" cy="20288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52500" cy="20288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56pt;margin-top:20.2pt;width:87.7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" stroked="f">
                <v:textbox>
                  <w:txbxContent>
                    <w:p w:rsidR="00A95223" w:rsidRDefault="00A95223">
                      <w:r>
                        <w:rPr>
                          <w:noProof/>
                          <w:lang w:eastAsia="fr-FR"/>
                        </w:rPr>
                        <w:drawing>
                          <wp:inline distT="0" distB="0" distL="0" distR="0" wp14:anchorId="7018D698" wp14:editId="03ED8307">
                            <wp:extent cx="952500" cy="20288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52500" cy="2028825"/>
                                    </a:xfrm>
                                    <a:prstGeom prst="rect">
                                      <a:avLst/>
                                    </a:prstGeom>
                                  </pic:spPr>
                                </pic:pic>
                              </a:graphicData>
                            </a:graphic>
                          </wp:inline>
                        </w:drawing>
                      </w:r>
                    </w:p>
                  </w:txbxContent>
                </v:textbox>
              </v:shape>
            </w:pict>
          </mc:Fallback>
        </mc:AlternateContent>
      </w:r>
      <w:r w:rsidR="00A95223">
        <w:t>Un</w:t>
      </w:r>
      <w:r w:rsidR="00A82CD0">
        <w:t xml:space="preserve">e entreprise </w:t>
      </w:r>
      <w:r w:rsidR="00A95223">
        <w:t xml:space="preserve"> </w:t>
      </w:r>
      <w:r w:rsidR="00A82CD0">
        <w:t>fabriquant</w:t>
      </w:r>
      <w:r w:rsidR="00A95223">
        <w:t xml:space="preserve"> de</w:t>
      </w:r>
      <w:r w:rsidR="00A82CD0">
        <w:t>s</w:t>
      </w:r>
      <w:r w:rsidR="00A95223">
        <w:t xml:space="preserve"> desserts glacés propose des boîtes de six cônes de glace à des clients de supermarchés.</w:t>
      </w:r>
    </w:p>
    <w:p w:rsidR="00A95223" w:rsidRDefault="00A95223" w:rsidP="00A95223">
      <w:pPr>
        <w:spacing w:after="0"/>
        <w:jc w:val="both"/>
        <w:rPr>
          <w:rFonts w:eastAsiaTheme="minorEastAsia"/>
        </w:rPr>
      </w:pPr>
      <w:r>
        <w:t xml:space="preserve">La quantité de boîtes que les clients sont prêts à acheter est fonction du prix unitaire </w:t>
      </w:r>
      <m:oMath>
        <m:r>
          <w:rPr>
            <w:rFonts w:ascii="Cambria Math" w:hAnsi="Cambria Math"/>
          </w:rPr>
          <m:t>x,</m:t>
        </m:r>
      </m:oMath>
      <w:r w:rsidRPr="00A95223">
        <w:rPr>
          <w:rFonts w:eastAsiaTheme="minorEastAsia"/>
        </w:rPr>
        <w:t xml:space="preserve"> </w:t>
      </w:r>
      <w:r w:rsidR="00F73D4E">
        <w:rPr>
          <w:rFonts w:eastAsiaTheme="minorEastAsia"/>
        </w:rPr>
        <w:t>en euros,</w:t>
      </w:r>
    </w:p>
    <w:p w:rsidR="00A95223" w:rsidRDefault="00A95223" w:rsidP="00A95223">
      <w:pPr>
        <w:spacing w:after="0"/>
        <w:jc w:val="both"/>
        <w:rPr>
          <w:rFonts w:eastAsiaTheme="minorEastAsia"/>
        </w:rPr>
      </w:pPr>
      <w:proofErr w:type="gramStart"/>
      <w:r>
        <w:rPr>
          <w:rFonts w:eastAsiaTheme="minorEastAsia"/>
        </w:rPr>
        <w:t>auquel</w:t>
      </w:r>
      <w:proofErr w:type="gramEnd"/>
      <w:r>
        <w:rPr>
          <w:rFonts w:eastAsiaTheme="minorEastAsia"/>
        </w:rPr>
        <w:t xml:space="preserve"> chaque boîte est proposée à la vente.</w:t>
      </w:r>
    </w:p>
    <w:p w:rsidR="00A95223" w:rsidRDefault="00A95223" w:rsidP="00A95223">
      <w:pPr>
        <w:spacing w:after="0"/>
        <w:jc w:val="both"/>
      </w:pPr>
      <w:r>
        <w:rPr>
          <w:rFonts w:eastAsiaTheme="minorEastAsia"/>
        </w:rPr>
        <w:t xml:space="preserve">On note </w:t>
      </w:r>
      <m:oMath>
        <m:r>
          <w:rPr>
            <w:rFonts w:ascii="Cambria Math" w:eastAsiaTheme="minorEastAsia" w:hAnsi="Cambria Math"/>
          </w:rPr>
          <m:t>f(x)</m:t>
        </m:r>
      </m:oMath>
      <w:r>
        <w:rPr>
          <w:rFonts w:eastAsiaTheme="minorEastAsia"/>
        </w:rPr>
        <w:t xml:space="preserve"> le nombre de centaines de boîtes </w:t>
      </w:r>
      <w:r>
        <w:t xml:space="preserve">que les clients sont prêts à acheter. </w:t>
      </w:r>
    </w:p>
    <w:p w:rsidR="00A95223" w:rsidRDefault="00A95223" w:rsidP="00A95223">
      <w:pPr>
        <w:jc w:val="both"/>
      </w:pPr>
      <w:r>
        <w:t xml:space="preserve">La fonction </w:t>
      </w:r>
      <m:oMath>
        <m:r>
          <w:rPr>
            <w:rFonts w:ascii="Cambria Math" w:hAnsi="Cambria Math"/>
          </w:rPr>
          <m:t>f</m:t>
        </m:r>
      </m:oMath>
      <w:r>
        <w:rPr>
          <w:rFonts w:eastAsiaTheme="minorEastAsia"/>
        </w:rPr>
        <w:t xml:space="preserve"> est appelée « </w:t>
      </w:r>
      <w:r w:rsidRPr="00A95223">
        <w:rPr>
          <w:rFonts w:eastAsiaTheme="minorEastAsia"/>
          <w:b/>
        </w:rPr>
        <w:t>fonction de demande</w:t>
      </w:r>
      <w:r>
        <w:rPr>
          <w:rFonts w:eastAsiaTheme="minorEastAsia"/>
        </w:rPr>
        <w:t> ».</w:t>
      </w:r>
      <w:r>
        <w:t xml:space="preserve"> </w:t>
      </w:r>
    </w:p>
    <w:p w:rsidR="00A82CD0" w:rsidRDefault="00A95223" w:rsidP="00A95223">
      <w:pPr>
        <w:spacing w:after="0"/>
        <w:jc w:val="both"/>
        <w:rPr>
          <w:rFonts w:eastAsiaTheme="minorEastAsia"/>
        </w:rPr>
      </w:pPr>
      <w:r>
        <w:t xml:space="preserve">La quantité de </w:t>
      </w:r>
      <w:r w:rsidR="00A82CD0">
        <w:t>boîtes que l’entreprise</w:t>
      </w:r>
      <w:r>
        <w:t xml:space="preserve"> est disposé</w:t>
      </w:r>
      <w:r w:rsidR="00A82CD0">
        <w:t>e</w:t>
      </w:r>
      <w:r>
        <w:t xml:space="preserve"> à </w:t>
      </w:r>
      <w:r w:rsidR="00A1139D">
        <w:t xml:space="preserve">fabriquer </w:t>
      </w:r>
      <w:r>
        <w:t xml:space="preserve">est </w:t>
      </w:r>
      <w:r w:rsidR="00F73D4E">
        <w:t xml:space="preserve">aussi </w:t>
      </w:r>
      <w:r>
        <w:t xml:space="preserve">fonction du prix unitaire </w:t>
      </w:r>
      <m:oMath>
        <m:r>
          <w:rPr>
            <w:rFonts w:ascii="Cambria Math" w:hAnsi="Cambria Math"/>
          </w:rPr>
          <m:t>x,</m:t>
        </m:r>
      </m:oMath>
      <w:r w:rsidRPr="00A95223">
        <w:rPr>
          <w:rFonts w:eastAsiaTheme="minorEastAsia"/>
        </w:rPr>
        <w:t xml:space="preserve"> </w:t>
      </w:r>
    </w:p>
    <w:p w:rsidR="00A95223" w:rsidRDefault="00A95223" w:rsidP="00A95223">
      <w:pPr>
        <w:spacing w:after="0"/>
        <w:jc w:val="both"/>
        <w:rPr>
          <w:rFonts w:eastAsiaTheme="minorEastAsia"/>
        </w:rPr>
      </w:pPr>
      <w:proofErr w:type="gramStart"/>
      <w:r>
        <w:rPr>
          <w:rFonts w:eastAsiaTheme="minorEastAsia"/>
        </w:rPr>
        <w:t>en</w:t>
      </w:r>
      <w:proofErr w:type="gramEnd"/>
      <w:r>
        <w:rPr>
          <w:rFonts w:eastAsiaTheme="minorEastAsia"/>
        </w:rPr>
        <w:t xml:space="preserve"> </w:t>
      </w:r>
      <w:r w:rsidR="00F73D4E">
        <w:rPr>
          <w:rFonts w:eastAsiaTheme="minorEastAsia"/>
        </w:rPr>
        <w:t>€,</w:t>
      </w:r>
      <w:r w:rsidR="00A82CD0">
        <w:rPr>
          <w:rFonts w:eastAsiaTheme="minorEastAsia"/>
        </w:rPr>
        <w:t xml:space="preserve"> </w:t>
      </w:r>
      <w:r>
        <w:rPr>
          <w:rFonts w:eastAsiaTheme="minorEastAsia"/>
        </w:rPr>
        <w:t>auquel chaque boîte est proposée à la vente.</w:t>
      </w:r>
    </w:p>
    <w:p w:rsidR="00A95223" w:rsidRDefault="00A95223" w:rsidP="00A95223">
      <w:pPr>
        <w:spacing w:after="0"/>
        <w:jc w:val="both"/>
      </w:pPr>
      <w:r>
        <w:rPr>
          <w:rFonts w:eastAsiaTheme="minorEastAsia"/>
        </w:rPr>
        <w:t xml:space="preserve">On note </w:t>
      </w:r>
      <m:oMath>
        <m:r>
          <w:rPr>
            <w:rFonts w:ascii="Cambria Math" w:eastAsiaTheme="minorEastAsia" w:hAnsi="Cambria Math"/>
          </w:rPr>
          <m:t>g(x)</m:t>
        </m:r>
      </m:oMath>
      <w:r>
        <w:rPr>
          <w:rFonts w:eastAsiaTheme="minorEastAsia"/>
        </w:rPr>
        <w:t xml:space="preserve"> le nombre de centaines de boîtes </w:t>
      </w:r>
      <w:r>
        <w:t>q</w:t>
      </w:r>
      <w:r w:rsidR="00CB708C">
        <w:t xml:space="preserve">ue l’entreprise </w:t>
      </w:r>
      <w:r w:rsidR="00A1139D">
        <w:t xml:space="preserve"> est disposé</w:t>
      </w:r>
      <w:r w:rsidR="00CB708C">
        <w:t>e</w:t>
      </w:r>
      <w:r w:rsidR="00A1139D">
        <w:t xml:space="preserve"> à fabriquer</w:t>
      </w:r>
      <w:r>
        <w:t xml:space="preserve">. </w:t>
      </w:r>
    </w:p>
    <w:p w:rsidR="00A95223" w:rsidRDefault="00A95223" w:rsidP="00A95223">
      <w:pPr>
        <w:jc w:val="both"/>
        <w:rPr>
          <w:rFonts w:eastAsiaTheme="minorEastAsia"/>
        </w:rPr>
      </w:pPr>
      <w:r>
        <w:t xml:space="preserve">La fonction </w:t>
      </w:r>
      <m:oMath>
        <m:r>
          <w:rPr>
            <w:rFonts w:ascii="Cambria Math" w:hAnsi="Cambria Math"/>
          </w:rPr>
          <m:t>g</m:t>
        </m:r>
      </m:oMath>
      <w:r>
        <w:rPr>
          <w:rFonts w:eastAsiaTheme="minorEastAsia"/>
        </w:rPr>
        <w:t xml:space="preserve"> est appelée « </w:t>
      </w:r>
      <w:r w:rsidRPr="00A95223">
        <w:rPr>
          <w:rFonts w:eastAsiaTheme="minorEastAsia"/>
          <w:b/>
        </w:rPr>
        <w:t>fonction d’offre</w:t>
      </w:r>
      <w:r>
        <w:rPr>
          <w:rFonts w:eastAsiaTheme="minorEastAsia"/>
        </w:rPr>
        <w:t> ».</w:t>
      </w:r>
    </w:p>
    <w:p w:rsidR="00A95223" w:rsidRDefault="003A4238" w:rsidP="00A95223">
      <w:r w:rsidRPr="003A4238">
        <w:rPr>
          <w:rFonts w:eastAsiaTheme="minorEastAsia"/>
          <w:noProof/>
          <w:lang w:eastAsia="fr-FR"/>
        </w:rPr>
        <mc:AlternateContent>
          <mc:Choice Requires="wps">
            <w:drawing>
              <wp:anchor distT="0" distB="0" distL="114300" distR="114300" simplePos="0" relativeHeight="251661312" behindDoc="0" locked="0" layoutInCell="1" allowOverlap="1" wp14:anchorId="1D472510" wp14:editId="4D65886A">
                <wp:simplePos x="0" y="0"/>
                <wp:positionH relativeFrom="column">
                  <wp:posOffset>4857750</wp:posOffset>
                </wp:positionH>
                <wp:positionV relativeFrom="paragraph">
                  <wp:posOffset>186690</wp:posOffset>
                </wp:positionV>
                <wp:extent cx="2085975" cy="1403985"/>
                <wp:effectExtent l="0" t="0" r="9525"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noFill/>
                          <a:miter lim="800000"/>
                          <a:headEnd/>
                          <a:tailEnd/>
                        </a:ln>
                      </wps:spPr>
                      <wps:txbx>
                        <w:txbxContent>
                          <w:p w:rsidR="003A4238" w:rsidRDefault="003A4238">
                            <w:r>
                              <w:rPr>
                                <w:noProof/>
                                <w:lang w:eastAsia="fr-FR"/>
                              </w:rPr>
                              <w:drawing>
                                <wp:inline distT="0" distB="0" distL="0" distR="0" wp14:anchorId="41DAC861" wp14:editId="791DB92C">
                                  <wp:extent cx="1818000" cy="1782000"/>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18000" cy="178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82.5pt;margin-top:14.7pt;width:164.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" stroked="f">
                <v:textbox style="mso-fit-shape-to-text:t">
                  <w:txbxContent>
                    <w:p w:rsidR="003A4238" w:rsidRDefault="003A4238">
                      <w:r>
                        <w:rPr>
                          <w:noProof/>
                          <w:lang w:eastAsia="fr-FR"/>
                        </w:rPr>
                        <w:drawing>
                          <wp:inline distT="0" distB="0" distL="0" distR="0" wp14:anchorId="41DAC861" wp14:editId="791DB92C">
                            <wp:extent cx="1818000" cy="1782000"/>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18000" cy="1782000"/>
                                    </a:xfrm>
                                    <a:prstGeom prst="rect">
                                      <a:avLst/>
                                    </a:prstGeom>
                                  </pic:spPr>
                                </pic:pic>
                              </a:graphicData>
                            </a:graphic>
                          </wp:inline>
                        </w:drawing>
                      </w:r>
                    </w:p>
                  </w:txbxContent>
                </v:textbox>
              </v:shape>
            </w:pict>
          </mc:Fallback>
        </mc:AlternateContent>
      </w:r>
      <w:r w:rsidR="00F73D4E">
        <w:t>On se propose d’étudier l’évolution de ces fonctions d’offre et de demande.</w:t>
      </w:r>
    </w:p>
    <w:p w:rsidR="003A4238" w:rsidRDefault="003A4238" w:rsidP="00A95223"/>
    <w:p w:rsidR="00BC21EC" w:rsidRPr="005E54BF" w:rsidRDefault="00BC21EC" w:rsidP="00BC21EC">
      <w:pPr>
        <w:pStyle w:val="Paragraphedeliste"/>
        <w:numPr>
          <w:ilvl w:val="0"/>
          <w:numId w:val="1"/>
        </w:numPr>
        <w:rPr>
          <w:b/>
          <w:color w:val="F79646" w:themeColor="accent6"/>
          <w:sz w:val="28"/>
          <w:szCs w:val="28"/>
        </w:rPr>
      </w:pPr>
      <w:r w:rsidRPr="005E54BF">
        <w:rPr>
          <w:b/>
          <w:color w:val="F79646" w:themeColor="accent6"/>
          <w:sz w:val="28"/>
          <w:szCs w:val="28"/>
        </w:rPr>
        <w:t>Variation de l’offre et de la demande</w:t>
      </w:r>
    </w:p>
    <w:p w:rsidR="003A4238" w:rsidRDefault="00BC21EC" w:rsidP="003A4238">
      <w:pPr>
        <w:pStyle w:val="Paragraphedeliste"/>
        <w:numPr>
          <w:ilvl w:val="0"/>
          <w:numId w:val="2"/>
        </w:numPr>
        <w:spacing w:after="0"/>
      </w:pPr>
      <w:r>
        <w:t>Des relevés statistiques ont permis d’établir que</w:t>
      </w:r>
      <w:r w:rsidR="003A4238">
        <w:t> :</w:t>
      </w:r>
    </w:p>
    <w:p w:rsidR="00BC21EC" w:rsidRPr="003A4238" w:rsidRDefault="00BC21EC" w:rsidP="003A4238">
      <w:pPr>
        <w:ind w:firstLine="360"/>
        <w:jc w:val="center"/>
        <w:rPr>
          <w:rFonts w:eastAsiaTheme="minorEastAsia"/>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=-2x+56</m:t>
        </m:r>
      </m:oMath>
      <w:r w:rsidR="003A4238">
        <w:rPr>
          <w:rFonts w:eastAsiaTheme="minorEastAsia"/>
        </w:rPr>
        <w:t xml:space="preserve">   </w:t>
      </w:r>
      <w:r w:rsidRPr="003A4238">
        <w:rPr>
          <w:rFonts w:eastAsiaTheme="minorEastAsia"/>
        </w:rPr>
        <w:t xml:space="preserve">  </w:t>
      </w:r>
      <w:proofErr w:type="gramStart"/>
      <w:r w:rsidRPr="003A4238">
        <w:rPr>
          <w:rFonts w:eastAsiaTheme="minorEastAsia"/>
        </w:rPr>
        <w:t>et</w:t>
      </w:r>
      <w:proofErr w:type="gramEnd"/>
      <w:r w:rsidR="003A4238">
        <w:rPr>
          <w:rFonts w:eastAsiaTheme="minorEastAsia"/>
        </w:rPr>
        <w:t xml:space="preserve">   </w:t>
      </w:r>
      <w:r w:rsidRPr="003A4238">
        <w:rPr>
          <w:rFonts w:eastAsiaTheme="minorEastAsia"/>
        </w:rPr>
        <w:t xml:space="preserve">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=148-</m:t>
        </m:r>
        <m:f>
          <m:fPr>
            <m:ctrlPr>
              <w:rPr>
                <w:rFonts w:ascii="Cambria Math" w:eastAsiaTheme="minorEastAsia" w:hAnsi="Cambria Math"/>
                <w:i/>
              </w:rPr>
            </m:ctrlPr>
          </m:fPr>
          <m:num>
            <m:r>
              <w:rPr>
                <w:rFonts w:ascii="Cambria Math" w:eastAsiaTheme="minorEastAsia" w:hAnsi="Cambria Math"/>
              </w:rPr>
              <m:t>400</m:t>
            </m:r>
          </m:num>
          <m:den>
            <m:r>
              <w:rPr>
                <w:rFonts w:ascii="Cambria Math" w:eastAsiaTheme="minorEastAsia" w:hAnsi="Cambria Math"/>
              </w:rPr>
              <m:t>x</m:t>
            </m:r>
          </m:den>
        </m:f>
      </m:oMath>
    </w:p>
    <w:p w:rsidR="003A4238" w:rsidRDefault="00BC21EC" w:rsidP="003A4238">
      <w:pPr>
        <w:pStyle w:val="Paragraphedeliste"/>
        <w:ind w:left="360"/>
        <w:rPr>
          <w:rFonts w:eastAsiaTheme="minorEastAsia"/>
        </w:rPr>
      </w:pPr>
      <w:r>
        <w:t xml:space="preserve">Les fonctions </w:t>
      </w:r>
      <m:oMath>
        <m:r>
          <w:rPr>
            <w:rFonts w:ascii="Cambria Math" w:hAnsi="Cambria Math"/>
          </w:rPr>
          <m:t>f</m:t>
        </m:r>
      </m:oMath>
      <w:r>
        <w:rPr>
          <w:rFonts w:eastAsiaTheme="minorEastAsia"/>
        </w:rPr>
        <w:t xml:space="preserve"> et </w:t>
      </w:r>
      <m:oMath>
        <m:r>
          <w:rPr>
            <w:rFonts w:ascii="Cambria Math" w:eastAsiaTheme="minorEastAsia" w:hAnsi="Cambria Math"/>
          </w:rPr>
          <m:t>g</m:t>
        </m:r>
      </m:oMath>
      <w:r>
        <w:rPr>
          <w:rFonts w:eastAsiaTheme="minorEastAsia"/>
        </w:rPr>
        <w:t xml:space="preserve"> sont représentées ci-contre dans le même repère. </w:t>
      </w:r>
    </w:p>
    <w:p w:rsidR="003A4238" w:rsidRDefault="00BC21EC" w:rsidP="003A4238">
      <w:pPr>
        <w:pStyle w:val="Paragraphedeliste"/>
        <w:ind w:left="360"/>
        <w:rPr>
          <w:rFonts w:eastAsiaTheme="minorEastAsia"/>
        </w:rPr>
      </w:pPr>
      <w:r>
        <w:rPr>
          <w:rFonts w:eastAsiaTheme="minorEastAsia"/>
        </w:rPr>
        <w:t xml:space="preserve">Associer à chacune des fonctions </w:t>
      </w:r>
      <m:oMath>
        <m:r>
          <w:rPr>
            <w:rFonts w:ascii="Cambria Math" w:eastAsiaTheme="minorEastAsia" w:hAnsi="Cambria Math"/>
          </w:rPr>
          <m:t>f</m:t>
        </m:r>
      </m:oMath>
      <w:r>
        <w:rPr>
          <w:rFonts w:eastAsiaTheme="minorEastAsia"/>
        </w:rPr>
        <w:t xml:space="preserve"> et </w:t>
      </w:r>
      <m:oMath>
        <m:r>
          <w:rPr>
            <w:rFonts w:ascii="Cambria Math" w:eastAsiaTheme="minorEastAsia" w:hAnsi="Cambria Math"/>
          </w:rPr>
          <m:t>g</m:t>
        </m:r>
      </m:oMath>
      <w:r w:rsidR="005B7EF5">
        <w:rPr>
          <w:rFonts w:eastAsiaTheme="minorEastAsia"/>
        </w:rPr>
        <w:t xml:space="preserve"> la courbe qui lui correspond. </w:t>
      </w:r>
    </w:p>
    <w:p w:rsidR="00BC21EC" w:rsidRDefault="005B7EF5" w:rsidP="003A4238">
      <w:pPr>
        <w:pStyle w:val="Paragraphedeliste"/>
        <w:ind w:left="360"/>
        <w:rPr>
          <w:rFonts w:eastAsiaTheme="minorEastAsia"/>
        </w:rPr>
      </w:pPr>
      <w:r>
        <w:rPr>
          <w:rFonts w:eastAsiaTheme="minorEastAsia"/>
        </w:rPr>
        <w:t>Expliquer la réponse.</w:t>
      </w:r>
    </w:p>
    <w:p w:rsidR="00FF0FF4" w:rsidRDefault="00FF0FF4" w:rsidP="003A4238">
      <w:pPr>
        <w:pStyle w:val="Paragraphedeliste"/>
        <w:ind w:left="360"/>
        <w:rPr>
          <w:rFonts w:eastAsiaTheme="minorEastAsia"/>
        </w:rPr>
      </w:pPr>
    </w:p>
    <w:p w:rsidR="00FF0FF4" w:rsidRPr="00FF0FF4" w:rsidRDefault="00FF0FF4" w:rsidP="00FF0FF4">
      <w:pPr>
        <w:pStyle w:val="Paragraphedeliste"/>
        <w:ind w:left="0"/>
        <w:rPr>
          <w:rFonts w:eastAsiaTheme="minorEastAsia"/>
          <w:color w:val="1F497D" w:themeColor="text2"/>
        </w:rPr>
      </w:pPr>
      <w:r w:rsidRPr="00FF0FF4">
        <w:rPr>
          <w:rFonts w:eastAsiaTheme="minorEastAsia"/>
          <w:color w:val="1F497D" w:themeColor="text2"/>
        </w:rPr>
        <w:t xml:space="preserve">La fonction </w:t>
      </w:r>
      <m:oMath>
        <m:r>
          <w:rPr>
            <w:rFonts w:ascii="Cambria Math" w:eastAsiaTheme="minorEastAsia" w:hAnsi="Cambria Math"/>
            <w:color w:val="1F497D" w:themeColor="text2"/>
          </w:rPr>
          <m:t>f</m:t>
        </m:r>
      </m:oMath>
      <w:r w:rsidRPr="00FF0FF4">
        <w:rPr>
          <w:rFonts w:eastAsiaTheme="minorEastAsia"/>
          <w:color w:val="1F497D" w:themeColor="text2"/>
        </w:rPr>
        <w:t xml:space="preserve"> est affine, sa représentation graphique est une droite « qui descend » car son coefficient directeur est négatif. </w:t>
      </w:r>
    </w:p>
    <w:p w:rsidR="003A4238" w:rsidRDefault="003A4238" w:rsidP="003A4238">
      <w:pPr>
        <w:pStyle w:val="Paragraphedeliste"/>
        <w:ind w:left="360"/>
        <w:rPr>
          <w:rFonts w:eastAsiaTheme="minorEastAsia"/>
        </w:rPr>
      </w:pPr>
    </w:p>
    <w:p w:rsidR="003A4238" w:rsidRDefault="003A4238" w:rsidP="003A4238">
      <w:pPr>
        <w:pStyle w:val="Paragraphedeliste"/>
        <w:numPr>
          <w:ilvl w:val="0"/>
          <w:numId w:val="2"/>
        </w:numPr>
        <w:rPr>
          <w:rFonts w:eastAsiaTheme="minorEastAsia"/>
        </w:rPr>
      </w:pPr>
      <w:r>
        <w:rPr>
          <w:rFonts w:eastAsiaTheme="minorEastAsia"/>
        </w:rPr>
        <w:t xml:space="preserve">On suppose maintenant que les fonctions </w:t>
      </w:r>
      <m:oMath>
        <m:r>
          <w:rPr>
            <w:rFonts w:ascii="Cambria Math" w:eastAsiaTheme="minorEastAsia" w:hAnsi="Cambria Math"/>
          </w:rPr>
          <m:t>f</m:t>
        </m:r>
      </m:oMath>
      <w:r>
        <w:rPr>
          <w:rFonts w:eastAsiaTheme="minorEastAsia"/>
        </w:rPr>
        <w:t xml:space="preserve"> et </w:t>
      </w:r>
      <m:oMath>
        <m:r>
          <w:rPr>
            <w:rFonts w:ascii="Cambria Math" w:eastAsiaTheme="minorEastAsia" w:hAnsi="Cambria Math"/>
          </w:rPr>
          <m:t>g</m:t>
        </m:r>
      </m:oMath>
      <w:r>
        <w:rPr>
          <w:rFonts w:eastAsiaTheme="minorEastAsia"/>
        </w:rPr>
        <w:t xml:space="preserve"> sont définies sur [3 ; 6].</w:t>
      </w:r>
    </w:p>
    <w:p w:rsidR="003A4238" w:rsidRDefault="003A4238" w:rsidP="003A4238">
      <w:pPr>
        <w:pStyle w:val="Paragraphedeliste"/>
        <w:numPr>
          <w:ilvl w:val="0"/>
          <w:numId w:val="3"/>
        </w:numPr>
        <w:rPr>
          <w:rFonts w:eastAsiaTheme="minorEastAsia"/>
        </w:rPr>
      </w:pPr>
      <w:r>
        <w:rPr>
          <w:rFonts w:eastAsiaTheme="minorEastAsia"/>
        </w:rPr>
        <w:t xml:space="preserve">Quel est le sens de variation de </w:t>
      </w:r>
      <m:oMath>
        <m:r>
          <w:rPr>
            <w:rFonts w:ascii="Cambria Math" w:eastAsiaTheme="minorEastAsia" w:hAnsi="Cambria Math"/>
          </w:rPr>
          <m:t>f </m:t>
        </m:r>
      </m:oMath>
      <w:r>
        <w:rPr>
          <w:rFonts w:eastAsiaTheme="minorEastAsia"/>
        </w:rPr>
        <w:t>? Que peut-on dire du nombre de boîtes que les clients sont prêts à acheter lorsque le prix unitaire augmente ?</w:t>
      </w:r>
    </w:p>
    <w:p w:rsidR="00FF0FF4" w:rsidRPr="00FF0FF4" w:rsidRDefault="00FF0FF4" w:rsidP="00A1139D">
      <w:pPr>
        <w:jc w:val="both"/>
        <w:rPr>
          <w:rFonts w:eastAsiaTheme="minorEastAsia"/>
          <w:color w:val="1F497D" w:themeColor="text2"/>
        </w:rPr>
      </w:pPr>
      <m:oMath>
        <m:r>
          <w:rPr>
            <w:rFonts w:ascii="Cambria Math" w:eastAsiaTheme="minorEastAsia" w:hAnsi="Cambria Math"/>
            <w:color w:val="1F497D" w:themeColor="text2"/>
          </w:rPr>
          <m:t>f</m:t>
        </m:r>
      </m:oMath>
      <w:r w:rsidRPr="00FF0FF4">
        <w:rPr>
          <w:rFonts w:eastAsiaTheme="minorEastAsia"/>
          <w:color w:val="1F497D" w:themeColor="text2"/>
        </w:rPr>
        <w:t xml:space="preserve"> </w:t>
      </w:r>
      <w:proofErr w:type="gramStart"/>
      <w:r w:rsidRPr="00FF0FF4">
        <w:rPr>
          <w:rFonts w:eastAsiaTheme="minorEastAsia"/>
          <w:color w:val="1F497D" w:themeColor="text2"/>
        </w:rPr>
        <w:t>est</w:t>
      </w:r>
      <w:proofErr w:type="gramEnd"/>
      <w:r w:rsidRPr="00FF0FF4">
        <w:rPr>
          <w:rFonts w:eastAsiaTheme="minorEastAsia"/>
          <w:color w:val="1F497D" w:themeColor="text2"/>
        </w:rPr>
        <w:t xml:space="preserve"> décroissante. Lorsque le prix unitaire augmente, le nombre de boîtes que les clients sont prêts à acheter diminue.</w:t>
      </w:r>
    </w:p>
    <w:p w:rsidR="003A4238" w:rsidRDefault="003A4238" w:rsidP="003A4238">
      <w:pPr>
        <w:pStyle w:val="Paragraphedeliste"/>
        <w:numPr>
          <w:ilvl w:val="0"/>
          <w:numId w:val="3"/>
        </w:numPr>
        <w:rPr>
          <w:rFonts w:eastAsiaTheme="minorEastAsia"/>
        </w:rPr>
      </w:pPr>
      <w:r>
        <w:rPr>
          <w:rFonts w:eastAsiaTheme="minorEastAsia"/>
        </w:rPr>
        <w:t xml:space="preserve">Montrer à l’aide de la définition que la fonction </w:t>
      </w:r>
      <m:oMath>
        <m:r>
          <w:rPr>
            <w:rFonts w:ascii="Cambria Math" w:eastAsiaTheme="minorEastAsia" w:hAnsi="Cambria Math"/>
          </w:rPr>
          <m:t>g</m:t>
        </m:r>
      </m:oMath>
      <w:r>
        <w:rPr>
          <w:rFonts w:eastAsiaTheme="minorEastAsia"/>
        </w:rPr>
        <w:t xml:space="preserve"> est croissante. Que peut-on</w:t>
      </w:r>
      <w:r w:rsidR="00CB708C">
        <w:rPr>
          <w:rFonts w:eastAsiaTheme="minorEastAsia"/>
        </w:rPr>
        <w:t xml:space="preserve"> dire du nombre de boîtes que l’entreprise</w:t>
      </w:r>
      <w:r>
        <w:rPr>
          <w:rFonts w:eastAsiaTheme="minorEastAsia"/>
        </w:rPr>
        <w:t xml:space="preserve"> est disposé</w:t>
      </w:r>
      <w:r w:rsidR="00CB708C">
        <w:rPr>
          <w:rFonts w:eastAsiaTheme="minorEastAsia"/>
        </w:rPr>
        <w:t>e</w:t>
      </w:r>
      <w:r>
        <w:rPr>
          <w:rFonts w:eastAsiaTheme="minorEastAsia"/>
        </w:rPr>
        <w:t xml:space="preserve"> à </w:t>
      </w:r>
      <w:r w:rsidR="00A1139D">
        <w:rPr>
          <w:rFonts w:eastAsiaTheme="minorEastAsia"/>
        </w:rPr>
        <w:t xml:space="preserve">fabriquer </w:t>
      </w:r>
      <w:r>
        <w:rPr>
          <w:rFonts w:eastAsiaTheme="minorEastAsia"/>
        </w:rPr>
        <w:t>lorsque le prix unitaire augmente ?</w:t>
      </w:r>
    </w:p>
    <w:p w:rsidR="003A4238" w:rsidRPr="00FF0FF4" w:rsidRDefault="003A4238" w:rsidP="003A4238">
      <w:pPr>
        <w:pStyle w:val="Paragraphedeliste"/>
        <w:ind w:left="360"/>
        <w:rPr>
          <w:rFonts w:eastAsiaTheme="minorEastAsia"/>
          <w:color w:val="1F497D" w:themeColor="text2"/>
        </w:rPr>
      </w:pPr>
    </w:p>
    <w:p w:rsidR="003A4238" w:rsidRDefault="00FF0FF4" w:rsidP="00A1139D">
      <w:pPr>
        <w:pStyle w:val="Paragraphedeliste"/>
        <w:ind w:left="0"/>
        <w:jc w:val="both"/>
        <w:rPr>
          <w:rFonts w:eastAsiaTheme="minorEastAsia"/>
          <w:color w:val="1F497D" w:themeColor="text2"/>
        </w:rPr>
      </w:pPr>
      <w:r w:rsidRPr="00FF0FF4">
        <w:rPr>
          <w:rFonts w:eastAsiaTheme="minorEastAsia"/>
          <w:color w:val="1F497D" w:themeColor="text2"/>
        </w:rPr>
        <w:t>Si</w:t>
      </w:r>
      <m:oMath>
        <m:r>
          <w:rPr>
            <w:rFonts w:ascii="Cambria Math" w:hAnsi="Cambria Math"/>
            <w:color w:val="1F497D" w:themeColor="text2"/>
          </w:rPr>
          <m:t xml:space="preserve"> </m:t>
        </m:r>
        <m:sSub>
          <m:sSubPr>
            <m:ctrlPr>
              <w:rPr>
                <w:rFonts w:ascii="Cambria Math" w:hAnsi="Cambria Math"/>
                <w:i/>
                <w:color w:val="1F497D" w:themeColor="text2"/>
                <w:highlight w:val="yellow"/>
              </w:rPr>
            </m:ctrlPr>
          </m:sSubPr>
          <m:e>
            <m:r>
              <w:rPr>
                <w:rFonts w:ascii="Cambria Math" w:hAnsi="Cambria Math"/>
                <w:color w:val="1F497D" w:themeColor="text2"/>
                <w:highlight w:val="yellow"/>
              </w:rPr>
              <m:t>x</m:t>
            </m:r>
          </m:e>
          <m:sub>
            <m:r>
              <w:rPr>
                <w:rFonts w:ascii="Cambria Math" w:hAnsi="Cambria Math"/>
                <w:color w:val="1F497D" w:themeColor="text2"/>
                <w:highlight w:val="yellow"/>
              </w:rPr>
              <m:t>1</m:t>
            </m:r>
          </m:sub>
        </m:sSub>
        <m:r>
          <w:rPr>
            <w:rFonts w:ascii="Cambria Math" w:hAnsi="Cambria Math"/>
            <w:color w:val="1F497D" w:themeColor="text2"/>
            <w:highlight w:val="yellow"/>
          </w:rPr>
          <m:t>&lt;</m:t>
        </m:r>
        <m:sSub>
          <m:sSubPr>
            <m:ctrlPr>
              <w:rPr>
                <w:rFonts w:ascii="Cambria Math" w:hAnsi="Cambria Math"/>
                <w:i/>
                <w:color w:val="1F497D" w:themeColor="text2"/>
                <w:highlight w:val="yellow"/>
              </w:rPr>
            </m:ctrlPr>
          </m:sSubPr>
          <m:e>
            <m:r>
              <w:rPr>
                <w:rFonts w:ascii="Cambria Math" w:hAnsi="Cambria Math"/>
                <w:color w:val="1F497D" w:themeColor="text2"/>
                <w:highlight w:val="yellow"/>
              </w:rPr>
              <m:t>x</m:t>
            </m:r>
          </m:e>
          <m:sub>
            <m:r>
              <w:rPr>
                <w:rFonts w:ascii="Cambria Math" w:hAnsi="Cambria Math"/>
                <w:color w:val="1F497D" w:themeColor="text2"/>
                <w:highlight w:val="yellow"/>
              </w:rPr>
              <m:t>2</m:t>
            </m:r>
          </m:sub>
        </m:sSub>
      </m:oMath>
      <w:r w:rsidRPr="00FF0FF4">
        <w:rPr>
          <w:rFonts w:eastAsiaTheme="minorEastAsia"/>
          <w:color w:val="1F497D" w:themeColor="text2"/>
        </w:rPr>
        <w:t xml:space="preserve"> alors </w:t>
      </w:r>
      <m:oMath>
        <m:f>
          <m:fPr>
            <m:ctrlPr>
              <w:rPr>
                <w:rFonts w:ascii="Cambria Math" w:eastAsiaTheme="minorEastAsia" w:hAnsi="Cambria Math"/>
                <w:i/>
                <w:color w:val="1F497D" w:themeColor="text2"/>
              </w:rPr>
            </m:ctrlPr>
          </m:fPr>
          <m:num>
            <m:r>
              <w:rPr>
                <w:rFonts w:ascii="Cambria Math" w:eastAsiaTheme="minorEastAsia" w:hAnsi="Cambria Math"/>
                <w:color w:val="1F497D" w:themeColor="text2"/>
              </w:rPr>
              <m:t>1</m:t>
            </m:r>
          </m:num>
          <m:den>
            <m:sSub>
              <m:sSubPr>
                <m:ctrlPr>
                  <w:rPr>
                    <w:rFonts w:ascii="Cambria Math" w:hAnsi="Cambria Math"/>
                    <w:i/>
                    <w:color w:val="1F497D" w:themeColor="text2"/>
                  </w:rPr>
                </m:ctrlPr>
              </m:sSubPr>
              <m:e>
                <m:r>
                  <w:rPr>
                    <w:rFonts w:ascii="Cambria Math" w:hAnsi="Cambria Math"/>
                    <w:color w:val="1F497D" w:themeColor="text2"/>
                  </w:rPr>
                  <m:t>x</m:t>
                </m:r>
              </m:e>
              <m:sub>
                <m:r>
                  <w:rPr>
                    <w:rFonts w:ascii="Cambria Math" w:hAnsi="Cambria Math"/>
                    <w:color w:val="1F497D" w:themeColor="text2"/>
                  </w:rPr>
                  <m:t>1</m:t>
                </m:r>
              </m:sub>
            </m:sSub>
          </m:den>
        </m:f>
        <m:r>
          <w:rPr>
            <w:rFonts w:ascii="Cambria Math" w:eastAsiaTheme="minorEastAsia" w:hAnsi="Cambria Math"/>
            <w:color w:val="1F497D" w:themeColor="text2"/>
          </w:rPr>
          <m:t>&gt;</m:t>
        </m:r>
        <m:f>
          <m:fPr>
            <m:ctrlPr>
              <w:rPr>
                <w:rFonts w:ascii="Cambria Math" w:eastAsiaTheme="minorEastAsia" w:hAnsi="Cambria Math"/>
                <w:i/>
                <w:color w:val="1F497D" w:themeColor="text2"/>
              </w:rPr>
            </m:ctrlPr>
          </m:fPr>
          <m:num>
            <m:r>
              <w:rPr>
                <w:rFonts w:ascii="Cambria Math" w:eastAsiaTheme="minorEastAsia" w:hAnsi="Cambria Math"/>
                <w:color w:val="1F497D" w:themeColor="text2"/>
              </w:rPr>
              <m:t>1</m:t>
            </m:r>
          </m:num>
          <m:den>
            <m:sSub>
              <m:sSubPr>
                <m:ctrlPr>
                  <w:rPr>
                    <w:rFonts w:ascii="Cambria Math" w:hAnsi="Cambria Math"/>
                    <w:i/>
                    <w:color w:val="1F497D" w:themeColor="text2"/>
                  </w:rPr>
                </m:ctrlPr>
              </m:sSubPr>
              <m:e>
                <m:r>
                  <w:rPr>
                    <w:rFonts w:ascii="Cambria Math" w:hAnsi="Cambria Math"/>
                    <w:color w:val="1F497D" w:themeColor="text2"/>
                  </w:rPr>
                  <m:t>x</m:t>
                </m:r>
              </m:e>
              <m:sub>
                <m:r>
                  <w:rPr>
                    <w:rFonts w:ascii="Cambria Math" w:hAnsi="Cambria Math"/>
                    <w:color w:val="1F497D" w:themeColor="text2"/>
                  </w:rPr>
                  <m:t>2</m:t>
                </m:r>
              </m:sub>
            </m:sSub>
          </m:den>
        </m:f>
        <m:r>
          <w:rPr>
            <w:rFonts w:ascii="Cambria Math" w:eastAsiaTheme="minorEastAsia" w:hAnsi="Cambria Math"/>
            <w:color w:val="1F497D" w:themeColor="text2"/>
          </w:rPr>
          <m:t>⟺-</m:t>
        </m:r>
        <m:f>
          <m:fPr>
            <m:ctrlPr>
              <w:rPr>
                <w:rFonts w:ascii="Cambria Math" w:eastAsiaTheme="minorEastAsia" w:hAnsi="Cambria Math"/>
                <w:i/>
                <w:color w:val="1F497D" w:themeColor="text2"/>
              </w:rPr>
            </m:ctrlPr>
          </m:fPr>
          <m:num>
            <m:r>
              <w:rPr>
                <w:rFonts w:ascii="Cambria Math" w:eastAsiaTheme="minorEastAsia" w:hAnsi="Cambria Math"/>
                <w:color w:val="1F497D" w:themeColor="text2"/>
              </w:rPr>
              <m:t>400</m:t>
            </m:r>
          </m:num>
          <m:den>
            <m:sSub>
              <m:sSubPr>
                <m:ctrlPr>
                  <w:rPr>
                    <w:rFonts w:ascii="Cambria Math" w:hAnsi="Cambria Math"/>
                    <w:i/>
                    <w:color w:val="1F497D" w:themeColor="text2"/>
                  </w:rPr>
                </m:ctrlPr>
              </m:sSubPr>
              <m:e>
                <m:r>
                  <w:rPr>
                    <w:rFonts w:ascii="Cambria Math" w:hAnsi="Cambria Math"/>
                    <w:color w:val="1F497D" w:themeColor="text2"/>
                  </w:rPr>
                  <m:t>x</m:t>
                </m:r>
              </m:e>
              <m:sub>
                <m:r>
                  <w:rPr>
                    <w:rFonts w:ascii="Cambria Math" w:hAnsi="Cambria Math"/>
                    <w:color w:val="1F497D" w:themeColor="text2"/>
                  </w:rPr>
                  <m:t>1</m:t>
                </m:r>
              </m:sub>
            </m:sSub>
          </m:den>
        </m:f>
        <m:r>
          <w:rPr>
            <w:rFonts w:ascii="Cambria Math" w:eastAsiaTheme="minorEastAsia" w:hAnsi="Cambria Math"/>
            <w:color w:val="1F497D" w:themeColor="text2"/>
          </w:rPr>
          <m:t>&lt;-</m:t>
        </m:r>
        <m:f>
          <m:fPr>
            <m:ctrlPr>
              <w:rPr>
                <w:rFonts w:ascii="Cambria Math" w:eastAsiaTheme="minorEastAsia" w:hAnsi="Cambria Math"/>
                <w:i/>
                <w:color w:val="1F497D" w:themeColor="text2"/>
              </w:rPr>
            </m:ctrlPr>
          </m:fPr>
          <m:num>
            <m:r>
              <w:rPr>
                <w:rFonts w:ascii="Cambria Math" w:eastAsiaTheme="minorEastAsia" w:hAnsi="Cambria Math"/>
                <w:color w:val="1F497D" w:themeColor="text2"/>
              </w:rPr>
              <m:t>400</m:t>
            </m:r>
          </m:num>
          <m:den>
            <m:sSub>
              <m:sSubPr>
                <m:ctrlPr>
                  <w:rPr>
                    <w:rFonts w:ascii="Cambria Math" w:hAnsi="Cambria Math"/>
                    <w:i/>
                    <w:color w:val="1F497D" w:themeColor="text2"/>
                  </w:rPr>
                </m:ctrlPr>
              </m:sSubPr>
              <m:e>
                <m:r>
                  <w:rPr>
                    <w:rFonts w:ascii="Cambria Math" w:hAnsi="Cambria Math"/>
                    <w:color w:val="1F497D" w:themeColor="text2"/>
                  </w:rPr>
                  <m:t>x</m:t>
                </m:r>
              </m:e>
              <m:sub>
                <m:r>
                  <w:rPr>
                    <w:rFonts w:ascii="Cambria Math" w:hAnsi="Cambria Math"/>
                    <w:color w:val="1F497D" w:themeColor="text2"/>
                  </w:rPr>
                  <m:t>2</m:t>
                </m:r>
              </m:sub>
            </m:sSub>
          </m:den>
        </m:f>
        <m:r>
          <w:rPr>
            <w:rFonts w:ascii="Cambria Math" w:eastAsiaTheme="minorEastAsia" w:hAnsi="Cambria Math"/>
            <w:color w:val="1F497D" w:themeColor="text2"/>
          </w:rPr>
          <m:t>⟺148-</m:t>
        </m:r>
        <m:f>
          <m:fPr>
            <m:ctrlPr>
              <w:rPr>
                <w:rFonts w:ascii="Cambria Math" w:eastAsiaTheme="minorEastAsia" w:hAnsi="Cambria Math"/>
                <w:i/>
                <w:color w:val="1F497D" w:themeColor="text2"/>
              </w:rPr>
            </m:ctrlPr>
          </m:fPr>
          <m:num>
            <m:r>
              <w:rPr>
                <w:rFonts w:ascii="Cambria Math" w:eastAsiaTheme="minorEastAsia" w:hAnsi="Cambria Math"/>
                <w:color w:val="1F497D" w:themeColor="text2"/>
              </w:rPr>
              <m:t>400</m:t>
            </m:r>
          </m:num>
          <m:den>
            <m:sSub>
              <m:sSubPr>
                <m:ctrlPr>
                  <w:rPr>
                    <w:rFonts w:ascii="Cambria Math" w:hAnsi="Cambria Math"/>
                    <w:i/>
                    <w:color w:val="1F497D" w:themeColor="text2"/>
                  </w:rPr>
                </m:ctrlPr>
              </m:sSubPr>
              <m:e>
                <m:r>
                  <w:rPr>
                    <w:rFonts w:ascii="Cambria Math" w:hAnsi="Cambria Math"/>
                    <w:color w:val="1F497D" w:themeColor="text2"/>
                  </w:rPr>
                  <m:t>x</m:t>
                </m:r>
              </m:e>
              <m:sub>
                <m:r>
                  <w:rPr>
                    <w:rFonts w:ascii="Cambria Math" w:hAnsi="Cambria Math"/>
                    <w:color w:val="1F497D" w:themeColor="text2"/>
                  </w:rPr>
                  <m:t>1</m:t>
                </m:r>
              </m:sub>
            </m:sSub>
          </m:den>
        </m:f>
        <m:r>
          <w:rPr>
            <w:rFonts w:ascii="Cambria Math" w:eastAsiaTheme="minorEastAsia" w:hAnsi="Cambria Math"/>
            <w:color w:val="1F497D" w:themeColor="text2"/>
          </w:rPr>
          <m:t>&lt;148-</m:t>
        </m:r>
        <m:f>
          <m:fPr>
            <m:ctrlPr>
              <w:rPr>
                <w:rFonts w:ascii="Cambria Math" w:eastAsiaTheme="minorEastAsia" w:hAnsi="Cambria Math"/>
                <w:i/>
                <w:color w:val="1F497D" w:themeColor="text2"/>
              </w:rPr>
            </m:ctrlPr>
          </m:fPr>
          <m:num>
            <m:r>
              <w:rPr>
                <w:rFonts w:ascii="Cambria Math" w:eastAsiaTheme="minorEastAsia" w:hAnsi="Cambria Math"/>
                <w:color w:val="1F497D" w:themeColor="text2"/>
              </w:rPr>
              <m:t>400</m:t>
            </m:r>
          </m:num>
          <m:den>
            <m:sSub>
              <m:sSubPr>
                <m:ctrlPr>
                  <w:rPr>
                    <w:rFonts w:ascii="Cambria Math" w:hAnsi="Cambria Math"/>
                    <w:i/>
                    <w:color w:val="1F497D" w:themeColor="text2"/>
                  </w:rPr>
                </m:ctrlPr>
              </m:sSubPr>
              <m:e>
                <m:r>
                  <w:rPr>
                    <w:rFonts w:ascii="Cambria Math" w:hAnsi="Cambria Math"/>
                    <w:color w:val="1F497D" w:themeColor="text2"/>
                  </w:rPr>
                  <m:t>x</m:t>
                </m:r>
              </m:e>
              <m:sub>
                <m:r>
                  <w:rPr>
                    <w:rFonts w:ascii="Cambria Math" w:hAnsi="Cambria Math"/>
                    <w:color w:val="1F497D" w:themeColor="text2"/>
                  </w:rPr>
                  <m:t>2</m:t>
                </m:r>
              </m:sub>
            </m:sSub>
          </m:den>
        </m:f>
        <m:r>
          <w:rPr>
            <w:rFonts w:ascii="Cambria Math" w:eastAsiaTheme="minorEastAsia" w:hAnsi="Cambria Math"/>
            <w:color w:val="1F497D" w:themeColor="text2"/>
          </w:rPr>
          <m:t>⟺</m:t>
        </m:r>
        <m:sSub>
          <m:sSubPr>
            <m:ctrlPr>
              <w:rPr>
                <w:rFonts w:ascii="Cambria Math" w:hAnsi="Cambria Math"/>
                <w:i/>
                <w:color w:val="1F497D" w:themeColor="text2"/>
                <w:highlight w:val="yellow"/>
              </w:rPr>
            </m:ctrlPr>
          </m:sSubPr>
          <m:e>
            <m:r>
              <w:rPr>
                <w:rFonts w:ascii="Cambria Math" w:hAnsi="Cambria Math"/>
                <w:color w:val="1F497D" w:themeColor="text2"/>
                <w:highlight w:val="yellow"/>
              </w:rPr>
              <m:t>g(x</m:t>
            </m:r>
          </m:e>
          <m:sub>
            <m:r>
              <w:rPr>
                <w:rFonts w:ascii="Cambria Math" w:hAnsi="Cambria Math"/>
                <w:color w:val="1F497D" w:themeColor="text2"/>
                <w:highlight w:val="yellow"/>
              </w:rPr>
              <m:t>1</m:t>
            </m:r>
          </m:sub>
        </m:sSub>
        <m:r>
          <w:rPr>
            <w:rFonts w:ascii="Cambria Math" w:hAnsi="Cambria Math"/>
            <w:color w:val="1F497D" w:themeColor="text2"/>
            <w:highlight w:val="yellow"/>
          </w:rPr>
          <m:t>)&lt;g(</m:t>
        </m:r>
        <m:sSub>
          <m:sSubPr>
            <m:ctrlPr>
              <w:rPr>
                <w:rFonts w:ascii="Cambria Math" w:hAnsi="Cambria Math"/>
                <w:i/>
                <w:color w:val="1F497D" w:themeColor="text2"/>
                <w:highlight w:val="yellow"/>
              </w:rPr>
            </m:ctrlPr>
          </m:sSubPr>
          <m:e>
            <m:r>
              <w:rPr>
                <w:rFonts w:ascii="Cambria Math" w:hAnsi="Cambria Math"/>
                <w:color w:val="1F497D" w:themeColor="text2"/>
                <w:highlight w:val="yellow"/>
              </w:rPr>
              <m:t>x</m:t>
            </m:r>
          </m:e>
          <m:sub>
            <m:r>
              <w:rPr>
                <w:rFonts w:ascii="Cambria Math" w:hAnsi="Cambria Math"/>
                <w:color w:val="1F497D" w:themeColor="text2"/>
                <w:highlight w:val="yellow"/>
              </w:rPr>
              <m:t>2</m:t>
            </m:r>
          </m:sub>
        </m:sSub>
        <m:r>
          <w:rPr>
            <w:rFonts w:ascii="Cambria Math" w:hAnsi="Cambria Math"/>
            <w:color w:val="1F497D" w:themeColor="text2"/>
            <w:highlight w:val="yellow"/>
          </w:rPr>
          <m:t>)</m:t>
        </m:r>
      </m:oMath>
      <w:r w:rsidRPr="00FF0FF4">
        <w:rPr>
          <w:rFonts w:eastAsiaTheme="minorEastAsia"/>
          <w:color w:val="1F497D" w:themeColor="text2"/>
        </w:rPr>
        <w:t xml:space="preserve"> donc </w:t>
      </w:r>
      <m:oMath>
        <m:r>
          <w:rPr>
            <w:rFonts w:ascii="Cambria Math" w:eastAsiaTheme="minorEastAsia" w:hAnsi="Cambria Math"/>
            <w:color w:val="1F497D" w:themeColor="text2"/>
          </w:rPr>
          <m:t>g</m:t>
        </m:r>
      </m:oMath>
      <w:r w:rsidRPr="00FF0FF4">
        <w:rPr>
          <w:rFonts w:eastAsiaTheme="minorEastAsia"/>
          <w:color w:val="1F497D" w:themeColor="text2"/>
        </w:rPr>
        <w:t xml:space="preserve"> est croissante.</w:t>
      </w:r>
    </w:p>
    <w:p w:rsidR="00FF0FF4" w:rsidRPr="00FF0FF4" w:rsidRDefault="00FF0FF4" w:rsidP="00A1139D">
      <w:pPr>
        <w:jc w:val="both"/>
        <w:rPr>
          <w:rFonts w:eastAsiaTheme="minorEastAsia"/>
          <w:color w:val="1F497D" w:themeColor="text2"/>
        </w:rPr>
      </w:pPr>
      <w:r w:rsidRPr="00FF0FF4">
        <w:rPr>
          <w:rFonts w:eastAsiaTheme="minorEastAsia"/>
          <w:color w:val="1F497D" w:themeColor="text2"/>
        </w:rPr>
        <w:t xml:space="preserve">Lorsque le prix unitaire augmente, le nombre de boîtes que le fabricant est disposé à </w:t>
      </w:r>
      <w:r w:rsidR="00A82CD0">
        <w:rPr>
          <w:rFonts w:eastAsiaTheme="minorEastAsia"/>
          <w:color w:val="1F497D" w:themeColor="text2"/>
        </w:rPr>
        <w:t>fabriquer</w:t>
      </w:r>
      <w:r w:rsidR="00A1139D">
        <w:rPr>
          <w:rFonts w:eastAsiaTheme="minorEastAsia"/>
          <w:color w:val="1F497D" w:themeColor="text2"/>
        </w:rPr>
        <w:t xml:space="preserve"> </w:t>
      </w:r>
      <w:r w:rsidRPr="00FF0FF4">
        <w:rPr>
          <w:rFonts w:eastAsiaTheme="minorEastAsia"/>
          <w:color w:val="1F497D" w:themeColor="text2"/>
        </w:rPr>
        <w:t>augmente.</w:t>
      </w:r>
    </w:p>
    <w:p w:rsidR="00A82CD0" w:rsidRDefault="00A82CD0" w:rsidP="003A4238">
      <w:pPr>
        <w:pStyle w:val="Paragraphedeliste"/>
        <w:ind w:left="360"/>
        <w:rPr>
          <w:color w:val="1F497D" w:themeColor="text2"/>
        </w:rPr>
      </w:pPr>
    </w:p>
    <w:p w:rsidR="00A82CD0" w:rsidRPr="00FF0FF4" w:rsidRDefault="00A82CD0" w:rsidP="003A4238">
      <w:pPr>
        <w:pStyle w:val="Paragraphedeliste"/>
        <w:ind w:left="360"/>
        <w:rPr>
          <w:color w:val="1F497D" w:themeColor="text2"/>
        </w:rPr>
      </w:pPr>
    </w:p>
    <w:p w:rsidR="00BC21EC" w:rsidRPr="005E54BF" w:rsidRDefault="00BC21EC" w:rsidP="003A4238">
      <w:pPr>
        <w:pStyle w:val="Paragraphedeliste"/>
        <w:numPr>
          <w:ilvl w:val="0"/>
          <w:numId w:val="1"/>
        </w:numPr>
        <w:spacing w:after="0"/>
        <w:rPr>
          <w:b/>
          <w:color w:val="F79646" w:themeColor="accent6"/>
          <w:sz w:val="28"/>
          <w:szCs w:val="28"/>
        </w:rPr>
      </w:pPr>
      <w:r w:rsidRPr="005E54BF">
        <w:rPr>
          <w:b/>
          <w:color w:val="F79646" w:themeColor="accent6"/>
          <w:sz w:val="28"/>
          <w:szCs w:val="28"/>
        </w:rPr>
        <w:t>Prix d’équilibre</w:t>
      </w:r>
    </w:p>
    <w:p w:rsidR="003A4238" w:rsidRDefault="003A4238" w:rsidP="003A4238">
      <w:pPr>
        <w:ind w:left="360"/>
        <w:rPr>
          <w:b/>
        </w:rPr>
      </w:pPr>
      <w:r>
        <w:rPr>
          <w:b/>
        </w:rPr>
        <w:t xml:space="preserve">On étudie ces deux fonctions à l’aide du logiciel </w:t>
      </w:r>
      <w:proofErr w:type="spellStart"/>
      <w:r>
        <w:rPr>
          <w:b/>
        </w:rPr>
        <w:t>Géogébra</w:t>
      </w:r>
      <w:proofErr w:type="spellEnd"/>
      <w:r>
        <w:rPr>
          <w:b/>
        </w:rPr>
        <w:t>.</w:t>
      </w:r>
    </w:p>
    <w:p w:rsidR="00C30490" w:rsidRPr="002B5A71" w:rsidRDefault="00C30490" w:rsidP="00C30490">
      <w:pPr>
        <w:pStyle w:val="Paragraphedeliste"/>
        <w:numPr>
          <w:ilvl w:val="0"/>
          <w:numId w:val="5"/>
        </w:numPr>
      </w:pPr>
      <w:r w:rsidRPr="00C30490">
        <w:t xml:space="preserve">Tracer les représentations graphiques des fonctions </w:t>
      </w:r>
      <m:oMath>
        <m:r>
          <w:rPr>
            <w:rFonts w:ascii="Cambria Math" w:hAnsi="Cambria Math"/>
          </w:rPr>
          <m:t>f</m:t>
        </m:r>
      </m:oMath>
      <w:r w:rsidRPr="00C30490">
        <w:rPr>
          <w:rFonts w:eastAsiaTheme="minorEastAsia"/>
        </w:rPr>
        <w:t xml:space="preserve"> et </w:t>
      </w:r>
      <m:oMath>
        <m:r>
          <w:rPr>
            <w:rFonts w:ascii="Cambria Math" w:eastAsiaTheme="minorEastAsia" w:hAnsi="Cambria Math"/>
          </w:rPr>
          <m:t>g</m:t>
        </m:r>
      </m:oMath>
      <w:r w:rsidRPr="00C30490">
        <w:rPr>
          <w:rFonts w:eastAsiaTheme="minorEastAsia"/>
        </w:rPr>
        <w:t xml:space="preserve"> dans un même repère.</w:t>
      </w:r>
    </w:p>
    <w:p w:rsidR="002B5A71" w:rsidRPr="00C30490" w:rsidRDefault="002B5A71" w:rsidP="002B5A71">
      <w:pPr>
        <w:pStyle w:val="Paragraphedeliste"/>
        <w:jc w:val="center"/>
      </w:pPr>
      <w:r>
        <w:rPr>
          <w:noProof/>
          <w:lang w:eastAsia="fr-FR"/>
        </w:rPr>
        <w:lastRenderedPageBreak/>
        <w:drawing>
          <wp:inline distT="0" distB="0" distL="0" distR="0" wp14:anchorId="547981DE" wp14:editId="1968028D">
            <wp:extent cx="1882800" cy="189000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82800" cy="1890000"/>
                    </a:xfrm>
                    <a:prstGeom prst="rect">
                      <a:avLst/>
                    </a:prstGeom>
                  </pic:spPr>
                </pic:pic>
              </a:graphicData>
            </a:graphic>
          </wp:inline>
        </w:drawing>
      </w:r>
    </w:p>
    <w:p w:rsidR="002B5A71" w:rsidRDefault="002B5A71" w:rsidP="002B5A71">
      <w:pPr>
        <w:pStyle w:val="Paragraphedeliste"/>
      </w:pPr>
    </w:p>
    <w:p w:rsidR="00C30490" w:rsidRDefault="00C30490" w:rsidP="00C30490">
      <w:pPr>
        <w:pStyle w:val="Paragraphedeliste"/>
        <w:numPr>
          <w:ilvl w:val="0"/>
          <w:numId w:val="5"/>
        </w:numPr>
      </w:pPr>
      <w:r w:rsidRPr="00C30490">
        <w:t>a</w:t>
      </w:r>
      <w:r>
        <w:t>)   On fixe le pri</w:t>
      </w:r>
      <w:r w:rsidRPr="00C30490">
        <w:t xml:space="preserve">x d’une boîte </w:t>
      </w:r>
      <w:r>
        <w:t xml:space="preserve"> à 3,2 €. Comparer l’offre et la demande. Interpréter le résultat d’un point de vue économique.</w:t>
      </w:r>
      <w:r w:rsidR="00207C28">
        <w:rPr>
          <w:color w:val="1F497D" w:themeColor="text2"/>
        </w:rPr>
        <w:t xml:space="preserve"> Pour un p</w:t>
      </w:r>
      <w:r w:rsidR="00207C28" w:rsidRPr="00207C28">
        <w:rPr>
          <w:color w:val="1F497D" w:themeColor="text2"/>
        </w:rPr>
        <w:t xml:space="preserve">rix unitaire de 3,2 €, </w:t>
      </w:r>
      <w:r w:rsidR="00207C28">
        <w:rPr>
          <w:color w:val="1F497D" w:themeColor="text2"/>
        </w:rPr>
        <w:t>l</w:t>
      </w:r>
      <w:r w:rsidR="00207C28" w:rsidRPr="00207C28">
        <w:rPr>
          <w:color w:val="1F497D" w:themeColor="text2"/>
        </w:rPr>
        <w:t>a demande est supérieure à l’offre.</w:t>
      </w:r>
    </w:p>
    <w:p w:rsidR="002B5A71" w:rsidRDefault="002B5A71" w:rsidP="002B5A71">
      <w:pPr>
        <w:pStyle w:val="Paragraphedeliste"/>
        <w:jc w:val="center"/>
      </w:pPr>
      <w:r>
        <w:rPr>
          <w:noProof/>
          <w:lang w:eastAsia="fr-FR"/>
        </w:rPr>
        <w:drawing>
          <wp:inline distT="0" distB="0" distL="0" distR="0" wp14:anchorId="4F0CA422" wp14:editId="5EA7FEE6">
            <wp:extent cx="1897200" cy="1890000"/>
            <wp:effectExtent l="0" t="0" r="825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97200" cy="1890000"/>
                    </a:xfrm>
                    <a:prstGeom prst="rect">
                      <a:avLst/>
                    </a:prstGeom>
                  </pic:spPr>
                </pic:pic>
              </a:graphicData>
            </a:graphic>
          </wp:inline>
        </w:drawing>
      </w:r>
    </w:p>
    <w:p w:rsidR="002B5A71" w:rsidRDefault="002B5A71" w:rsidP="002B5A71">
      <w:pPr>
        <w:pStyle w:val="Paragraphedeliste"/>
        <w:ind w:left="1080"/>
      </w:pPr>
    </w:p>
    <w:p w:rsidR="00C30490" w:rsidRDefault="00C30490" w:rsidP="00C30490">
      <w:pPr>
        <w:pStyle w:val="Paragraphedeliste"/>
        <w:numPr>
          <w:ilvl w:val="0"/>
          <w:numId w:val="6"/>
        </w:numPr>
      </w:pPr>
      <w:r>
        <w:t>On fixe le pri</w:t>
      </w:r>
      <w:r w:rsidRPr="00C30490">
        <w:t xml:space="preserve">x d’une boîte </w:t>
      </w:r>
      <w:r>
        <w:t xml:space="preserve"> à 5 €. Comparer l’offre et la demande. Interpréter le résultat d’un point de vue économique.</w:t>
      </w:r>
      <w:r w:rsidR="00207C28" w:rsidRPr="00207C28">
        <w:rPr>
          <w:color w:val="1F497D" w:themeColor="text2"/>
        </w:rPr>
        <w:t xml:space="preserve"> </w:t>
      </w:r>
      <w:r w:rsidR="00207C28">
        <w:rPr>
          <w:color w:val="1F497D" w:themeColor="text2"/>
        </w:rPr>
        <w:t>Pour un p</w:t>
      </w:r>
      <w:r w:rsidR="00207C28" w:rsidRPr="00207C28">
        <w:rPr>
          <w:color w:val="1F497D" w:themeColor="text2"/>
        </w:rPr>
        <w:t xml:space="preserve">rix unitaire de </w:t>
      </w:r>
      <w:r w:rsidR="00207C28">
        <w:rPr>
          <w:color w:val="1F497D" w:themeColor="text2"/>
        </w:rPr>
        <w:t xml:space="preserve">5 </w:t>
      </w:r>
      <w:r w:rsidR="00207C28" w:rsidRPr="00207C28">
        <w:rPr>
          <w:color w:val="1F497D" w:themeColor="text2"/>
        </w:rPr>
        <w:t xml:space="preserve">€, </w:t>
      </w:r>
      <w:r w:rsidR="00207C28">
        <w:rPr>
          <w:color w:val="1F497D" w:themeColor="text2"/>
        </w:rPr>
        <w:t>l</w:t>
      </w:r>
      <w:r w:rsidR="00207C28" w:rsidRPr="00207C28">
        <w:rPr>
          <w:color w:val="1F497D" w:themeColor="text2"/>
        </w:rPr>
        <w:t xml:space="preserve">a demande est </w:t>
      </w:r>
      <w:r w:rsidR="00207C28">
        <w:rPr>
          <w:color w:val="1F497D" w:themeColor="text2"/>
        </w:rPr>
        <w:t>inférieure</w:t>
      </w:r>
      <w:r w:rsidR="00207C28" w:rsidRPr="00207C28">
        <w:rPr>
          <w:color w:val="1F497D" w:themeColor="text2"/>
        </w:rPr>
        <w:t xml:space="preserve"> à l’offre.</w:t>
      </w:r>
    </w:p>
    <w:p w:rsidR="002B5A71" w:rsidRDefault="002B5A71" w:rsidP="002B5A71">
      <w:pPr>
        <w:pStyle w:val="Paragraphedeliste"/>
        <w:ind w:left="1080"/>
        <w:jc w:val="center"/>
      </w:pPr>
      <w:r>
        <w:rPr>
          <w:noProof/>
          <w:lang w:eastAsia="fr-FR"/>
        </w:rPr>
        <w:drawing>
          <wp:inline distT="0" distB="0" distL="0" distR="0" wp14:anchorId="76350ED4" wp14:editId="6C86C06E">
            <wp:extent cx="1875600" cy="1882800"/>
            <wp:effectExtent l="0" t="0" r="0" b="317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75600" cy="1882800"/>
                    </a:xfrm>
                    <a:prstGeom prst="rect">
                      <a:avLst/>
                    </a:prstGeom>
                  </pic:spPr>
                </pic:pic>
              </a:graphicData>
            </a:graphic>
          </wp:inline>
        </w:drawing>
      </w:r>
    </w:p>
    <w:p w:rsidR="002B5A71" w:rsidRDefault="002B5A71" w:rsidP="002B5A71">
      <w:pPr>
        <w:pStyle w:val="Paragraphedeliste"/>
      </w:pPr>
    </w:p>
    <w:p w:rsidR="00C30490" w:rsidRDefault="00C30490" w:rsidP="00C30490">
      <w:pPr>
        <w:pStyle w:val="Paragraphedeliste"/>
        <w:numPr>
          <w:ilvl w:val="0"/>
          <w:numId w:val="5"/>
        </w:numPr>
      </w:pPr>
      <w:r>
        <w:t>L’équilibre du marché se fait lorsque l’offre est égale à la demande.</w:t>
      </w:r>
    </w:p>
    <w:p w:rsidR="00C30490" w:rsidRDefault="00C30490" w:rsidP="00C30490">
      <w:pPr>
        <w:pStyle w:val="Paragraphedeliste"/>
        <w:numPr>
          <w:ilvl w:val="0"/>
          <w:numId w:val="7"/>
        </w:numPr>
      </w:pPr>
      <w:r>
        <w:t>Déterminer graphiquement le prix d’équilibre.</w:t>
      </w:r>
    </w:p>
    <w:p w:rsidR="002B5A71" w:rsidRDefault="002B5A71" w:rsidP="002B5A71">
      <w:pPr>
        <w:pStyle w:val="Paragraphedeliste"/>
        <w:ind w:left="1080"/>
        <w:jc w:val="center"/>
      </w:pPr>
      <w:r>
        <w:rPr>
          <w:noProof/>
          <w:lang w:eastAsia="fr-FR"/>
        </w:rPr>
        <w:drawing>
          <wp:inline distT="0" distB="0" distL="0" distR="0" wp14:anchorId="68D39B81" wp14:editId="6A3768F0">
            <wp:extent cx="1918800" cy="1926000"/>
            <wp:effectExtent l="0" t="0" r="571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18800" cy="1926000"/>
                    </a:xfrm>
                    <a:prstGeom prst="rect">
                      <a:avLst/>
                    </a:prstGeom>
                  </pic:spPr>
                </pic:pic>
              </a:graphicData>
            </a:graphic>
          </wp:inline>
        </w:drawing>
      </w:r>
    </w:p>
    <w:p w:rsidR="00C30490" w:rsidRDefault="00C30490" w:rsidP="00BF6A96">
      <w:pPr>
        <w:pStyle w:val="Paragraphedeliste"/>
        <w:numPr>
          <w:ilvl w:val="0"/>
          <w:numId w:val="7"/>
        </w:numPr>
      </w:pPr>
      <w:r>
        <w:t>Utiliser le logiciel pour déterminer le prix d’équilibre.</w:t>
      </w:r>
      <w:r w:rsidR="00BF6A96" w:rsidRPr="00BF6A96">
        <w:t xml:space="preserve"> </w:t>
      </w:r>
      <w:r w:rsidR="00BF6A96" w:rsidRPr="00BF6A96">
        <w:rPr>
          <w:color w:val="1F497D" w:themeColor="text2"/>
        </w:rPr>
        <w:t>Le prix d’équilibre est de 4 € la boîte.</w:t>
      </w:r>
    </w:p>
    <w:p w:rsidR="00C30490" w:rsidRDefault="00C30490" w:rsidP="00C30490">
      <w:pPr>
        <w:pStyle w:val="Paragraphedeliste"/>
        <w:numPr>
          <w:ilvl w:val="0"/>
          <w:numId w:val="7"/>
        </w:numPr>
      </w:pPr>
      <w:r>
        <w:t>Quelle est alors la quantité de boîtes achetées et vendues ?</w:t>
      </w:r>
      <w:r w:rsidR="00BF6A96">
        <w:t xml:space="preserve"> </w:t>
      </w:r>
      <w:r w:rsidR="00207C28">
        <w:t xml:space="preserve"> </w:t>
      </w:r>
      <w:r w:rsidR="00CB708C" w:rsidRPr="00CB708C">
        <w:rPr>
          <w:color w:val="1F497D" w:themeColor="text2"/>
        </w:rPr>
        <w:t xml:space="preserve">L’échange a lieu au prix d’équilibre de 4 €. </w:t>
      </w:r>
      <w:r w:rsidR="00207C28" w:rsidRPr="00CB708C">
        <w:rPr>
          <w:color w:val="1F497D" w:themeColor="text2"/>
        </w:rPr>
        <w:t>Cela correspond</w:t>
      </w:r>
      <w:r w:rsidR="00CB708C" w:rsidRPr="00CB708C">
        <w:rPr>
          <w:color w:val="1F497D" w:themeColor="text2"/>
        </w:rPr>
        <w:t xml:space="preserve"> donc </w:t>
      </w:r>
      <w:r w:rsidR="00207C28" w:rsidRPr="00CB708C">
        <w:rPr>
          <w:color w:val="1F497D" w:themeColor="text2"/>
        </w:rPr>
        <w:t xml:space="preserve"> à </w:t>
      </w:r>
      <w:r w:rsidR="00BF6A96" w:rsidRPr="00CB708C">
        <w:rPr>
          <w:color w:val="1F497D" w:themeColor="text2"/>
        </w:rPr>
        <w:t>48 boîtes achetées et vendues.</w:t>
      </w:r>
    </w:p>
    <w:p w:rsidR="00C30490" w:rsidRPr="00207C28" w:rsidRDefault="00C30490" w:rsidP="00C30490">
      <w:pPr>
        <w:pStyle w:val="Paragraphedeliste"/>
        <w:numPr>
          <w:ilvl w:val="0"/>
          <w:numId w:val="7"/>
        </w:numPr>
      </w:pPr>
      <w:r>
        <w:t>Quelle est la recette réalisée par</w:t>
      </w:r>
      <w:r w:rsidR="00A82CD0">
        <w:t xml:space="preserve"> l’entreprise</w:t>
      </w:r>
      <w:r>
        <w:t>?</w:t>
      </w:r>
      <w:r w:rsidR="00BF6A96">
        <w:t xml:space="preserve"> </w:t>
      </w:r>
      <m:oMath>
        <m:r>
          <w:rPr>
            <w:rFonts w:ascii="Cambria Math" w:hAnsi="Cambria Math"/>
            <w:color w:val="1F497D" w:themeColor="text2"/>
          </w:rPr>
          <m:t>48×4=192 €</m:t>
        </m:r>
      </m:oMath>
    </w:p>
    <w:p w:rsidR="00207C28" w:rsidRDefault="00207C28" w:rsidP="00207C28">
      <w:pPr>
        <w:pStyle w:val="Paragraphedeliste"/>
        <w:ind w:left="1080"/>
      </w:pPr>
    </w:p>
    <w:p w:rsidR="00C30490" w:rsidRPr="00BF6A96" w:rsidRDefault="00A82CD0" w:rsidP="00C30490">
      <w:pPr>
        <w:pStyle w:val="Paragraphedeliste"/>
        <w:numPr>
          <w:ilvl w:val="0"/>
          <w:numId w:val="5"/>
        </w:numPr>
      </w:pPr>
      <w:r>
        <w:rPr>
          <w:noProof/>
          <w:lang w:eastAsia="fr-FR"/>
        </w:rPr>
        <mc:AlternateContent>
          <mc:Choice Requires="wps">
            <w:drawing>
              <wp:anchor distT="0" distB="0" distL="114300" distR="114300" simplePos="0" relativeHeight="251663360" behindDoc="0" locked="0" layoutInCell="1" allowOverlap="1" wp14:anchorId="0791F0F3" wp14:editId="04D54238">
                <wp:simplePos x="0" y="0"/>
                <wp:positionH relativeFrom="column">
                  <wp:posOffset>2724150</wp:posOffset>
                </wp:positionH>
                <wp:positionV relativeFrom="paragraph">
                  <wp:posOffset>187325</wp:posOffset>
                </wp:positionV>
                <wp:extent cx="3971925" cy="1019175"/>
                <wp:effectExtent l="0" t="0" r="9525" b="952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019175"/>
                        </a:xfrm>
                        <a:prstGeom prst="rect">
                          <a:avLst/>
                        </a:prstGeom>
                        <a:solidFill>
                          <a:srgbClr val="FFFFFF"/>
                        </a:solidFill>
                        <a:ln w="9525">
                          <a:noFill/>
                          <a:miter lim="800000"/>
                          <a:headEnd/>
                          <a:tailEnd/>
                        </a:ln>
                      </wps:spPr>
                      <wps:txbx>
                        <w:txbxContent>
                          <w:p w:rsidR="00BF6A96" w:rsidRPr="00207C28" w:rsidRDefault="00BF6A96">
                            <w:pPr>
                              <w:rPr>
                                <w:rFonts w:eastAsiaTheme="minorEastAsia"/>
                                <w:color w:val="4F81BD" w:themeColor="accent1"/>
                              </w:rPr>
                            </w:pPr>
                            <w:r w:rsidRPr="00207C28">
                              <w:rPr>
                                <w:color w:val="4F81BD" w:themeColor="accent1"/>
                              </w:rPr>
                              <w:t xml:space="preserve">On a donc </w:t>
                            </w:r>
                            <m:oMath>
                              <m:r>
                                <w:rPr>
                                  <w:rFonts w:ascii="Cambria Math" w:hAnsi="Cambria Math"/>
                                  <w:color w:val="4F81BD" w:themeColor="accent1"/>
                                </w:rPr>
                                <m:t>f</m:t>
                              </m:r>
                              <m:d>
                                <m:dPr>
                                  <m:ctrlPr>
                                    <w:rPr>
                                      <w:rFonts w:ascii="Cambria Math" w:hAnsi="Cambria Math"/>
                                      <w:i/>
                                      <w:color w:val="4F81BD" w:themeColor="accent1"/>
                                    </w:rPr>
                                  </m:ctrlPr>
                                </m:dPr>
                                <m:e>
                                  <m:r>
                                    <w:rPr>
                                      <w:rFonts w:ascii="Cambria Math" w:hAnsi="Cambria Math"/>
                                      <w:color w:val="4F81BD" w:themeColor="accent1"/>
                                    </w:rPr>
                                    <m:t>x</m:t>
                                  </m:r>
                                </m:e>
                              </m:d>
                              <m:r>
                                <w:rPr>
                                  <w:rFonts w:ascii="Cambria Math" w:hAnsi="Cambria Math"/>
                                  <w:color w:val="4F81BD" w:themeColor="accent1"/>
                                </w:rPr>
                                <m:t>-g</m:t>
                              </m:r>
                              <m:d>
                                <m:dPr>
                                  <m:ctrlPr>
                                    <w:rPr>
                                      <w:rFonts w:ascii="Cambria Math" w:hAnsi="Cambria Math"/>
                                      <w:i/>
                                      <w:color w:val="4F81BD" w:themeColor="accent1"/>
                                    </w:rPr>
                                  </m:ctrlPr>
                                </m:dPr>
                                <m:e>
                                  <m:r>
                                    <w:rPr>
                                      <w:rFonts w:ascii="Cambria Math" w:hAnsi="Cambria Math"/>
                                      <w:color w:val="4F81BD" w:themeColor="accent1"/>
                                    </w:rPr>
                                    <m:t>x</m:t>
                                  </m:r>
                                </m:e>
                              </m:d>
                              <m:r>
                                <w:rPr>
                                  <w:rFonts w:ascii="Cambria Math" w:hAnsi="Cambria Math"/>
                                  <w:color w:val="4F81BD" w:themeColor="accent1"/>
                                </w:rPr>
                                <m:t>=</m:t>
                              </m:r>
                              <m:f>
                                <m:fPr>
                                  <m:ctrlPr>
                                    <w:rPr>
                                      <w:rFonts w:ascii="Cambria Math" w:hAnsi="Cambria Math"/>
                                      <w:i/>
                                      <w:color w:val="4F81BD" w:themeColor="accent1"/>
                                    </w:rPr>
                                  </m:ctrlPr>
                                </m:fPr>
                                <m:num>
                                  <m:r>
                                    <w:rPr>
                                      <w:rFonts w:ascii="Cambria Math" w:hAnsi="Cambria Math"/>
                                      <w:color w:val="4F81BD" w:themeColor="accent1"/>
                                    </w:rPr>
                                    <m:t>-2(x+50)(x-4)</m:t>
                                  </m:r>
                                </m:num>
                                <m:den>
                                  <m:r>
                                    <w:rPr>
                                      <w:rFonts w:ascii="Cambria Math" w:hAnsi="Cambria Math"/>
                                      <w:color w:val="4F81BD" w:themeColor="accent1"/>
                                    </w:rPr>
                                    <m:t>x</m:t>
                                  </m:r>
                                </m:den>
                              </m:f>
                            </m:oMath>
                          </w:p>
                          <w:p w:rsidR="00207C28" w:rsidRPr="00207C28" w:rsidRDefault="00207C28">
                            <w:pPr>
                              <w:rPr>
                                <w:rFonts w:eastAsiaTheme="minorEastAsia"/>
                                <w:color w:val="4F81BD" w:themeColor="accent1"/>
                              </w:rPr>
                            </w:pPr>
                            <w:r w:rsidRPr="00207C28">
                              <w:rPr>
                                <w:rFonts w:eastAsiaTheme="minorEastAsia"/>
                                <w:color w:val="4F81BD" w:themeColor="accent1"/>
                              </w:rPr>
                              <w:t xml:space="preserve">L’étude du signe montre que </w:t>
                            </w:r>
                            <w:proofErr w:type="gramStart"/>
                            <w:r w:rsidRPr="00207C28">
                              <w:rPr>
                                <w:rFonts w:eastAsiaTheme="minorEastAsia"/>
                                <w:color w:val="4F81BD" w:themeColor="accent1"/>
                              </w:rPr>
                              <w:t xml:space="preserve">pour </w:t>
                            </w:r>
                            <w:proofErr w:type="gramEnd"/>
                            <m:oMath>
                              <m:r>
                                <w:rPr>
                                  <w:rFonts w:ascii="Cambria Math" w:eastAsiaTheme="minorEastAsia" w:hAnsi="Cambria Math"/>
                                  <w:color w:val="4F81BD" w:themeColor="accent1"/>
                                </w:rPr>
                                <m:t>x≤4, f</m:t>
                              </m:r>
                              <m:d>
                                <m:dPr>
                                  <m:ctrlPr>
                                    <w:rPr>
                                      <w:rFonts w:ascii="Cambria Math" w:eastAsiaTheme="minorEastAsia" w:hAnsi="Cambria Math"/>
                                      <w:i/>
                                      <w:color w:val="4F81BD" w:themeColor="accent1"/>
                                    </w:rPr>
                                  </m:ctrlPr>
                                </m:dPr>
                                <m:e>
                                  <m:r>
                                    <w:rPr>
                                      <w:rFonts w:ascii="Cambria Math" w:eastAsiaTheme="minorEastAsia" w:hAnsi="Cambria Math"/>
                                      <w:color w:val="4F81BD" w:themeColor="accent1"/>
                                    </w:rPr>
                                    <m:t>x</m:t>
                                  </m:r>
                                </m:e>
                              </m:d>
                              <m:r>
                                <w:rPr>
                                  <w:rFonts w:ascii="Cambria Math" w:eastAsiaTheme="minorEastAsia" w:hAnsi="Cambria Math"/>
                                  <w:color w:val="4F81BD" w:themeColor="accent1"/>
                                </w:rPr>
                                <m:t>-g(x)≥0</m:t>
                              </m:r>
                            </m:oMath>
                            <w:r w:rsidRPr="00207C28">
                              <w:rPr>
                                <w:rFonts w:eastAsiaTheme="minorEastAsia"/>
                                <w:color w:val="4F81BD" w:themeColor="accent1"/>
                              </w:rPr>
                              <w:t xml:space="preserve">, </w:t>
                            </w:r>
                          </w:p>
                          <w:p w:rsidR="00207C28" w:rsidRPr="00207C28" w:rsidRDefault="00207C28">
                            <w:pPr>
                              <w:rPr>
                                <w:rFonts w:eastAsiaTheme="minorEastAsia"/>
                                <w:color w:val="4F81BD" w:themeColor="accent1"/>
                              </w:rPr>
                            </w:pPr>
                            <w:proofErr w:type="gramStart"/>
                            <w:r w:rsidRPr="00207C28">
                              <w:rPr>
                                <w:rFonts w:eastAsiaTheme="minorEastAsia"/>
                                <w:color w:val="4F81BD" w:themeColor="accent1"/>
                              </w:rPr>
                              <w:t>et</w:t>
                            </w:r>
                            <w:proofErr w:type="gramEnd"/>
                            <w:r w:rsidRPr="00207C28">
                              <w:rPr>
                                <w:rFonts w:eastAsiaTheme="minorEastAsia"/>
                                <w:color w:val="4F81BD" w:themeColor="accent1"/>
                              </w:rPr>
                              <w:t xml:space="preserve"> pour </w:t>
                            </w:r>
                            <m:oMath>
                              <m:r>
                                <w:rPr>
                                  <w:rFonts w:ascii="Cambria Math" w:eastAsiaTheme="minorEastAsia" w:hAnsi="Cambria Math"/>
                                  <w:color w:val="4F81BD" w:themeColor="accent1"/>
                                </w:rPr>
                                <m:t>x≥4, f</m:t>
                              </m:r>
                              <m:d>
                                <m:dPr>
                                  <m:ctrlPr>
                                    <w:rPr>
                                      <w:rFonts w:ascii="Cambria Math" w:eastAsiaTheme="minorEastAsia" w:hAnsi="Cambria Math"/>
                                      <w:i/>
                                      <w:color w:val="4F81BD" w:themeColor="accent1"/>
                                    </w:rPr>
                                  </m:ctrlPr>
                                </m:dPr>
                                <m:e>
                                  <m:r>
                                    <w:rPr>
                                      <w:rFonts w:ascii="Cambria Math" w:eastAsiaTheme="minorEastAsia" w:hAnsi="Cambria Math"/>
                                      <w:color w:val="4F81BD" w:themeColor="accent1"/>
                                    </w:rPr>
                                    <m:t>x</m:t>
                                  </m:r>
                                </m:e>
                              </m:d>
                              <m:r>
                                <w:rPr>
                                  <w:rFonts w:ascii="Cambria Math" w:eastAsiaTheme="minorEastAsia" w:hAnsi="Cambria Math"/>
                                  <w:color w:val="4F81BD" w:themeColor="accent1"/>
                                </w:rPr>
                                <m:t>-g(x)≤0</m:t>
                              </m:r>
                            </m:oMath>
                          </w:p>
                          <w:p w:rsidR="00207C28" w:rsidRDefault="00207C28">
                            <w:pPr>
                              <w:rPr>
                                <w:rFonts w:eastAsiaTheme="minorEastAsia"/>
                              </w:rPr>
                            </w:pPr>
                          </w:p>
                          <w:p w:rsidR="00207C28" w:rsidRDefault="00207C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14.5pt;margin-top:14.75pt;width:312.7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" stroked="f">
                <v:textbox>
                  <w:txbxContent>
                    <w:p w:rsidR="00BF6A96" w:rsidRPr="00207C28" w:rsidRDefault="00BF6A96">
                      <w:pPr>
                        <w:rPr>
                          <w:rFonts w:eastAsiaTheme="minorEastAsia"/>
                          <w:color w:val="4F81BD" w:themeColor="accent1"/>
                        </w:rPr>
                      </w:pPr>
                      <w:r w:rsidRPr="00207C28">
                        <w:rPr>
                          <w:color w:val="4F81BD" w:themeColor="accent1"/>
                        </w:rPr>
                        <w:t xml:space="preserve">On a donc </w:t>
                      </w:r>
                      <m:oMath>
                        <m:r>
                          <w:rPr>
                            <w:rFonts w:ascii="Cambria Math" w:hAnsi="Cambria Math"/>
                            <w:color w:val="4F81BD" w:themeColor="accent1"/>
                          </w:rPr>
                          <m:t>f</m:t>
                        </m:r>
                        <m:d>
                          <m:dPr>
                            <m:ctrlPr>
                              <w:rPr>
                                <w:rFonts w:ascii="Cambria Math" w:hAnsi="Cambria Math"/>
                                <w:i/>
                                <w:color w:val="4F81BD" w:themeColor="accent1"/>
                              </w:rPr>
                            </m:ctrlPr>
                          </m:dPr>
                          <m:e>
                            <m:r>
                              <w:rPr>
                                <w:rFonts w:ascii="Cambria Math" w:hAnsi="Cambria Math"/>
                                <w:color w:val="4F81BD" w:themeColor="accent1"/>
                              </w:rPr>
                              <m:t>x</m:t>
                            </m:r>
                          </m:e>
                        </m:d>
                        <m:r>
                          <w:rPr>
                            <w:rFonts w:ascii="Cambria Math" w:hAnsi="Cambria Math"/>
                            <w:color w:val="4F81BD" w:themeColor="accent1"/>
                          </w:rPr>
                          <m:t>-g</m:t>
                        </m:r>
                        <m:d>
                          <m:dPr>
                            <m:ctrlPr>
                              <w:rPr>
                                <w:rFonts w:ascii="Cambria Math" w:hAnsi="Cambria Math"/>
                                <w:i/>
                                <w:color w:val="4F81BD" w:themeColor="accent1"/>
                              </w:rPr>
                            </m:ctrlPr>
                          </m:dPr>
                          <m:e>
                            <m:r>
                              <w:rPr>
                                <w:rFonts w:ascii="Cambria Math" w:hAnsi="Cambria Math"/>
                                <w:color w:val="4F81BD" w:themeColor="accent1"/>
                              </w:rPr>
                              <m:t>x</m:t>
                            </m:r>
                          </m:e>
                        </m:d>
                        <m:r>
                          <w:rPr>
                            <w:rFonts w:ascii="Cambria Math" w:hAnsi="Cambria Math"/>
                            <w:color w:val="4F81BD" w:themeColor="accent1"/>
                          </w:rPr>
                          <m:t>=</m:t>
                        </m:r>
                        <m:f>
                          <m:fPr>
                            <m:ctrlPr>
                              <w:rPr>
                                <w:rFonts w:ascii="Cambria Math" w:hAnsi="Cambria Math"/>
                                <w:i/>
                                <w:color w:val="4F81BD" w:themeColor="accent1"/>
                              </w:rPr>
                            </m:ctrlPr>
                          </m:fPr>
                          <m:num>
                            <m:r>
                              <w:rPr>
                                <w:rFonts w:ascii="Cambria Math" w:hAnsi="Cambria Math"/>
                                <w:color w:val="4F81BD" w:themeColor="accent1"/>
                              </w:rPr>
                              <m:t>-2(x+50)(x-4)</m:t>
                            </m:r>
                          </m:num>
                          <m:den>
                            <m:r>
                              <w:rPr>
                                <w:rFonts w:ascii="Cambria Math" w:hAnsi="Cambria Math"/>
                                <w:color w:val="4F81BD" w:themeColor="accent1"/>
                              </w:rPr>
                              <m:t>x</m:t>
                            </m:r>
                          </m:den>
                        </m:f>
                      </m:oMath>
                    </w:p>
                    <w:p w:rsidR="00207C28" w:rsidRPr="00207C28" w:rsidRDefault="00207C28">
                      <w:pPr>
                        <w:rPr>
                          <w:rFonts w:eastAsiaTheme="minorEastAsia"/>
                          <w:color w:val="4F81BD" w:themeColor="accent1"/>
                        </w:rPr>
                      </w:pPr>
                      <w:r w:rsidRPr="00207C28">
                        <w:rPr>
                          <w:rFonts w:eastAsiaTheme="minorEastAsia"/>
                          <w:color w:val="4F81BD" w:themeColor="accent1"/>
                        </w:rPr>
                        <w:t xml:space="preserve">L’étude du signe montre que </w:t>
                      </w:r>
                      <w:proofErr w:type="gramStart"/>
                      <w:r w:rsidRPr="00207C28">
                        <w:rPr>
                          <w:rFonts w:eastAsiaTheme="minorEastAsia"/>
                          <w:color w:val="4F81BD" w:themeColor="accent1"/>
                        </w:rPr>
                        <w:t xml:space="preserve">pour </w:t>
                      </w:r>
                      <w:proofErr w:type="gramEnd"/>
                      <m:oMath>
                        <m:r>
                          <w:rPr>
                            <w:rFonts w:ascii="Cambria Math" w:eastAsiaTheme="minorEastAsia" w:hAnsi="Cambria Math"/>
                            <w:color w:val="4F81BD" w:themeColor="accent1"/>
                          </w:rPr>
                          <m:t>x≤4, f</m:t>
                        </m:r>
                        <m:d>
                          <m:dPr>
                            <m:ctrlPr>
                              <w:rPr>
                                <w:rFonts w:ascii="Cambria Math" w:eastAsiaTheme="minorEastAsia" w:hAnsi="Cambria Math"/>
                                <w:i/>
                                <w:color w:val="4F81BD" w:themeColor="accent1"/>
                              </w:rPr>
                            </m:ctrlPr>
                          </m:dPr>
                          <m:e>
                            <m:r>
                              <w:rPr>
                                <w:rFonts w:ascii="Cambria Math" w:eastAsiaTheme="minorEastAsia" w:hAnsi="Cambria Math"/>
                                <w:color w:val="4F81BD" w:themeColor="accent1"/>
                              </w:rPr>
                              <m:t>x</m:t>
                            </m:r>
                          </m:e>
                        </m:d>
                        <m:r>
                          <w:rPr>
                            <w:rFonts w:ascii="Cambria Math" w:eastAsiaTheme="minorEastAsia" w:hAnsi="Cambria Math"/>
                            <w:color w:val="4F81BD" w:themeColor="accent1"/>
                          </w:rPr>
                          <m:t>-g(x)≥0</m:t>
                        </m:r>
                      </m:oMath>
                      <w:r w:rsidRPr="00207C28">
                        <w:rPr>
                          <w:rFonts w:eastAsiaTheme="minorEastAsia"/>
                          <w:color w:val="4F81BD" w:themeColor="accent1"/>
                        </w:rPr>
                        <w:t xml:space="preserve">, </w:t>
                      </w:r>
                    </w:p>
                    <w:p w:rsidR="00207C28" w:rsidRPr="00207C28" w:rsidRDefault="00207C28">
                      <w:pPr>
                        <w:rPr>
                          <w:rFonts w:eastAsiaTheme="minorEastAsia"/>
                          <w:color w:val="4F81BD" w:themeColor="accent1"/>
                        </w:rPr>
                      </w:pPr>
                      <w:proofErr w:type="gramStart"/>
                      <w:r w:rsidRPr="00207C28">
                        <w:rPr>
                          <w:rFonts w:eastAsiaTheme="minorEastAsia"/>
                          <w:color w:val="4F81BD" w:themeColor="accent1"/>
                        </w:rPr>
                        <w:t>et</w:t>
                      </w:r>
                      <w:proofErr w:type="gramEnd"/>
                      <w:r w:rsidRPr="00207C28">
                        <w:rPr>
                          <w:rFonts w:eastAsiaTheme="minorEastAsia"/>
                          <w:color w:val="4F81BD" w:themeColor="accent1"/>
                        </w:rPr>
                        <w:t xml:space="preserve"> pour </w:t>
                      </w:r>
                      <m:oMath>
                        <m:r>
                          <w:rPr>
                            <w:rFonts w:ascii="Cambria Math" w:eastAsiaTheme="minorEastAsia" w:hAnsi="Cambria Math"/>
                            <w:color w:val="4F81BD" w:themeColor="accent1"/>
                          </w:rPr>
                          <m:t>x≥4, f</m:t>
                        </m:r>
                        <m:d>
                          <m:dPr>
                            <m:ctrlPr>
                              <w:rPr>
                                <w:rFonts w:ascii="Cambria Math" w:eastAsiaTheme="minorEastAsia" w:hAnsi="Cambria Math"/>
                                <w:i/>
                                <w:color w:val="4F81BD" w:themeColor="accent1"/>
                              </w:rPr>
                            </m:ctrlPr>
                          </m:dPr>
                          <m:e>
                            <m:r>
                              <w:rPr>
                                <w:rFonts w:ascii="Cambria Math" w:eastAsiaTheme="minorEastAsia" w:hAnsi="Cambria Math"/>
                                <w:color w:val="4F81BD" w:themeColor="accent1"/>
                              </w:rPr>
                              <m:t>x</m:t>
                            </m:r>
                          </m:e>
                        </m:d>
                        <m:r>
                          <w:rPr>
                            <w:rFonts w:ascii="Cambria Math" w:eastAsiaTheme="minorEastAsia" w:hAnsi="Cambria Math"/>
                            <w:color w:val="4F81BD" w:themeColor="accent1"/>
                          </w:rPr>
                          <m:t>-g(x)≤0</m:t>
                        </m:r>
                      </m:oMath>
                    </w:p>
                    <w:p w:rsidR="00207C28" w:rsidRDefault="00207C28">
                      <w:pPr>
                        <w:rPr>
                          <w:rFonts w:eastAsiaTheme="minorEastAsia"/>
                        </w:rPr>
                      </w:pPr>
                    </w:p>
                    <w:p w:rsidR="00207C28" w:rsidRDefault="00207C28"/>
                  </w:txbxContent>
                </v:textbox>
              </v:shape>
            </w:pict>
          </mc:Fallback>
        </mc:AlternateContent>
      </w:r>
      <w:r w:rsidR="00C30490">
        <w:t xml:space="preserve">a)    A l’aide du logiciel et de l’onglet « Calcul formel », factoriser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-g(x)</m:t>
        </m:r>
      </m:oMath>
      <w:r w:rsidR="00C30490">
        <w:rPr>
          <w:rFonts w:eastAsiaTheme="minorEastAsia"/>
        </w:rPr>
        <w:t xml:space="preserve"> puis étudier son signe.</w:t>
      </w:r>
    </w:p>
    <w:p w:rsidR="00BF6A96" w:rsidRPr="00C30490" w:rsidRDefault="00BF6A96" w:rsidP="00BF6A96">
      <w:pPr>
        <w:pStyle w:val="Paragraphedeliste"/>
      </w:pPr>
      <w:r>
        <w:rPr>
          <w:noProof/>
          <w:lang w:eastAsia="fr-FR"/>
        </w:rPr>
        <w:drawing>
          <wp:inline distT="0" distB="0" distL="0" distR="0" wp14:anchorId="5D968A84" wp14:editId="734CE00A">
            <wp:extent cx="1641600" cy="972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41600" cy="972000"/>
                    </a:xfrm>
                    <a:prstGeom prst="rect">
                      <a:avLst/>
                    </a:prstGeom>
                  </pic:spPr>
                </pic:pic>
              </a:graphicData>
            </a:graphic>
          </wp:inline>
        </w:drawing>
      </w:r>
    </w:p>
    <w:p w:rsidR="00C30490" w:rsidRPr="00207C28" w:rsidRDefault="00C30490" w:rsidP="00C30490">
      <w:pPr>
        <w:pStyle w:val="Paragraphedeliste"/>
        <w:numPr>
          <w:ilvl w:val="0"/>
          <w:numId w:val="8"/>
        </w:numPr>
      </w:pPr>
      <w:r w:rsidRPr="00C30490">
        <w:rPr>
          <w:rFonts w:eastAsiaTheme="minorEastAsia"/>
        </w:rPr>
        <w:t>Pour quelles valeurs du prix unitaire, la demande des acheteurs sera-t-elle excédentaire ?</w:t>
      </w:r>
    </w:p>
    <w:p w:rsidR="00207C28" w:rsidRPr="00207C28" w:rsidRDefault="00207C28" w:rsidP="00207C28">
      <w:pPr>
        <w:pStyle w:val="Paragraphedeliste"/>
        <w:ind w:left="1080"/>
        <w:rPr>
          <w:color w:val="4F81BD" w:themeColor="accent1"/>
        </w:rPr>
      </w:pPr>
      <w:r w:rsidRPr="00207C28">
        <w:rPr>
          <w:rFonts w:eastAsiaTheme="minorEastAsia"/>
          <w:color w:val="4F81BD" w:themeColor="accent1"/>
        </w:rPr>
        <w:t xml:space="preserve">La demande des acheteurs </w:t>
      </w:r>
      <w:r>
        <w:rPr>
          <w:rFonts w:eastAsiaTheme="minorEastAsia"/>
          <w:color w:val="4F81BD" w:themeColor="accent1"/>
        </w:rPr>
        <w:t xml:space="preserve">est </w:t>
      </w:r>
      <w:r w:rsidRPr="00207C28">
        <w:rPr>
          <w:rFonts w:eastAsiaTheme="minorEastAsia"/>
          <w:color w:val="4F81BD" w:themeColor="accent1"/>
        </w:rPr>
        <w:t>excédentaire</w:t>
      </w:r>
      <w:r>
        <w:rPr>
          <w:rFonts w:eastAsiaTheme="minorEastAsia"/>
          <w:color w:val="4F81BD" w:themeColor="accent1"/>
        </w:rPr>
        <w:t xml:space="preserve"> lorsque</w:t>
      </w:r>
      <w:r w:rsidRPr="00207C28">
        <w:rPr>
          <w:rFonts w:eastAsiaTheme="minorEastAsia"/>
          <w:color w:val="4F81BD" w:themeColor="accent1"/>
        </w:rPr>
        <w:t xml:space="preserve"> le prix unitaire est inférieur  à 4 €.</w:t>
      </w:r>
    </w:p>
    <w:p w:rsidR="00C30490" w:rsidRDefault="00C30490" w:rsidP="00C30490">
      <w:pPr>
        <w:pStyle w:val="Paragraphedeliste"/>
        <w:numPr>
          <w:ilvl w:val="0"/>
          <w:numId w:val="8"/>
        </w:numPr>
      </w:pPr>
      <w:r>
        <w:t xml:space="preserve">Pour quelles valeurs du prix unitaire, l’offre </w:t>
      </w:r>
      <w:r w:rsidR="00A82CD0">
        <w:t xml:space="preserve">de l’entreprise </w:t>
      </w:r>
      <w:r>
        <w:t>sera-t-elle excédentaire ?</w:t>
      </w:r>
    </w:p>
    <w:p w:rsidR="00207C28" w:rsidRDefault="00207C28" w:rsidP="00207C28">
      <w:pPr>
        <w:pStyle w:val="Paragraphedeliste"/>
        <w:ind w:left="1080"/>
        <w:rPr>
          <w:color w:val="4F81BD" w:themeColor="accent1"/>
        </w:rPr>
      </w:pPr>
      <w:r w:rsidRPr="00207C28">
        <w:rPr>
          <w:color w:val="4F81BD" w:themeColor="accent1"/>
        </w:rPr>
        <w:t xml:space="preserve">L‘offre </w:t>
      </w:r>
      <w:r w:rsidR="00A82CD0">
        <w:rPr>
          <w:color w:val="4F81BD" w:themeColor="accent1"/>
        </w:rPr>
        <w:t xml:space="preserve">de l’entreprise </w:t>
      </w:r>
      <w:r w:rsidRPr="00207C28">
        <w:rPr>
          <w:color w:val="4F81BD" w:themeColor="accent1"/>
        </w:rPr>
        <w:t>est excédentaire lorsque le prix unitaire est supérieur à 4 €.</w:t>
      </w:r>
    </w:p>
    <w:p w:rsidR="00207C28" w:rsidRPr="00207C28" w:rsidRDefault="00207C28" w:rsidP="00207C28">
      <w:pPr>
        <w:pStyle w:val="Paragraphedeliste"/>
        <w:ind w:left="1080"/>
        <w:rPr>
          <w:color w:val="4F81BD" w:themeColor="accent1"/>
        </w:rPr>
      </w:pPr>
    </w:p>
    <w:p w:rsidR="00BC21EC" w:rsidRPr="005E54BF" w:rsidRDefault="00BC21EC" w:rsidP="00BC21EC">
      <w:pPr>
        <w:pStyle w:val="Paragraphedeliste"/>
        <w:numPr>
          <w:ilvl w:val="0"/>
          <w:numId w:val="1"/>
        </w:numPr>
        <w:rPr>
          <w:b/>
          <w:color w:val="F79646" w:themeColor="accent6"/>
          <w:sz w:val="28"/>
          <w:szCs w:val="28"/>
        </w:rPr>
      </w:pPr>
      <w:r w:rsidRPr="005E54BF">
        <w:rPr>
          <w:b/>
          <w:color w:val="F79646" w:themeColor="accent6"/>
          <w:sz w:val="28"/>
          <w:szCs w:val="28"/>
        </w:rPr>
        <w:t>Aléas de production</w:t>
      </w:r>
    </w:p>
    <w:p w:rsidR="00F73D4E" w:rsidRDefault="001878D9" w:rsidP="001878D9">
      <w:pPr>
        <w:pStyle w:val="Paragraphedeliste"/>
        <w:numPr>
          <w:ilvl w:val="0"/>
          <w:numId w:val="9"/>
        </w:numPr>
      </w:pPr>
      <w:r>
        <w:t>Lors d’une période de canicule, les consommateurs achètent plus de cônes glacés pour un prix donné.</w:t>
      </w:r>
    </w:p>
    <w:p w:rsidR="001878D9" w:rsidRDefault="001878D9" w:rsidP="001878D9">
      <w:pPr>
        <w:pStyle w:val="Paragraphedeliste"/>
        <w:rPr>
          <w:rFonts w:eastAsiaTheme="minorEastAsia"/>
        </w:rPr>
      </w:pPr>
      <w:r>
        <w:t xml:space="preserve">On estime à une boîte la consommation supplémentaire pour tout </w:t>
      </w:r>
      <w:proofErr w:type="gramStart"/>
      <w:r>
        <w:t xml:space="preserve">prix </w:t>
      </w:r>
      <w:proofErr w:type="gramEnd"/>
      <m:oMath>
        <m:r>
          <w:rPr>
            <w:rFonts w:ascii="Cambria Math" w:hAnsi="Cambria Math"/>
          </w:rPr>
          <m:t>x</m:t>
        </m:r>
      </m:oMath>
      <w:r>
        <w:rPr>
          <w:rFonts w:eastAsiaTheme="minorEastAsia"/>
        </w:rPr>
        <w:t>.</w:t>
      </w:r>
    </w:p>
    <w:p w:rsidR="00207C28" w:rsidRPr="00E05D01" w:rsidRDefault="001878D9" w:rsidP="00E05D01">
      <w:pPr>
        <w:pStyle w:val="Paragraphedeliste"/>
        <w:numPr>
          <w:ilvl w:val="0"/>
          <w:numId w:val="10"/>
        </w:numPr>
      </w:pPr>
      <w:r>
        <w:rPr>
          <w:rFonts w:eastAsiaTheme="minorEastAsia"/>
        </w:rPr>
        <w:t xml:space="preserve">Donner l’expression de la nouvelle fonction de demande, </w:t>
      </w:r>
      <w:proofErr w:type="gramStart"/>
      <w:r>
        <w:rPr>
          <w:rFonts w:eastAsiaTheme="minorEastAsia"/>
        </w:rPr>
        <w:t xml:space="preserve">notée </w:t>
      </w:r>
      <w:proofErr w:type="gramEnd"/>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(x)</m:t>
        </m:r>
      </m:oMath>
      <w:r>
        <w:rPr>
          <w:rFonts w:eastAsiaTheme="minorEastAsia"/>
        </w:rPr>
        <w:t>.</w:t>
      </w:r>
      <w:r w:rsidR="00E05D01">
        <w:rPr>
          <w:rFonts w:eastAsiaTheme="minorEastAsia"/>
        </w:rPr>
        <w:t xml:space="preserve"> </w:t>
      </w:r>
      <m:oMath>
        <m:sSub>
          <m:sSubPr>
            <m:ctrlPr>
              <w:rPr>
                <w:rFonts w:ascii="Cambria Math" w:eastAsiaTheme="minorEastAsia" w:hAnsi="Cambria Math"/>
                <w:i/>
                <w:color w:val="4F81BD" w:themeColor="accent1"/>
              </w:rPr>
            </m:ctrlPr>
          </m:sSubPr>
          <m:e>
            <m:r>
              <w:rPr>
                <w:rFonts w:ascii="Cambria Math" w:eastAsiaTheme="minorEastAsia" w:hAnsi="Cambria Math"/>
                <w:color w:val="4F81BD" w:themeColor="accent1"/>
              </w:rPr>
              <m:t>f</m:t>
            </m:r>
          </m:e>
          <m:sub>
            <m:r>
              <w:rPr>
                <w:rFonts w:ascii="Cambria Math" w:eastAsiaTheme="minorEastAsia" w:hAnsi="Cambria Math"/>
                <w:color w:val="4F81BD" w:themeColor="accent1"/>
              </w:rPr>
              <m:t>1</m:t>
            </m:r>
          </m:sub>
        </m:sSub>
        <m:d>
          <m:dPr>
            <m:ctrlPr>
              <w:rPr>
                <w:rFonts w:ascii="Cambria Math" w:eastAsiaTheme="minorEastAsia" w:hAnsi="Cambria Math"/>
                <w:i/>
                <w:color w:val="4F81BD" w:themeColor="accent1"/>
              </w:rPr>
            </m:ctrlPr>
          </m:dPr>
          <m:e>
            <m:r>
              <w:rPr>
                <w:rFonts w:ascii="Cambria Math" w:eastAsiaTheme="minorEastAsia" w:hAnsi="Cambria Math"/>
                <w:color w:val="4F81BD" w:themeColor="accent1"/>
              </w:rPr>
              <m:t>x</m:t>
            </m:r>
          </m:e>
        </m:d>
        <m:r>
          <w:rPr>
            <w:rFonts w:ascii="Cambria Math" w:eastAsiaTheme="minorEastAsia" w:hAnsi="Cambria Math"/>
            <w:color w:val="4F81BD" w:themeColor="accent1"/>
          </w:rPr>
          <m:t>=-2x+57</m:t>
        </m:r>
      </m:oMath>
    </w:p>
    <w:p w:rsidR="00E05D01" w:rsidRDefault="001878D9" w:rsidP="001878D9">
      <w:pPr>
        <w:pStyle w:val="Paragraphedeliste"/>
        <w:numPr>
          <w:ilvl w:val="0"/>
          <w:numId w:val="10"/>
        </w:numPr>
      </w:pPr>
      <w:r>
        <w:rPr>
          <w:rFonts w:eastAsiaTheme="minorEastAsia"/>
        </w:rPr>
        <w:t xml:space="preserve">La fonction d’offre reste inchangée. A l’aide du logiciel, représenter dans un même repère les fonctions </w:t>
      </w:r>
      <m:oMath>
        <m:r>
          <w:rPr>
            <w:rFonts w:ascii="Cambria Math" w:eastAsiaTheme="minorEastAsia" w:hAnsi="Cambria Math"/>
          </w:rPr>
          <m:t>f, g</m:t>
        </m:r>
      </m:oMath>
      <w:r>
        <w:rPr>
          <w:rFonts w:eastAsiaTheme="minorEastAsia"/>
        </w:rPr>
        <w:t xml:space="preserve"> et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m:t>
        </m:r>
      </m:oMath>
      <w:r>
        <w:rPr>
          <w:rFonts w:eastAsiaTheme="minorEastAsia"/>
        </w:rPr>
        <w:t xml:space="preserve"> Déterminer le nouveau prix d’équilibre.</w:t>
      </w:r>
      <w:r w:rsidR="00E05D01" w:rsidRPr="00E05D01">
        <w:rPr>
          <w:noProof/>
          <w:lang w:eastAsia="fr-FR"/>
        </w:rPr>
        <w:t xml:space="preserve"> </w:t>
      </w:r>
    </w:p>
    <w:p w:rsidR="001878D9" w:rsidRPr="001878D9" w:rsidRDefault="00E05D01" w:rsidP="00E05D01">
      <w:pPr>
        <w:ind w:left="720"/>
      </w:pPr>
      <w:r>
        <w:rPr>
          <w:noProof/>
          <w:lang w:eastAsia="fr-FR"/>
        </w:rPr>
        <mc:AlternateContent>
          <mc:Choice Requires="wps">
            <w:drawing>
              <wp:anchor distT="0" distB="0" distL="114300" distR="114300" simplePos="0" relativeHeight="251665408" behindDoc="0" locked="0" layoutInCell="1" allowOverlap="1" wp14:anchorId="270B28BE" wp14:editId="7226C402">
                <wp:simplePos x="0" y="0"/>
                <wp:positionH relativeFrom="column">
                  <wp:posOffset>3613150</wp:posOffset>
                </wp:positionH>
                <wp:positionV relativeFrom="paragraph">
                  <wp:posOffset>9525</wp:posOffset>
                </wp:positionV>
                <wp:extent cx="2374265" cy="1403985"/>
                <wp:effectExtent l="0" t="0" r="8890"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05D01" w:rsidRPr="00E05D01" w:rsidRDefault="00E05D01">
                            <w:pPr>
                              <w:rPr>
                                <w:color w:val="4F81BD" w:themeColor="accent1"/>
                              </w:rPr>
                            </w:pPr>
                            <w:r w:rsidRPr="00E05D01">
                              <w:rPr>
                                <w:color w:val="4F81BD" w:themeColor="accent1"/>
                              </w:rPr>
                              <w:t>Le nouveau prix d’équilibre est de 4,04 €.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284.5pt;margin-top:.7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" stroked="f">
                <v:textbox style="mso-fit-shape-to-text:t">
                  <w:txbxContent>
                    <w:p w:rsidR="00E05D01" w:rsidRPr="00E05D01" w:rsidRDefault="00E05D01">
                      <w:pPr>
                        <w:rPr>
                          <w:color w:val="4F81BD" w:themeColor="accent1"/>
                        </w:rPr>
                      </w:pPr>
                      <w:r w:rsidRPr="00E05D01">
                        <w:rPr>
                          <w:color w:val="4F81BD" w:themeColor="accent1"/>
                        </w:rPr>
                        <w:t>Le nouveau prix d’équilibre est de 4,04 €.</w:t>
                      </w:r>
                    </w:p>
                  </w:txbxContent>
                </v:textbox>
              </v:shape>
            </w:pict>
          </mc:Fallback>
        </mc:AlternateContent>
      </w:r>
      <w:r>
        <w:rPr>
          <w:noProof/>
          <w:lang w:eastAsia="fr-FR"/>
        </w:rPr>
        <w:drawing>
          <wp:inline distT="0" distB="0" distL="0" distR="0" wp14:anchorId="543A6967" wp14:editId="5FEA64D0">
            <wp:extent cx="2034000" cy="2019600"/>
            <wp:effectExtent l="0" t="0" r="444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34000" cy="2019600"/>
                    </a:xfrm>
                    <a:prstGeom prst="rect">
                      <a:avLst/>
                    </a:prstGeom>
                  </pic:spPr>
                </pic:pic>
              </a:graphicData>
            </a:graphic>
          </wp:inline>
        </w:drawing>
      </w:r>
    </w:p>
    <w:p w:rsidR="001878D9" w:rsidRDefault="001878D9" w:rsidP="001878D9">
      <w:pPr>
        <w:pStyle w:val="Paragraphedeliste"/>
        <w:numPr>
          <w:ilvl w:val="0"/>
          <w:numId w:val="9"/>
        </w:numPr>
      </w:pPr>
      <w:r>
        <w:t>Une panne affecte une machine servant à la fabrication. Pour tout niveau de prix, la quantité de boîtes produite est diminuée de 10 centaines.</w:t>
      </w:r>
    </w:p>
    <w:p w:rsidR="00E05D01" w:rsidRPr="00E05D01" w:rsidRDefault="001878D9" w:rsidP="00E05D01">
      <w:pPr>
        <w:pStyle w:val="Paragraphedeliste"/>
        <w:numPr>
          <w:ilvl w:val="0"/>
          <w:numId w:val="12"/>
        </w:numPr>
        <w:rPr>
          <w:rFonts w:eastAsiaTheme="minorEastAsia"/>
        </w:rPr>
      </w:pPr>
      <w:r>
        <w:rPr>
          <w:rFonts w:eastAsiaTheme="minorEastAsia"/>
        </w:rPr>
        <w:t xml:space="preserve">Donner l’expression de la nouvelle fonction d’offre, </w:t>
      </w:r>
      <w:proofErr w:type="gramStart"/>
      <w:r>
        <w:rPr>
          <w:rFonts w:eastAsiaTheme="minorEastAsia"/>
        </w:rPr>
        <w:t xml:space="preserve">notée </w:t>
      </w:r>
      <w:proofErr w:type="gramEnd"/>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w:t>
      </w:r>
      <w:r w:rsidR="00E05D01">
        <w:rPr>
          <w:rFonts w:eastAsiaTheme="minorEastAsia"/>
        </w:rPr>
        <w:t xml:space="preserve">  </w:t>
      </w:r>
      <m:oMath>
        <m:r>
          <m:rPr>
            <m:sty m:val="p"/>
          </m:rPr>
          <w:rPr>
            <w:rFonts w:ascii="Cambria Math" w:eastAsiaTheme="minorEastAsia" w:hAnsi="Cambria Math"/>
            <w:color w:val="4F81BD" w:themeColor="accent1"/>
          </w:rPr>
          <m:t xml:space="preserve"> </m:t>
        </m:r>
        <m:sSub>
          <m:sSubPr>
            <m:ctrlPr>
              <w:rPr>
                <w:rFonts w:ascii="Cambria Math" w:eastAsiaTheme="minorEastAsia" w:hAnsi="Cambria Math"/>
                <w:i/>
                <w:color w:val="4F81BD" w:themeColor="accent1"/>
              </w:rPr>
            </m:ctrlPr>
          </m:sSubPr>
          <m:e>
            <m:r>
              <w:rPr>
                <w:rFonts w:ascii="Cambria Math" w:eastAsiaTheme="minorEastAsia" w:hAnsi="Cambria Math"/>
                <w:color w:val="4F81BD" w:themeColor="accent1"/>
              </w:rPr>
              <m:t>g</m:t>
            </m:r>
          </m:e>
          <m:sub>
            <m:r>
              <w:rPr>
                <w:rFonts w:ascii="Cambria Math" w:eastAsiaTheme="minorEastAsia" w:hAnsi="Cambria Math"/>
                <w:color w:val="4F81BD" w:themeColor="accent1"/>
              </w:rPr>
              <m:t>1</m:t>
            </m:r>
          </m:sub>
        </m:sSub>
        <m:d>
          <m:dPr>
            <m:ctrlPr>
              <w:rPr>
                <w:rFonts w:ascii="Cambria Math" w:eastAsiaTheme="minorEastAsia" w:hAnsi="Cambria Math"/>
                <w:i/>
                <w:color w:val="4F81BD" w:themeColor="accent1"/>
              </w:rPr>
            </m:ctrlPr>
          </m:dPr>
          <m:e>
            <m:r>
              <w:rPr>
                <w:rFonts w:ascii="Cambria Math" w:eastAsiaTheme="minorEastAsia" w:hAnsi="Cambria Math"/>
                <w:color w:val="4F81BD" w:themeColor="accent1"/>
              </w:rPr>
              <m:t>x</m:t>
            </m:r>
          </m:e>
        </m:d>
        <m:r>
          <m:rPr>
            <m:sty m:val="p"/>
          </m:rPr>
          <w:rPr>
            <w:rFonts w:ascii="Cambria Math" w:eastAsiaTheme="minorEastAsia" w:hAnsi="Cambria Math"/>
            <w:color w:val="4F81BD" w:themeColor="accent1"/>
          </w:rPr>
          <m:t>=138-</m:t>
        </m:r>
        <m:f>
          <m:fPr>
            <m:ctrlPr>
              <w:rPr>
                <w:rFonts w:ascii="Cambria Math" w:eastAsiaTheme="minorEastAsia" w:hAnsi="Cambria Math"/>
                <w:color w:val="4F81BD" w:themeColor="accent1"/>
              </w:rPr>
            </m:ctrlPr>
          </m:fPr>
          <m:num>
            <m:r>
              <w:rPr>
                <w:rFonts w:ascii="Cambria Math" w:eastAsiaTheme="minorEastAsia" w:hAnsi="Cambria Math"/>
                <w:color w:val="4F81BD" w:themeColor="accent1"/>
              </w:rPr>
              <m:t>400</m:t>
            </m:r>
          </m:num>
          <m:den>
            <m:r>
              <w:rPr>
                <w:rFonts w:ascii="Cambria Math" w:eastAsiaTheme="minorEastAsia" w:hAnsi="Cambria Math"/>
                <w:color w:val="4F81BD" w:themeColor="accent1"/>
              </w:rPr>
              <m:t>x</m:t>
            </m:r>
          </m:den>
        </m:f>
      </m:oMath>
    </w:p>
    <w:p w:rsidR="001878D9" w:rsidRPr="00E05D01" w:rsidRDefault="001878D9" w:rsidP="001878D9">
      <w:pPr>
        <w:pStyle w:val="Paragraphedeliste"/>
        <w:numPr>
          <w:ilvl w:val="0"/>
          <w:numId w:val="12"/>
        </w:numPr>
      </w:pPr>
      <w:r>
        <w:rPr>
          <w:rFonts w:eastAsiaTheme="minorEastAsia"/>
        </w:rPr>
        <w:t xml:space="preserve">La fonction de demande reste inchangée. A l’aide du logiciel, représenter dans un même repère les fonctions </w:t>
      </w:r>
      <m:oMath>
        <m:r>
          <w:rPr>
            <w:rFonts w:ascii="Cambria Math" w:eastAsiaTheme="minorEastAsia" w:hAnsi="Cambria Math"/>
          </w:rPr>
          <m:t>f, g</m:t>
        </m:r>
      </m:oMath>
      <w:r>
        <w:rPr>
          <w:rFonts w:eastAsiaTheme="minorEastAsia"/>
        </w:rPr>
        <w:t xml:space="preserve"> et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r>
          <w:rPr>
            <w:rFonts w:ascii="Cambria Math" w:eastAsiaTheme="minorEastAsia" w:hAnsi="Cambria Math"/>
          </w:rPr>
          <m:t>.</m:t>
        </m:r>
      </m:oMath>
      <w:r>
        <w:rPr>
          <w:rFonts w:eastAsiaTheme="minorEastAsia"/>
        </w:rPr>
        <w:t xml:space="preserve"> Déterminer le nouveau prix d’équilibre.</w:t>
      </w:r>
    </w:p>
    <w:p w:rsidR="00E05D01" w:rsidRPr="001878D9" w:rsidRDefault="00E05D01" w:rsidP="00E05D01">
      <w:pPr>
        <w:ind w:left="720"/>
      </w:pPr>
      <w:r w:rsidRPr="00E05D01">
        <w:rPr>
          <w:noProof/>
          <w:lang w:eastAsia="fr-FR"/>
        </w:rPr>
        <mc:AlternateContent>
          <mc:Choice Requires="wps">
            <w:drawing>
              <wp:anchor distT="0" distB="0" distL="114300" distR="114300" simplePos="0" relativeHeight="251667456" behindDoc="0" locked="0" layoutInCell="1" allowOverlap="1" wp14:anchorId="615EF74A" wp14:editId="1341B83D">
                <wp:simplePos x="0" y="0"/>
                <wp:positionH relativeFrom="column">
                  <wp:posOffset>3756025</wp:posOffset>
                </wp:positionH>
                <wp:positionV relativeFrom="paragraph">
                  <wp:posOffset>330200</wp:posOffset>
                </wp:positionV>
                <wp:extent cx="2374265" cy="1403985"/>
                <wp:effectExtent l="0" t="0" r="8890" b="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05D01" w:rsidRPr="00E05D01" w:rsidRDefault="00E05D01" w:rsidP="00E05D01">
                            <w:pPr>
                              <w:rPr>
                                <w:color w:val="4F81BD" w:themeColor="accent1"/>
                              </w:rPr>
                            </w:pPr>
                            <w:r w:rsidRPr="00E05D01">
                              <w:rPr>
                                <w:color w:val="4F81BD" w:themeColor="accent1"/>
                              </w:rPr>
                              <w:t>Le nouveau prix d’</w:t>
                            </w:r>
                            <w:r>
                              <w:rPr>
                                <w:color w:val="4F81BD" w:themeColor="accent1"/>
                              </w:rPr>
                              <w:t>équilibre est de 4,4</w:t>
                            </w:r>
                            <w:r w:rsidRPr="00E05D01">
                              <w:rPr>
                                <w:color w:val="4F81BD" w:themeColor="accent1"/>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295.75pt;margin-top:26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" stroked="f">
                <v:textbox style="mso-fit-shape-to-text:t">
                  <w:txbxContent>
                    <w:p w:rsidR="00E05D01" w:rsidRPr="00E05D01" w:rsidRDefault="00E05D01" w:rsidP="00E05D01">
                      <w:pPr>
                        <w:rPr>
                          <w:color w:val="4F81BD" w:themeColor="accent1"/>
                        </w:rPr>
                      </w:pPr>
                      <w:r w:rsidRPr="00E05D01">
                        <w:rPr>
                          <w:color w:val="4F81BD" w:themeColor="accent1"/>
                        </w:rPr>
                        <w:t>Le nouveau prix d’</w:t>
                      </w:r>
                      <w:r>
                        <w:rPr>
                          <w:color w:val="4F81BD" w:themeColor="accent1"/>
                        </w:rPr>
                        <w:t>équilibre est de 4,4</w:t>
                      </w:r>
                      <w:r w:rsidRPr="00E05D01">
                        <w:rPr>
                          <w:color w:val="4F81BD" w:themeColor="accent1"/>
                        </w:rPr>
                        <w:t xml:space="preserve"> €.</w:t>
                      </w:r>
                    </w:p>
                  </w:txbxContent>
                </v:textbox>
              </v:shape>
            </w:pict>
          </mc:Fallback>
        </mc:AlternateContent>
      </w:r>
      <w:r>
        <w:rPr>
          <w:noProof/>
          <w:lang w:eastAsia="fr-FR"/>
        </w:rPr>
        <w:drawing>
          <wp:inline distT="0" distB="0" distL="0" distR="0" wp14:anchorId="6380F392" wp14:editId="650D1D73">
            <wp:extent cx="2034000" cy="2019600"/>
            <wp:effectExtent l="0" t="0" r="444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34000" cy="2019600"/>
                    </a:xfrm>
                    <a:prstGeom prst="rect">
                      <a:avLst/>
                    </a:prstGeom>
                  </pic:spPr>
                </pic:pic>
              </a:graphicData>
            </a:graphic>
          </wp:inline>
        </w:drawing>
      </w:r>
    </w:p>
    <w:p w:rsidR="001878D9" w:rsidRPr="00A17B45" w:rsidRDefault="00A17B45" w:rsidP="00A17B45">
      <w:pPr>
        <w:ind w:left="360"/>
        <w:rPr>
          <w:b/>
          <w:color w:val="F79646" w:themeColor="accent6"/>
        </w:rPr>
      </w:pPr>
      <w:r>
        <w:rPr>
          <w:b/>
          <w:color w:val="F79646" w:themeColor="accent6"/>
          <w:sz w:val="28"/>
          <w:szCs w:val="28"/>
        </w:rPr>
        <w:t xml:space="preserve">D. </w:t>
      </w:r>
      <w:r w:rsidR="00261639" w:rsidRPr="00A17B45">
        <w:rPr>
          <w:b/>
          <w:color w:val="F79646" w:themeColor="accent6"/>
          <w:sz w:val="28"/>
          <w:szCs w:val="28"/>
        </w:rPr>
        <w:t>La loi de l’offre et de la demande en économie</w:t>
      </w:r>
    </w:p>
    <w:p w:rsidR="00CB708C" w:rsidRPr="00261639" w:rsidRDefault="00CB708C" w:rsidP="00CB708C">
      <w:pPr>
        <w:pBdr>
          <w:top w:val="single" w:sz="4" w:space="1" w:color="auto"/>
          <w:left w:val="single" w:sz="4" w:space="4" w:color="auto"/>
          <w:bottom w:val="single" w:sz="4" w:space="1" w:color="auto"/>
          <w:right w:val="single" w:sz="4" w:space="4" w:color="auto"/>
        </w:pBdr>
        <w:ind w:left="360"/>
        <w:jc w:val="both"/>
        <w:rPr>
          <w:b/>
        </w:rPr>
      </w:pPr>
      <w:r w:rsidRPr="009B592D">
        <w:rPr>
          <w:b/>
          <w:u w:val="single"/>
        </w:rPr>
        <w:t>La demande d’un bien varie en règle générale en sens inverse du prix.</w:t>
      </w:r>
      <w:r>
        <w:rPr>
          <w:b/>
        </w:rPr>
        <w:t xml:space="preserve"> Le prix représente le sacrifice que les consommateurs consentent pour obtenir une unité supplémentaire d’un bien : plus le prix est élevé, moins les consommateurs achèteront.</w:t>
      </w:r>
    </w:p>
    <w:p w:rsidR="00261639" w:rsidRDefault="00261639" w:rsidP="009B592D">
      <w:pPr>
        <w:pBdr>
          <w:top w:val="single" w:sz="4" w:space="1" w:color="auto"/>
          <w:left w:val="single" w:sz="4" w:space="4" w:color="auto"/>
          <w:bottom w:val="single" w:sz="4" w:space="1" w:color="auto"/>
          <w:right w:val="single" w:sz="4" w:space="4" w:color="auto"/>
        </w:pBdr>
        <w:ind w:left="360"/>
        <w:jc w:val="both"/>
        <w:rPr>
          <w:b/>
        </w:rPr>
      </w:pPr>
      <w:r w:rsidRPr="009B592D">
        <w:rPr>
          <w:b/>
          <w:u w:val="single"/>
        </w:rPr>
        <w:t xml:space="preserve">L’offre d’un bien varie en règle </w:t>
      </w:r>
      <w:r w:rsidR="009B592D" w:rsidRPr="009B592D">
        <w:rPr>
          <w:b/>
          <w:u w:val="single"/>
        </w:rPr>
        <w:t>générale</w:t>
      </w:r>
      <w:r w:rsidRPr="009B592D">
        <w:rPr>
          <w:b/>
          <w:u w:val="single"/>
        </w:rPr>
        <w:t xml:space="preserve"> dans le même sens que le prix.</w:t>
      </w:r>
      <w:r w:rsidRPr="00261639">
        <w:rPr>
          <w:b/>
        </w:rPr>
        <w:t xml:space="preserve"> Le prix représente ce qu’exige l’entreprise pour accepter de fournir une unité supplémentaire d’un bien : plus le prix est élevé, plus les entreprises seront incitées à produire. </w:t>
      </w:r>
    </w:p>
    <w:p w:rsidR="00A95223" w:rsidRDefault="009B592D" w:rsidP="00A1139D">
      <w:pPr>
        <w:ind w:left="360"/>
        <w:jc w:val="both"/>
        <w:rPr>
          <w:rFonts w:eastAsiaTheme="minorEastAsia"/>
        </w:rPr>
      </w:pPr>
      <w:r>
        <w:rPr>
          <w:rFonts w:eastAsiaTheme="minorEastAsia"/>
        </w:rPr>
        <w:t xml:space="preserve">Pour mieux visualiser </w:t>
      </w:r>
      <w:r w:rsidR="00A1139D">
        <w:rPr>
          <w:rFonts w:eastAsiaTheme="minorEastAsia"/>
        </w:rPr>
        <w:t xml:space="preserve">la relation </w:t>
      </w:r>
      <w:r w:rsidR="00A82CD0">
        <w:rPr>
          <w:rFonts w:eastAsiaTheme="minorEastAsia"/>
        </w:rPr>
        <w:t xml:space="preserve">entre </w:t>
      </w:r>
      <w:r w:rsidR="00A1139D">
        <w:rPr>
          <w:rFonts w:eastAsiaTheme="minorEastAsia"/>
        </w:rPr>
        <w:t xml:space="preserve">l’achat </w:t>
      </w:r>
      <w:r w:rsidR="00CB708C">
        <w:rPr>
          <w:rFonts w:eastAsiaTheme="minorEastAsia"/>
        </w:rPr>
        <w:t xml:space="preserve">ou la production </w:t>
      </w:r>
      <w:r w:rsidR="00A17B45">
        <w:rPr>
          <w:rFonts w:eastAsiaTheme="minorEastAsia"/>
        </w:rPr>
        <w:t>d’une unité supplémentaire</w:t>
      </w:r>
      <w:r w:rsidR="00A82CD0">
        <w:rPr>
          <w:rFonts w:eastAsiaTheme="minorEastAsia"/>
        </w:rPr>
        <w:t xml:space="preserve"> et le </w:t>
      </w:r>
      <w:r w:rsidR="00CB708C">
        <w:rPr>
          <w:rFonts w:eastAsiaTheme="minorEastAsia"/>
        </w:rPr>
        <w:t>prix,</w:t>
      </w:r>
      <w:r>
        <w:rPr>
          <w:rFonts w:eastAsiaTheme="minorEastAsia"/>
        </w:rPr>
        <w:t xml:space="preserve"> les éco</w:t>
      </w:r>
      <w:r w:rsidR="00A17B45">
        <w:rPr>
          <w:rFonts w:eastAsiaTheme="minorEastAsia"/>
        </w:rPr>
        <w:t xml:space="preserve">nomistes schématisent la demande </w:t>
      </w:r>
      <w:r w:rsidR="00CB708C">
        <w:rPr>
          <w:rFonts w:eastAsiaTheme="minorEastAsia"/>
        </w:rPr>
        <w:t xml:space="preserve">et l’offre </w:t>
      </w:r>
      <w:r w:rsidR="00A17B45">
        <w:rPr>
          <w:rFonts w:eastAsiaTheme="minorEastAsia"/>
        </w:rPr>
        <w:t>en repérant</w:t>
      </w:r>
      <w:r>
        <w:rPr>
          <w:rFonts w:eastAsiaTheme="minorEastAsia"/>
        </w:rPr>
        <w:t xml:space="preserve"> le plus souvent les quantités (</w:t>
      </w:r>
      <w:r w:rsidR="00A1139D">
        <w:rPr>
          <w:rFonts w:eastAsiaTheme="minorEastAsia"/>
        </w:rPr>
        <w:t>produites ou achetées</w:t>
      </w:r>
      <w:r>
        <w:rPr>
          <w:rFonts w:eastAsiaTheme="minorEastAsia"/>
        </w:rPr>
        <w:t>) en abscisses et le prix unitaire en ordonnées.</w:t>
      </w:r>
    </w:p>
    <w:p w:rsidR="00A17B45" w:rsidRDefault="009B592D" w:rsidP="00A17B45">
      <w:pPr>
        <w:ind w:left="360"/>
        <w:rPr>
          <w:rFonts w:eastAsiaTheme="minorEastAsia"/>
        </w:rPr>
      </w:pPr>
      <w:r>
        <w:rPr>
          <w:rFonts w:eastAsiaTheme="minorEastAsia"/>
        </w:rPr>
        <w:t xml:space="preserve">On obtient alors </w:t>
      </w:r>
      <w:r w:rsidR="00A17B45">
        <w:rPr>
          <w:rFonts w:eastAsiaTheme="minorEastAsia"/>
        </w:rPr>
        <w:t xml:space="preserve">l’expression du prix unitaire pour une quantité </w:t>
      </w:r>
      <m:oMath>
        <m:r>
          <w:rPr>
            <w:rFonts w:ascii="Cambria Math" w:eastAsiaTheme="minorEastAsia" w:hAnsi="Cambria Math"/>
          </w:rPr>
          <m:t>q</m:t>
        </m:r>
      </m:oMath>
      <w:r w:rsidR="00A17B45">
        <w:rPr>
          <w:rFonts w:eastAsiaTheme="minorEastAsia"/>
        </w:rPr>
        <w:t xml:space="preserve"> de produits achetée : </w:t>
      </w:r>
    </w:p>
    <w:p w:rsidR="009B592D" w:rsidRDefault="0072416C" w:rsidP="00A17B45">
      <w:pPr>
        <w:ind w:left="36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P</m:t>
              </m:r>
            </m:e>
            <m:sub>
              <m:r>
                <w:rPr>
                  <w:rFonts w:ascii="Cambria Math" w:eastAsiaTheme="minorEastAsia" w:hAnsi="Cambria Math"/>
                </w:rPr>
                <m:t>demande</m:t>
              </m:r>
            </m:sub>
          </m:sSub>
          <m:d>
            <m:dPr>
              <m:ctrlPr>
                <w:rPr>
                  <w:rFonts w:ascii="Cambria Math" w:eastAsiaTheme="minorEastAsia" w:hAnsi="Cambria Math"/>
                  <w:i/>
                </w:rPr>
              </m:ctrlPr>
            </m:dPr>
            <m:e>
              <m:r>
                <w:rPr>
                  <w:rFonts w:ascii="Cambria Math" w:eastAsiaTheme="minorEastAsia" w:hAnsi="Cambria Math"/>
                </w:rPr>
                <m:t>q</m:t>
              </m:r>
            </m:e>
          </m:d>
          <m:r>
            <w:rPr>
              <w:rFonts w:ascii="Cambria Math" w:eastAsiaTheme="minorEastAsia" w:hAnsi="Cambria Math"/>
            </w:rPr>
            <m:t>=-0,5q+28</m:t>
          </m:r>
        </m:oMath>
      </m:oMathPara>
    </w:p>
    <w:p w:rsidR="00A17B45" w:rsidRDefault="00A17B45" w:rsidP="00A17B45">
      <w:pPr>
        <w:pStyle w:val="Paragraphedeliste"/>
        <w:numPr>
          <w:ilvl w:val="0"/>
          <w:numId w:val="15"/>
        </w:numPr>
        <w:rPr>
          <w:rFonts w:eastAsiaTheme="minorEastAsia"/>
        </w:rPr>
      </w:pPr>
      <w:r w:rsidRPr="00A17B45">
        <w:rPr>
          <w:rFonts w:eastAsiaTheme="minorEastAsia"/>
        </w:rPr>
        <w:t>Justifier cette relation</w:t>
      </w:r>
    </w:p>
    <w:p w:rsidR="006A2E8F" w:rsidRPr="006A2E8F" w:rsidRDefault="006A2E8F" w:rsidP="006A2E8F">
      <w:pPr>
        <w:ind w:left="360"/>
        <w:rPr>
          <w:rFonts w:eastAsiaTheme="minorEastAsia"/>
          <w:color w:val="1F497D" w:themeColor="text2"/>
        </w:rPr>
      </w:pPr>
      <w:r w:rsidRPr="006A2E8F">
        <w:rPr>
          <w:rFonts w:eastAsiaTheme="minorEastAsia"/>
          <w:color w:val="1F497D" w:themeColor="text2"/>
        </w:rPr>
        <w:t>On a pour la demande</w:t>
      </w:r>
      <w:r w:rsidR="00A1139D">
        <w:rPr>
          <w:rFonts w:eastAsiaTheme="minorEastAsia"/>
          <w:color w:val="1F497D" w:themeColor="text2"/>
        </w:rPr>
        <w:t xml:space="preserve"> :   </w:t>
      </w:r>
      <w:r w:rsidRPr="006A2E8F">
        <w:rPr>
          <w:rFonts w:eastAsiaTheme="minorEastAsia"/>
          <w:color w:val="1F497D" w:themeColor="text2"/>
        </w:rPr>
        <w:t xml:space="preserve">  </w:t>
      </w:r>
      <m:oMath>
        <m:r>
          <w:rPr>
            <w:rFonts w:ascii="Cambria Math" w:eastAsiaTheme="minorEastAsia" w:hAnsi="Cambria Math"/>
            <w:color w:val="1F497D" w:themeColor="text2"/>
          </w:rPr>
          <m:t>q=-2p+56⟺2p=56-q⟺p=-0,5q+28</m:t>
        </m:r>
      </m:oMath>
    </w:p>
    <w:p w:rsidR="009B592D" w:rsidRDefault="009B592D" w:rsidP="00A17B45">
      <w:pPr>
        <w:pStyle w:val="Paragraphedeliste"/>
        <w:numPr>
          <w:ilvl w:val="0"/>
          <w:numId w:val="15"/>
        </w:numPr>
        <w:rPr>
          <w:rFonts w:eastAsiaTheme="minorEastAsia"/>
        </w:rPr>
      </w:pPr>
      <w:r w:rsidRPr="00A17B45">
        <w:rPr>
          <w:rFonts w:eastAsiaTheme="minorEastAsia"/>
        </w:rPr>
        <w:t>Déterminer</w:t>
      </w:r>
      <m:oMath>
        <m:sSub>
          <m:sSubPr>
            <m:ctrlPr>
              <w:rPr>
                <w:rFonts w:ascii="Cambria Math" w:eastAsiaTheme="minorEastAsia" w:hAnsi="Cambria Math"/>
                <w:i/>
              </w:rPr>
            </m:ctrlPr>
          </m:sSubPr>
          <m:e>
            <m:r>
              <w:rPr>
                <w:rFonts w:ascii="Cambria Math" w:eastAsiaTheme="minorEastAsia" w:hAnsi="Cambria Math"/>
              </w:rPr>
              <m:t xml:space="preserve">  P</m:t>
            </m:r>
          </m:e>
          <m:sub>
            <m:r>
              <w:rPr>
                <w:rFonts w:ascii="Cambria Math" w:eastAsiaTheme="minorEastAsia" w:hAnsi="Cambria Math"/>
              </w:rPr>
              <m:t>offre</m:t>
            </m:r>
          </m:sub>
        </m:sSub>
        <m:d>
          <m:dPr>
            <m:ctrlPr>
              <w:rPr>
                <w:rFonts w:ascii="Cambria Math" w:eastAsiaTheme="minorEastAsia" w:hAnsi="Cambria Math"/>
                <w:i/>
              </w:rPr>
            </m:ctrlPr>
          </m:dPr>
          <m:e>
            <m:r>
              <w:rPr>
                <w:rFonts w:ascii="Cambria Math" w:eastAsiaTheme="minorEastAsia" w:hAnsi="Cambria Math"/>
              </w:rPr>
              <m:t>q</m:t>
            </m:r>
          </m:e>
        </m:d>
      </m:oMath>
      <w:r w:rsidRPr="00A17B45">
        <w:rPr>
          <w:rFonts w:eastAsiaTheme="minorEastAsia"/>
        </w:rPr>
        <w:t xml:space="preserve">, le prix unitaire pour une quantité </w:t>
      </w:r>
      <m:oMath>
        <m:r>
          <w:rPr>
            <w:rFonts w:ascii="Cambria Math" w:eastAsiaTheme="minorEastAsia" w:hAnsi="Cambria Math"/>
          </w:rPr>
          <m:t xml:space="preserve">q </m:t>
        </m:r>
      </m:oMath>
      <w:r w:rsidR="00A17B45">
        <w:rPr>
          <w:rFonts w:eastAsiaTheme="minorEastAsia"/>
        </w:rPr>
        <w:t>produite</w:t>
      </w:r>
      <w:r w:rsidRPr="00A17B45">
        <w:rPr>
          <w:rFonts w:eastAsiaTheme="minorEastAsia"/>
        </w:rPr>
        <w:t>.</w:t>
      </w:r>
    </w:p>
    <w:p w:rsidR="006A2E8F" w:rsidRDefault="006A2E8F" w:rsidP="006A2E8F">
      <w:pPr>
        <w:ind w:left="360"/>
        <w:rPr>
          <w:rFonts w:eastAsiaTheme="minorEastAsia"/>
          <w:color w:val="1F497D" w:themeColor="text2"/>
        </w:rPr>
      </w:pPr>
      <w:r w:rsidRPr="006A2E8F">
        <w:rPr>
          <w:rFonts w:eastAsiaTheme="minorEastAsia"/>
          <w:color w:val="1F497D" w:themeColor="text2"/>
        </w:rPr>
        <w:t xml:space="preserve">On a pour </w:t>
      </w:r>
      <w:r>
        <w:rPr>
          <w:rFonts w:eastAsiaTheme="minorEastAsia"/>
          <w:color w:val="1F497D" w:themeColor="text2"/>
        </w:rPr>
        <w:t>l’offre</w:t>
      </w:r>
      <w:r w:rsidR="00A1139D">
        <w:rPr>
          <w:rFonts w:eastAsiaTheme="minorEastAsia"/>
          <w:color w:val="1F497D" w:themeColor="text2"/>
        </w:rPr>
        <w:t xml:space="preserve"> :   </w:t>
      </w:r>
      <w:r>
        <w:rPr>
          <w:rFonts w:eastAsiaTheme="minorEastAsia"/>
          <w:color w:val="1F497D" w:themeColor="text2"/>
        </w:rPr>
        <w:t xml:space="preserve"> </w:t>
      </w:r>
      <m:oMath>
        <m:r>
          <w:rPr>
            <w:rFonts w:ascii="Cambria Math" w:eastAsiaTheme="minorEastAsia" w:hAnsi="Cambria Math"/>
            <w:color w:val="1F497D" w:themeColor="text2"/>
          </w:rPr>
          <m:t>q=148-</m:t>
        </m:r>
        <m:f>
          <m:fPr>
            <m:ctrlPr>
              <w:rPr>
                <w:rFonts w:ascii="Cambria Math" w:eastAsiaTheme="minorEastAsia" w:hAnsi="Cambria Math"/>
                <w:i/>
                <w:color w:val="1F497D" w:themeColor="text2"/>
              </w:rPr>
            </m:ctrlPr>
          </m:fPr>
          <m:num>
            <m:r>
              <w:rPr>
                <w:rFonts w:ascii="Cambria Math" w:eastAsiaTheme="minorEastAsia" w:hAnsi="Cambria Math"/>
                <w:color w:val="1F497D" w:themeColor="text2"/>
              </w:rPr>
              <m:t>400</m:t>
            </m:r>
          </m:num>
          <m:den>
            <m:r>
              <w:rPr>
                <w:rFonts w:ascii="Cambria Math" w:eastAsiaTheme="minorEastAsia" w:hAnsi="Cambria Math"/>
                <w:color w:val="1F497D" w:themeColor="text2"/>
              </w:rPr>
              <m:t>p</m:t>
            </m:r>
          </m:den>
        </m:f>
        <m:r>
          <w:rPr>
            <w:rFonts w:ascii="Cambria Math" w:eastAsiaTheme="minorEastAsia" w:hAnsi="Cambria Math"/>
            <w:color w:val="1F497D" w:themeColor="text2"/>
          </w:rPr>
          <m:t>⇔</m:t>
        </m:r>
        <m:f>
          <m:fPr>
            <m:ctrlPr>
              <w:rPr>
                <w:rFonts w:ascii="Cambria Math" w:eastAsiaTheme="minorEastAsia" w:hAnsi="Cambria Math"/>
                <w:i/>
                <w:color w:val="1F497D" w:themeColor="text2"/>
              </w:rPr>
            </m:ctrlPr>
          </m:fPr>
          <m:num>
            <m:r>
              <w:rPr>
                <w:rFonts w:ascii="Cambria Math" w:eastAsiaTheme="minorEastAsia" w:hAnsi="Cambria Math"/>
                <w:color w:val="1F497D" w:themeColor="text2"/>
              </w:rPr>
              <m:t>400</m:t>
            </m:r>
          </m:num>
          <m:den>
            <m:r>
              <w:rPr>
                <w:rFonts w:ascii="Cambria Math" w:eastAsiaTheme="minorEastAsia" w:hAnsi="Cambria Math"/>
                <w:color w:val="1F497D" w:themeColor="text2"/>
              </w:rPr>
              <m:t>p</m:t>
            </m:r>
          </m:den>
        </m:f>
        <m:r>
          <w:rPr>
            <w:rFonts w:ascii="Cambria Math" w:eastAsiaTheme="minorEastAsia" w:hAnsi="Cambria Math"/>
            <w:color w:val="1F497D" w:themeColor="text2"/>
          </w:rPr>
          <m:t>=148-q⇔p=</m:t>
        </m:r>
        <m:f>
          <m:fPr>
            <m:ctrlPr>
              <w:rPr>
                <w:rFonts w:ascii="Cambria Math" w:eastAsiaTheme="minorEastAsia" w:hAnsi="Cambria Math"/>
                <w:i/>
                <w:color w:val="1F497D" w:themeColor="text2"/>
              </w:rPr>
            </m:ctrlPr>
          </m:fPr>
          <m:num>
            <m:r>
              <w:rPr>
                <w:rFonts w:ascii="Cambria Math" w:eastAsiaTheme="minorEastAsia" w:hAnsi="Cambria Math"/>
                <w:color w:val="1F497D" w:themeColor="text2"/>
              </w:rPr>
              <m:t>400</m:t>
            </m:r>
          </m:num>
          <m:den>
            <m:r>
              <w:rPr>
                <w:rFonts w:ascii="Cambria Math" w:eastAsiaTheme="minorEastAsia" w:hAnsi="Cambria Math"/>
                <w:color w:val="1F497D" w:themeColor="text2"/>
              </w:rPr>
              <m:t>148-q</m:t>
            </m:r>
          </m:den>
        </m:f>
      </m:oMath>
    </w:p>
    <w:p w:rsidR="006A2E8F" w:rsidRPr="006A2E8F" w:rsidRDefault="0072416C" w:rsidP="006A2E8F">
      <w:pPr>
        <w:ind w:left="360"/>
        <w:rPr>
          <w:rFonts w:eastAsiaTheme="minorEastAsia"/>
          <w:color w:val="1F497D" w:themeColor="text2"/>
        </w:rPr>
      </w:pPr>
      <m:oMathPara>
        <m:oMath>
          <m:sSub>
            <m:sSubPr>
              <m:ctrlPr>
                <w:rPr>
                  <w:rFonts w:ascii="Cambria Math" w:eastAsiaTheme="minorEastAsia" w:hAnsi="Cambria Math"/>
                  <w:i/>
                  <w:color w:val="1F497D" w:themeColor="text2"/>
                </w:rPr>
              </m:ctrlPr>
            </m:sSubPr>
            <m:e>
              <m:r>
                <w:rPr>
                  <w:rFonts w:ascii="Cambria Math" w:eastAsiaTheme="minorEastAsia" w:hAnsi="Cambria Math"/>
                  <w:color w:val="1F497D" w:themeColor="text2"/>
                </w:rPr>
                <m:t xml:space="preserve">  P</m:t>
              </m:r>
            </m:e>
            <m:sub>
              <m:r>
                <w:rPr>
                  <w:rFonts w:ascii="Cambria Math" w:eastAsiaTheme="minorEastAsia" w:hAnsi="Cambria Math"/>
                  <w:color w:val="1F497D" w:themeColor="text2"/>
                </w:rPr>
                <m:t>offre</m:t>
              </m:r>
            </m:sub>
          </m:sSub>
          <m:d>
            <m:dPr>
              <m:ctrlPr>
                <w:rPr>
                  <w:rFonts w:ascii="Cambria Math" w:eastAsiaTheme="minorEastAsia" w:hAnsi="Cambria Math"/>
                  <w:i/>
                  <w:color w:val="1F497D" w:themeColor="text2"/>
                </w:rPr>
              </m:ctrlPr>
            </m:dPr>
            <m:e>
              <m:r>
                <w:rPr>
                  <w:rFonts w:ascii="Cambria Math" w:eastAsiaTheme="minorEastAsia" w:hAnsi="Cambria Math"/>
                  <w:color w:val="1F497D" w:themeColor="text2"/>
                </w:rPr>
                <m:t>q</m:t>
              </m:r>
            </m:e>
          </m:d>
          <m:r>
            <w:rPr>
              <w:rFonts w:ascii="Cambria Math" w:eastAsiaTheme="minorEastAsia" w:hAnsi="Cambria Math"/>
              <w:color w:val="1F497D" w:themeColor="text2"/>
            </w:rPr>
            <m:t>=</m:t>
          </m:r>
          <m:f>
            <m:fPr>
              <m:ctrlPr>
                <w:rPr>
                  <w:rFonts w:ascii="Cambria Math" w:eastAsiaTheme="minorEastAsia" w:hAnsi="Cambria Math"/>
                  <w:i/>
                  <w:color w:val="1F497D" w:themeColor="text2"/>
                </w:rPr>
              </m:ctrlPr>
            </m:fPr>
            <m:num>
              <m:r>
                <w:rPr>
                  <w:rFonts w:ascii="Cambria Math" w:eastAsiaTheme="minorEastAsia" w:hAnsi="Cambria Math"/>
                  <w:color w:val="1F497D" w:themeColor="text2"/>
                </w:rPr>
                <m:t>400</m:t>
              </m:r>
            </m:num>
            <m:den>
              <m:r>
                <w:rPr>
                  <w:rFonts w:ascii="Cambria Math" w:eastAsiaTheme="minorEastAsia" w:hAnsi="Cambria Math"/>
                  <w:color w:val="1F497D" w:themeColor="text2"/>
                </w:rPr>
                <m:t>148-q</m:t>
              </m:r>
            </m:den>
          </m:f>
        </m:oMath>
      </m:oMathPara>
    </w:p>
    <w:p w:rsidR="006A2E8F" w:rsidRPr="00A17B45" w:rsidRDefault="006A2E8F" w:rsidP="006A2E8F">
      <w:pPr>
        <w:pStyle w:val="Paragraphedeliste"/>
        <w:rPr>
          <w:rFonts w:eastAsiaTheme="minorEastAsia"/>
        </w:rPr>
      </w:pPr>
    </w:p>
    <w:p w:rsidR="009B592D" w:rsidRPr="00A17B45" w:rsidRDefault="009B592D" w:rsidP="00A17B45">
      <w:pPr>
        <w:pStyle w:val="Paragraphedeliste"/>
        <w:numPr>
          <w:ilvl w:val="0"/>
          <w:numId w:val="15"/>
        </w:numPr>
        <w:rPr>
          <w:rFonts w:eastAsiaTheme="minorEastAsia"/>
        </w:rPr>
      </w:pPr>
      <w:r w:rsidRPr="00A17B45">
        <w:rPr>
          <w:rFonts w:eastAsiaTheme="minorEastAsia"/>
        </w:rPr>
        <w:t>Représenter graphiquement et retrouver les résultats de la partie B.</w:t>
      </w:r>
    </w:p>
    <w:p w:rsidR="00A95223" w:rsidRDefault="00A1139D" w:rsidP="0072416C">
      <w:pPr>
        <w:jc w:val="center"/>
      </w:pPr>
      <w:bookmarkStart w:id="0" w:name="_GoBack"/>
      <w:bookmarkEnd w:id="0"/>
      <w:r>
        <w:rPr>
          <w:noProof/>
          <w:lang w:eastAsia="fr-FR"/>
        </w:rPr>
        <w:drawing>
          <wp:inline distT="0" distB="0" distL="0" distR="0" wp14:anchorId="04644378" wp14:editId="157CF2E4">
            <wp:extent cx="5007600" cy="2408400"/>
            <wp:effectExtent l="0" t="0" r="317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07600" cy="2408400"/>
                    </a:xfrm>
                    <a:prstGeom prst="rect">
                      <a:avLst/>
                    </a:prstGeom>
                  </pic:spPr>
                </pic:pic>
              </a:graphicData>
            </a:graphic>
          </wp:inline>
        </w:drawing>
      </w:r>
    </w:p>
    <w:p w:rsidR="0072416C" w:rsidRPr="0072416C" w:rsidRDefault="0072416C" w:rsidP="0072416C">
      <w:pPr>
        <w:jc w:val="both"/>
        <w:rPr>
          <w:color w:val="1F497D" w:themeColor="text2"/>
        </w:rPr>
      </w:pPr>
      <w:r w:rsidRPr="0072416C">
        <w:rPr>
          <w:b/>
          <w:color w:val="1F497D" w:themeColor="text2"/>
          <w:u w:val="single"/>
        </w:rPr>
        <w:t>Remarque :</w:t>
      </w:r>
      <w:r w:rsidRPr="0072416C">
        <w:rPr>
          <w:color w:val="1F497D" w:themeColor="text2"/>
        </w:rPr>
        <w:t xml:space="preserve"> Certains marchés ne fonctionnent pas sur ce modèle. Pour certains produits, notamment les produits de luxe, plus le prix augmente, plus la demande augmente. Les produits de première nécessité ont aussi un comportement particulier : l’augmentation des prix ne réduit pas forcément la demande.</w:t>
      </w:r>
    </w:p>
    <w:p w:rsidR="0072416C" w:rsidRPr="0072416C" w:rsidRDefault="0072416C" w:rsidP="0072416C">
      <w:pPr>
        <w:jc w:val="both"/>
        <w:rPr>
          <w:color w:val="1F497D" w:themeColor="text2"/>
        </w:rPr>
      </w:pPr>
      <w:r w:rsidRPr="0072416C">
        <w:rPr>
          <w:color w:val="1F497D" w:themeColor="text2"/>
        </w:rPr>
        <w:t>Il existe aussi des phénomènes de bulles. La bulle immobilière est un exemple concret : les prix de l’immobilier sont en constante augmentation, pourtant la demande ne tarit pas car les acheteurs pensent que les prix vont continuer d’augmenter.</w:t>
      </w:r>
    </w:p>
    <w:sectPr w:rsidR="0072416C" w:rsidRPr="0072416C" w:rsidSect="00A952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420D"/>
    <w:multiLevelType w:val="hybridMultilevel"/>
    <w:tmpl w:val="B86E0A5C"/>
    <w:lvl w:ilvl="0" w:tplc="37C00F20">
      <w:start w:val="1"/>
      <w:numFmt w:val="lowerLetter"/>
      <w:lvlText w:val="%1)"/>
      <w:lvlJc w:val="left"/>
      <w:pPr>
        <w:ind w:left="1080" w:hanging="360"/>
      </w:pPr>
      <w:rPr>
        <w:rFonts w:eastAsiaTheme="minorEastAsia"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4372532"/>
    <w:multiLevelType w:val="hybridMultilevel"/>
    <w:tmpl w:val="8CA28886"/>
    <w:lvl w:ilvl="0" w:tplc="B40E2F8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1044B64"/>
    <w:multiLevelType w:val="hybridMultilevel"/>
    <w:tmpl w:val="1DA0CECA"/>
    <w:lvl w:ilvl="0" w:tplc="6B6A2E42">
      <w:start w:val="1"/>
      <w:numFmt w:val="decimal"/>
      <w:lvlText w:val="%1."/>
      <w:lvlJc w:val="left"/>
      <w:pPr>
        <w:ind w:left="720" w:hanging="360"/>
      </w:pPr>
      <w:rPr>
        <w:rFonts w:ascii="Cambria Math" w:hAnsi="Cambria Math"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52095A"/>
    <w:multiLevelType w:val="hybridMultilevel"/>
    <w:tmpl w:val="F85A1876"/>
    <w:lvl w:ilvl="0" w:tplc="CC4C0234">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27DC58CC"/>
    <w:multiLevelType w:val="hybridMultilevel"/>
    <w:tmpl w:val="2D3CD59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8F008C"/>
    <w:multiLevelType w:val="hybridMultilevel"/>
    <w:tmpl w:val="0B2A83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23647D"/>
    <w:multiLevelType w:val="hybridMultilevel"/>
    <w:tmpl w:val="FAE010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DA81CEF"/>
    <w:multiLevelType w:val="hybridMultilevel"/>
    <w:tmpl w:val="109EF4A2"/>
    <w:lvl w:ilvl="0" w:tplc="DEA888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04D0053"/>
    <w:multiLevelType w:val="hybridMultilevel"/>
    <w:tmpl w:val="D08C46E2"/>
    <w:lvl w:ilvl="0" w:tplc="62DE55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0787794"/>
    <w:multiLevelType w:val="hybridMultilevel"/>
    <w:tmpl w:val="ED349D74"/>
    <w:lvl w:ilvl="0" w:tplc="79D8F33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8D3102E"/>
    <w:multiLevelType w:val="hybridMultilevel"/>
    <w:tmpl w:val="27FA1E34"/>
    <w:lvl w:ilvl="0" w:tplc="0F36EB7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25C6C06"/>
    <w:multiLevelType w:val="hybridMultilevel"/>
    <w:tmpl w:val="870418A4"/>
    <w:lvl w:ilvl="0" w:tplc="CD2A5698">
      <w:start w:val="1"/>
      <w:numFmt w:val="lowerLetter"/>
      <w:lvlText w:val="%1)"/>
      <w:lvlJc w:val="left"/>
      <w:pPr>
        <w:ind w:left="1080" w:hanging="360"/>
      </w:pPr>
      <w:rPr>
        <w:rFonts w:eastAsiaTheme="minorEastAsia"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5ED72096"/>
    <w:multiLevelType w:val="hybridMultilevel"/>
    <w:tmpl w:val="7FD244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A116751"/>
    <w:multiLevelType w:val="hybridMultilevel"/>
    <w:tmpl w:val="BCE07F9A"/>
    <w:lvl w:ilvl="0" w:tplc="B40E2F82">
      <w:start w:val="2"/>
      <w:numFmt w:val="lowerLetter"/>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8F175E3"/>
    <w:multiLevelType w:val="hybridMultilevel"/>
    <w:tmpl w:val="886C1A8E"/>
    <w:lvl w:ilvl="0" w:tplc="6B6A2E42">
      <w:start w:val="1"/>
      <w:numFmt w:val="decimal"/>
      <w:lvlText w:val="%1."/>
      <w:lvlJc w:val="left"/>
      <w:pPr>
        <w:ind w:left="360" w:hanging="360"/>
      </w:pPr>
      <w:rPr>
        <w:rFonts w:ascii="Cambria Math" w:hAnsi="Cambria Math" w:hint="default"/>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5"/>
  </w:num>
  <w:num w:numId="3">
    <w:abstractNumId w:val="10"/>
  </w:num>
  <w:num w:numId="4">
    <w:abstractNumId w:val="12"/>
  </w:num>
  <w:num w:numId="5">
    <w:abstractNumId w:val="6"/>
  </w:num>
  <w:num w:numId="6">
    <w:abstractNumId w:val="3"/>
  </w:num>
  <w:num w:numId="7">
    <w:abstractNumId w:val="9"/>
  </w:num>
  <w:num w:numId="8">
    <w:abstractNumId w:val="13"/>
  </w:num>
  <w:num w:numId="9">
    <w:abstractNumId w:val="7"/>
  </w:num>
  <w:num w:numId="10">
    <w:abstractNumId w:val="0"/>
  </w:num>
  <w:num w:numId="11">
    <w:abstractNumId w:val="1"/>
  </w:num>
  <w:num w:numId="12">
    <w:abstractNumId w:val="11"/>
  </w:num>
  <w:num w:numId="13">
    <w:abstractNumId w:val="2"/>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23"/>
    <w:rsid w:val="00091AB4"/>
    <w:rsid w:val="001878D9"/>
    <w:rsid w:val="00207C28"/>
    <w:rsid w:val="00261639"/>
    <w:rsid w:val="002B5A71"/>
    <w:rsid w:val="0034145D"/>
    <w:rsid w:val="003A4238"/>
    <w:rsid w:val="005B7EF5"/>
    <w:rsid w:val="005E54BF"/>
    <w:rsid w:val="006A2E8F"/>
    <w:rsid w:val="0072416C"/>
    <w:rsid w:val="009B592D"/>
    <w:rsid w:val="00A1139D"/>
    <w:rsid w:val="00A17B45"/>
    <w:rsid w:val="00A82CD0"/>
    <w:rsid w:val="00A95223"/>
    <w:rsid w:val="00BC21EC"/>
    <w:rsid w:val="00BF6A96"/>
    <w:rsid w:val="00C30490"/>
    <w:rsid w:val="00CB708C"/>
    <w:rsid w:val="00D76A93"/>
    <w:rsid w:val="00E05D01"/>
    <w:rsid w:val="00F73D4E"/>
    <w:rsid w:val="00F8181E"/>
    <w:rsid w:val="00FE50C4"/>
    <w:rsid w:val="00FF0F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952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223"/>
    <w:rPr>
      <w:rFonts w:ascii="Tahoma" w:hAnsi="Tahoma" w:cs="Tahoma"/>
      <w:sz w:val="16"/>
      <w:szCs w:val="16"/>
    </w:rPr>
  </w:style>
  <w:style w:type="character" w:styleId="Textedelespacerserv">
    <w:name w:val="Placeholder Text"/>
    <w:basedOn w:val="Policepardfaut"/>
    <w:uiPriority w:val="99"/>
    <w:semiHidden/>
    <w:rsid w:val="00A95223"/>
    <w:rPr>
      <w:color w:val="808080"/>
    </w:rPr>
  </w:style>
  <w:style w:type="paragraph" w:styleId="Paragraphedeliste">
    <w:name w:val="List Paragraph"/>
    <w:basedOn w:val="Normal"/>
    <w:uiPriority w:val="34"/>
    <w:qFormat/>
    <w:rsid w:val="00BC21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952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223"/>
    <w:rPr>
      <w:rFonts w:ascii="Tahoma" w:hAnsi="Tahoma" w:cs="Tahoma"/>
      <w:sz w:val="16"/>
      <w:szCs w:val="16"/>
    </w:rPr>
  </w:style>
  <w:style w:type="character" w:styleId="Textedelespacerserv">
    <w:name w:val="Placeholder Text"/>
    <w:basedOn w:val="Policepardfaut"/>
    <w:uiPriority w:val="99"/>
    <w:semiHidden/>
    <w:rsid w:val="00A95223"/>
    <w:rPr>
      <w:color w:val="808080"/>
    </w:rPr>
  </w:style>
  <w:style w:type="paragraph" w:styleId="Paragraphedeliste">
    <w:name w:val="List Paragraph"/>
    <w:basedOn w:val="Normal"/>
    <w:uiPriority w:val="34"/>
    <w:qFormat/>
    <w:rsid w:val="00BC2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958</Words>
  <Characters>5270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Karine</cp:lastModifiedBy>
  <cp:revision>6</cp:revision>
  <dcterms:created xsi:type="dcterms:W3CDTF">2014-02-18T18:31:00Z</dcterms:created>
  <dcterms:modified xsi:type="dcterms:W3CDTF">2014-02-18T22:17:00Z</dcterms:modified>
</cp:coreProperties>
</file>