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1E" w:rsidRDefault="00A95223" w:rsidP="00F73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 w:rsidRPr="00A95223">
        <w:rPr>
          <w:b/>
          <w:sz w:val="28"/>
          <w:szCs w:val="28"/>
        </w:rPr>
        <w:t>Etude d’un marché : fonctions d’offre et de demande</w:t>
      </w:r>
    </w:p>
    <w:p w:rsidR="00A95223" w:rsidRDefault="00F73D4E" w:rsidP="00A95223">
      <w:pPr>
        <w:jc w:val="both"/>
      </w:pPr>
      <w:r w:rsidRPr="00A9522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AE0B" wp14:editId="06CD9A1E">
                <wp:simplePos x="0" y="0"/>
                <wp:positionH relativeFrom="column">
                  <wp:posOffset>5791200</wp:posOffset>
                </wp:positionH>
                <wp:positionV relativeFrom="paragraph">
                  <wp:posOffset>256540</wp:posOffset>
                </wp:positionV>
                <wp:extent cx="1114425" cy="22574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23" w:rsidRDefault="00A9522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8D698" wp14:editId="03ED8307">
                                  <wp:extent cx="952500" cy="20288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6pt;margin-top:20.2pt;width:87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" stroked="f">
                <v:textbox>
                  <w:txbxContent>
                    <w:p w:rsidR="00A95223" w:rsidRDefault="00A9522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18D698" wp14:editId="03ED8307">
                            <wp:extent cx="952500" cy="20288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2028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223">
        <w:t>Un</w:t>
      </w:r>
      <w:r w:rsidR="00A82CD0">
        <w:t xml:space="preserve">e entreprise </w:t>
      </w:r>
      <w:r w:rsidR="00A95223">
        <w:t xml:space="preserve"> </w:t>
      </w:r>
      <w:r w:rsidR="00A82CD0">
        <w:t>fabriquant</w:t>
      </w:r>
      <w:r w:rsidR="00A95223">
        <w:t xml:space="preserve"> de</w:t>
      </w:r>
      <w:r w:rsidR="00A82CD0">
        <w:t>s</w:t>
      </w:r>
      <w:r w:rsidR="00A95223">
        <w:t xml:space="preserve"> desserts glacés propose des boîtes de six cônes de glace à des clients de supermarchés.</w:t>
      </w:r>
    </w:p>
    <w:p w:rsidR="00A95223" w:rsidRDefault="00A95223" w:rsidP="00A95223">
      <w:pPr>
        <w:spacing w:after="0"/>
        <w:jc w:val="both"/>
        <w:rPr>
          <w:rFonts w:eastAsiaTheme="minorEastAsia"/>
        </w:rPr>
      </w:pPr>
      <w:r>
        <w:t xml:space="preserve">La quantité de boîtes que les clients sont prêts à acheter est fonction du prix unitaire </w:t>
      </w:r>
      <m:oMath>
        <m:r>
          <w:rPr>
            <w:rFonts w:ascii="Cambria Math" w:hAnsi="Cambria Math"/>
          </w:rPr>
          <m:t>x,</m:t>
        </m:r>
      </m:oMath>
      <w:r w:rsidRPr="00A95223">
        <w:rPr>
          <w:rFonts w:eastAsiaTheme="minorEastAsia"/>
        </w:rPr>
        <w:t xml:space="preserve"> </w:t>
      </w:r>
      <w:r w:rsidR="00F73D4E">
        <w:rPr>
          <w:rFonts w:eastAsiaTheme="minorEastAsia"/>
        </w:rPr>
        <w:t>en euros,</w:t>
      </w:r>
    </w:p>
    <w:p w:rsidR="00A95223" w:rsidRDefault="00A95223" w:rsidP="00A95223">
      <w:pPr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auquel</w:t>
      </w:r>
      <w:proofErr w:type="gramEnd"/>
      <w:r>
        <w:rPr>
          <w:rFonts w:eastAsiaTheme="minorEastAsia"/>
        </w:rPr>
        <w:t xml:space="preserve"> chaque boîte est proposée à la vente.</w:t>
      </w:r>
    </w:p>
    <w:p w:rsidR="00A95223" w:rsidRDefault="00A95223" w:rsidP="00A95223">
      <w:pPr>
        <w:spacing w:after="0"/>
        <w:jc w:val="both"/>
      </w:pPr>
      <w:r>
        <w:rPr>
          <w:rFonts w:eastAsiaTheme="minorEastAsia"/>
        </w:rPr>
        <w:t xml:space="preserve">On note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le nombre de centaines de boîtes </w:t>
      </w:r>
      <w:r>
        <w:t xml:space="preserve">que les clients sont prêts à acheter. </w:t>
      </w:r>
    </w:p>
    <w:p w:rsidR="00A95223" w:rsidRDefault="00A95223" w:rsidP="00A95223">
      <w:pPr>
        <w:jc w:val="both"/>
      </w:pPr>
      <w:r>
        <w:t xml:space="preserve">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appelée « </w:t>
      </w:r>
      <w:r w:rsidRPr="00A95223">
        <w:rPr>
          <w:rFonts w:eastAsiaTheme="minorEastAsia"/>
          <w:b/>
        </w:rPr>
        <w:t>fonction de demande</w:t>
      </w:r>
      <w:r>
        <w:rPr>
          <w:rFonts w:eastAsiaTheme="minorEastAsia"/>
        </w:rPr>
        <w:t> ».</w:t>
      </w:r>
      <w:r>
        <w:t xml:space="preserve"> </w:t>
      </w:r>
    </w:p>
    <w:p w:rsidR="00A82CD0" w:rsidRDefault="00A95223" w:rsidP="00A95223">
      <w:pPr>
        <w:spacing w:after="0"/>
        <w:jc w:val="both"/>
        <w:rPr>
          <w:rFonts w:eastAsiaTheme="minorEastAsia"/>
        </w:rPr>
      </w:pPr>
      <w:r>
        <w:t xml:space="preserve">La quantité de </w:t>
      </w:r>
      <w:r w:rsidR="00A82CD0">
        <w:t>boîtes que l’entreprise</w:t>
      </w:r>
      <w:r>
        <w:t xml:space="preserve"> est disposé</w:t>
      </w:r>
      <w:r w:rsidR="00A82CD0">
        <w:t>e</w:t>
      </w:r>
      <w:r>
        <w:t xml:space="preserve"> à </w:t>
      </w:r>
      <w:r w:rsidR="00A1139D">
        <w:t xml:space="preserve">fabriquer </w:t>
      </w:r>
      <w:r>
        <w:t xml:space="preserve">est </w:t>
      </w:r>
      <w:r w:rsidR="00F73D4E">
        <w:t xml:space="preserve">aussi </w:t>
      </w:r>
      <w:r>
        <w:t xml:space="preserve">fonction du prix unitaire </w:t>
      </w:r>
      <m:oMath>
        <m:r>
          <w:rPr>
            <w:rFonts w:ascii="Cambria Math" w:hAnsi="Cambria Math"/>
          </w:rPr>
          <m:t>x,</m:t>
        </m:r>
      </m:oMath>
      <w:r w:rsidRPr="00A95223">
        <w:rPr>
          <w:rFonts w:eastAsiaTheme="minorEastAsia"/>
        </w:rPr>
        <w:t xml:space="preserve"> </w:t>
      </w:r>
    </w:p>
    <w:p w:rsidR="00A95223" w:rsidRDefault="00A95223" w:rsidP="00A95223">
      <w:pPr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en</w:t>
      </w:r>
      <w:proofErr w:type="gramEnd"/>
      <w:r>
        <w:rPr>
          <w:rFonts w:eastAsiaTheme="minorEastAsia"/>
        </w:rPr>
        <w:t xml:space="preserve"> </w:t>
      </w:r>
      <w:r w:rsidR="00F73D4E">
        <w:rPr>
          <w:rFonts w:eastAsiaTheme="minorEastAsia"/>
        </w:rPr>
        <w:t>€,</w:t>
      </w:r>
      <w:r w:rsidR="00A82CD0">
        <w:rPr>
          <w:rFonts w:eastAsiaTheme="minorEastAsia"/>
        </w:rPr>
        <w:t xml:space="preserve"> </w:t>
      </w:r>
      <w:r>
        <w:rPr>
          <w:rFonts w:eastAsiaTheme="minorEastAsia"/>
        </w:rPr>
        <w:t>auquel chaque boîte est proposée à la vente.</w:t>
      </w:r>
    </w:p>
    <w:p w:rsidR="00A95223" w:rsidRDefault="00A95223" w:rsidP="00A95223">
      <w:pPr>
        <w:spacing w:after="0"/>
        <w:jc w:val="both"/>
      </w:pPr>
      <w:r>
        <w:rPr>
          <w:rFonts w:eastAsiaTheme="minorEastAsia"/>
        </w:rPr>
        <w:t xml:space="preserve">On note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le nombre de centaines de boîtes </w:t>
      </w:r>
      <w:r>
        <w:t>q</w:t>
      </w:r>
      <w:r w:rsidR="00CB708C">
        <w:t xml:space="preserve">ue l’entreprise </w:t>
      </w:r>
      <w:r w:rsidR="00A1139D">
        <w:t xml:space="preserve"> est disposé</w:t>
      </w:r>
      <w:r w:rsidR="00CB708C">
        <w:t>e</w:t>
      </w:r>
      <w:r w:rsidR="00A1139D">
        <w:t xml:space="preserve"> à fabriquer</w:t>
      </w:r>
      <w:r>
        <w:t xml:space="preserve">. </w:t>
      </w:r>
    </w:p>
    <w:p w:rsidR="00A95223" w:rsidRDefault="00A95223" w:rsidP="00A95223">
      <w:pPr>
        <w:jc w:val="both"/>
        <w:rPr>
          <w:rFonts w:eastAsiaTheme="minorEastAsia"/>
        </w:rPr>
      </w:pPr>
      <w:r>
        <w:t xml:space="preserve">La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est appelée « </w:t>
      </w:r>
      <w:r w:rsidRPr="00A95223">
        <w:rPr>
          <w:rFonts w:eastAsiaTheme="minorEastAsia"/>
          <w:b/>
        </w:rPr>
        <w:t>fonction d’offre</w:t>
      </w:r>
      <w:r>
        <w:rPr>
          <w:rFonts w:eastAsiaTheme="minorEastAsia"/>
        </w:rPr>
        <w:t> ».</w:t>
      </w:r>
    </w:p>
    <w:p w:rsidR="00A95223" w:rsidRDefault="003A4238" w:rsidP="00460E3B">
      <w:pPr>
        <w:spacing w:line="360" w:lineRule="auto"/>
      </w:pPr>
      <w:r w:rsidRPr="003A4238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72510" wp14:editId="4D65886A">
                <wp:simplePos x="0" y="0"/>
                <wp:positionH relativeFrom="column">
                  <wp:posOffset>4857750</wp:posOffset>
                </wp:positionH>
                <wp:positionV relativeFrom="paragraph">
                  <wp:posOffset>186690</wp:posOffset>
                </wp:positionV>
                <wp:extent cx="2085975" cy="140398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238" w:rsidRDefault="003A4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DAC861" wp14:editId="791DB92C">
                                  <wp:extent cx="1818000" cy="1782000"/>
                                  <wp:effectExtent l="0" t="0" r="0" b="889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0" cy="178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14.7pt;width:16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" stroked="f">
                <v:textbox style="mso-fit-shape-to-text:t">
                  <w:txbxContent>
                    <w:p w:rsidR="003A4238" w:rsidRDefault="003A4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DAC861" wp14:editId="791DB92C">
                            <wp:extent cx="1818000" cy="1782000"/>
                            <wp:effectExtent l="0" t="0" r="0" b="889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0" cy="178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D4E">
        <w:t>On se propose d’étudier l’évolution de ces fonctions d’offre et de demande.</w:t>
      </w:r>
      <w:bookmarkStart w:id="0" w:name="_GoBack"/>
      <w:bookmarkEnd w:id="0"/>
    </w:p>
    <w:p w:rsidR="00BC21EC" w:rsidRPr="005E54BF" w:rsidRDefault="00BC21EC" w:rsidP="00BC21EC">
      <w:pPr>
        <w:pStyle w:val="Paragraphedeliste"/>
        <w:numPr>
          <w:ilvl w:val="0"/>
          <w:numId w:val="1"/>
        </w:numPr>
        <w:rPr>
          <w:b/>
          <w:color w:val="F79646" w:themeColor="accent6"/>
          <w:sz w:val="28"/>
          <w:szCs w:val="28"/>
        </w:rPr>
      </w:pPr>
      <w:r w:rsidRPr="005E54BF">
        <w:rPr>
          <w:b/>
          <w:color w:val="F79646" w:themeColor="accent6"/>
          <w:sz w:val="28"/>
          <w:szCs w:val="28"/>
        </w:rPr>
        <w:t>Variation de l’offre et de la demande</w:t>
      </w:r>
    </w:p>
    <w:p w:rsidR="003A4238" w:rsidRDefault="00BC21EC" w:rsidP="003A4238">
      <w:pPr>
        <w:pStyle w:val="Paragraphedeliste"/>
        <w:numPr>
          <w:ilvl w:val="0"/>
          <w:numId w:val="2"/>
        </w:numPr>
        <w:spacing w:after="0"/>
      </w:pPr>
      <w:r>
        <w:t>Des relevés statistiques ont permis d’établir que</w:t>
      </w:r>
      <w:r w:rsidR="003A4238">
        <w:t> :</w:t>
      </w:r>
    </w:p>
    <w:p w:rsidR="00BC21EC" w:rsidRPr="003A4238" w:rsidRDefault="00BC21EC" w:rsidP="00460E3B">
      <w:pPr>
        <w:spacing w:after="0"/>
        <w:ind w:firstLine="36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=-2x+56</m:t>
        </m:r>
      </m:oMath>
      <w:r w:rsidR="003A4238">
        <w:rPr>
          <w:rFonts w:eastAsiaTheme="minorEastAsia"/>
        </w:rPr>
        <w:t xml:space="preserve">   </w:t>
      </w:r>
      <w:r w:rsidRPr="003A4238">
        <w:rPr>
          <w:rFonts w:eastAsiaTheme="minorEastAsia"/>
        </w:rPr>
        <w:t xml:space="preserve">  </w:t>
      </w:r>
      <w:proofErr w:type="gramStart"/>
      <w:r w:rsidRPr="003A4238">
        <w:rPr>
          <w:rFonts w:eastAsiaTheme="minorEastAsia"/>
        </w:rPr>
        <w:t>et</w:t>
      </w:r>
      <w:proofErr w:type="gramEnd"/>
      <w:r w:rsidR="003A4238">
        <w:rPr>
          <w:rFonts w:eastAsiaTheme="minorEastAsia"/>
        </w:rPr>
        <w:t xml:space="preserve">   </w:t>
      </w:r>
      <w:r w:rsidRPr="003A4238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=148-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3A4238" w:rsidRDefault="00BC21EC" w:rsidP="003A4238">
      <w:pPr>
        <w:pStyle w:val="Paragraphedeliste"/>
        <w:ind w:left="360"/>
        <w:rPr>
          <w:rFonts w:eastAsiaTheme="minorEastAsia"/>
        </w:rPr>
      </w:pPr>
      <w:r>
        <w:t xml:space="preserve">Les fonctions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sont représentées ci-contre dans le même repère. </w:t>
      </w:r>
    </w:p>
    <w:p w:rsidR="003A4238" w:rsidRDefault="00BC21EC" w:rsidP="003A4238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 xml:space="preserve">Associer à chacune des fonctions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="005B7EF5">
        <w:rPr>
          <w:rFonts w:eastAsiaTheme="minorEastAsia"/>
        </w:rPr>
        <w:t xml:space="preserve"> la courbe qui lui correspond. </w:t>
      </w:r>
    </w:p>
    <w:p w:rsidR="00FF0FF4" w:rsidRPr="00460E3B" w:rsidRDefault="005B7EF5" w:rsidP="00460E3B">
      <w:pPr>
        <w:pStyle w:val="Paragraphedeliste"/>
        <w:ind w:left="360"/>
        <w:rPr>
          <w:rFonts w:eastAsiaTheme="minorEastAsia"/>
        </w:rPr>
      </w:pPr>
      <w:r>
        <w:rPr>
          <w:rFonts w:eastAsiaTheme="minorEastAsia"/>
        </w:rPr>
        <w:t>Expliquer la réponse.</w:t>
      </w:r>
    </w:p>
    <w:p w:rsidR="003A4238" w:rsidRDefault="003A4238" w:rsidP="003A4238">
      <w:pPr>
        <w:pStyle w:val="Paragraphedeliste"/>
        <w:ind w:left="360"/>
        <w:rPr>
          <w:rFonts w:eastAsiaTheme="minorEastAsia"/>
        </w:rPr>
      </w:pPr>
    </w:p>
    <w:p w:rsidR="003A4238" w:rsidRDefault="003A4238" w:rsidP="003A4238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On suppose maintenant que les fonctions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sont définies sur [3 ; 6].</w:t>
      </w:r>
    </w:p>
    <w:p w:rsidR="003A4238" w:rsidRDefault="003A4238" w:rsidP="003A423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Quel est le sens de variation de </w:t>
      </w:r>
      <m:oMath>
        <m:r>
          <w:rPr>
            <w:rFonts w:ascii="Cambria Math" w:eastAsiaTheme="minorEastAsia" w:hAnsi="Cambria Math"/>
          </w:rPr>
          <m:t>f </m:t>
        </m:r>
      </m:oMath>
      <w:r>
        <w:rPr>
          <w:rFonts w:eastAsiaTheme="minorEastAsia"/>
        </w:rPr>
        <w:t>? Que peut-on dire du nombre de boîtes que les clients sont prêts à acheter lorsque le prix unitaire augmente ?</w:t>
      </w:r>
    </w:p>
    <w:p w:rsidR="003A4238" w:rsidRDefault="003A4238" w:rsidP="003A423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Montrer à l’aide de la définition que la fonction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est croissante. Que peut-on</w:t>
      </w:r>
      <w:r w:rsidR="00CB708C">
        <w:rPr>
          <w:rFonts w:eastAsiaTheme="minorEastAsia"/>
        </w:rPr>
        <w:t xml:space="preserve"> dire du nombre de boîtes que l’entreprise</w:t>
      </w:r>
      <w:r>
        <w:rPr>
          <w:rFonts w:eastAsiaTheme="minorEastAsia"/>
        </w:rPr>
        <w:t xml:space="preserve"> est disposé</w:t>
      </w:r>
      <w:r w:rsidR="00CB708C">
        <w:rPr>
          <w:rFonts w:eastAsiaTheme="minorEastAsia"/>
        </w:rPr>
        <w:t>e</w:t>
      </w:r>
      <w:r>
        <w:rPr>
          <w:rFonts w:eastAsiaTheme="minorEastAsia"/>
        </w:rPr>
        <w:t xml:space="preserve"> à </w:t>
      </w:r>
      <w:r w:rsidR="00A1139D">
        <w:rPr>
          <w:rFonts w:eastAsiaTheme="minorEastAsia"/>
        </w:rPr>
        <w:t xml:space="preserve">fabriquer </w:t>
      </w:r>
      <w:r>
        <w:rPr>
          <w:rFonts w:eastAsiaTheme="minorEastAsia"/>
        </w:rPr>
        <w:t>lorsque le prix unitaire augmente ?</w:t>
      </w:r>
    </w:p>
    <w:p w:rsidR="00A82CD0" w:rsidRDefault="00A82CD0" w:rsidP="003A4238">
      <w:pPr>
        <w:pStyle w:val="Paragraphedeliste"/>
        <w:ind w:left="360"/>
        <w:rPr>
          <w:color w:val="1F497D" w:themeColor="text2"/>
        </w:rPr>
      </w:pPr>
    </w:p>
    <w:p w:rsidR="00A82CD0" w:rsidRPr="00FF0FF4" w:rsidRDefault="00A82CD0" w:rsidP="003A4238">
      <w:pPr>
        <w:pStyle w:val="Paragraphedeliste"/>
        <w:ind w:left="360"/>
        <w:rPr>
          <w:color w:val="1F497D" w:themeColor="text2"/>
        </w:rPr>
      </w:pPr>
    </w:p>
    <w:p w:rsidR="00BC21EC" w:rsidRPr="005E54BF" w:rsidRDefault="00BC21EC" w:rsidP="003A4238">
      <w:pPr>
        <w:pStyle w:val="Paragraphedeliste"/>
        <w:numPr>
          <w:ilvl w:val="0"/>
          <w:numId w:val="1"/>
        </w:numPr>
        <w:spacing w:after="0"/>
        <w:rPr>
          <w:b/>
          <w:color w:val="F79646" w:themeColor="accent6"/>
          <w:sz w:val="28"/>
          <w:szCs w:val="28"/>
        </w:rPr>
      </w:pPr>
      <w:r w:rsidRPr="005E54BF">
        <w:rPr>
          <w:b/>
          <w:color w:val="F79646" w:themeColor="accent6"/>
          <w:sz w:val="28"/>
          <w:szCs w:val="28"/>
        </w:rPr>
        <w:t>Prix d’équilibre</w:t>
      </w:r>
    </w:p>
    <w:p w:rsidR="003A4238" w:rsidRDefault="003A4238" w:rsidP="003A4238">
      <w:pPr>
        <w:ind w:left="360"/>
        <w:rPr>
          <w:b/>
        </w:rPr>
      </w:pPr>
      <w:r>
        <w:rPr>
          <w:b/>
        </w:rPr>
        <w:t xml:space="preserve">On étudie ces deux fonctions à l’aide du logiciel </w:t>
      </w:r>
      <w:proofErr w:type="spellStart"/>
      <w:r>
        <w:rPr>
          <w:b/>
        </w:rPr>
        <w:t>Géogébra</w:t>
      </w:r>
      <w:proofErr w:type="spellEnd"/>
      <w:r>
        <w:rPr>
          <w:b/>
        </w:rPr>
        <w:t>.</w:t>
      </w:r>
    </w:p>
    <w:p w:rsidR="00C30490" w:rsidRPr="002B5A71" w:rsidRDefault="00C30490" w:rsidP="00C30490">
      <w:pPr>
        <w:pStyle w:val="Paragraphedeliste"/>
        <w:numPr>
          <w:ilvl w:val="0"/>
          <w:numId w:val="5"/>
        </w:numPr>
      </w:pPr>
      <w:r w:rsidRPr="00C30490">
        <w:t xml:space="preserve">Tracer les représentations graphiques des fonctions </w:t>
      </w:r>
      <m:oMath>
        <m:r>
          <w:rPr>
            <w:rFonts w:ascii="Cambria Math" w:hAnsi="Cambria Math"/>
          </w:rPr>
          <m:t>f</m:t>
        </m:r>
      </m:oMath>
      <w:r w:rsidRPr="00C30490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 w:rsidRPr="00C30490">
        <w:rPr>
          <w:rFonts w:eastAsiaTheme="minorEastAsia"/>
        </w:rPr>
        <w:t xml:space="preserve"> dans un même repère.</w:t>
      </w:r>
    </w:p>
    <w:p w:rsidR="002B5A71" w:rsidRDefault="002B5A71" w:rsidP="002B5A71">
      <w:pPr>
        <w:pStyle w:val="Paragraphedeliste"/>
      </w:pPr>
    </w:p>
    <w:p w:rsidR="00C30490" w:rsidRDefault="00C30490" w:rsidP="00C30490">
      <w:pPr>
        <w:pStyle w:val="Paragraphedeliste"/>
        <w:numPr>
          <w:ilvl w:val="0"/>
          <w:numId w:val="5"/>
        </w:numPr>
      </w:pPr>
      <w:r w:rsidRPr="00C30490">
        <w:t>a</w:t>
      </w:r>
      <w:r>
        <w:t>)   On fixe le pri</w:t>
      </w:r>
      <w:r w:rsidRPr="00C30490">
        <w:t xml:space="preserve">x d’une boîte </w:t>
      </w:r>
      <w:r>
        <w:t xml:space="preserve"> à 3,2 €. Comparer l’offre et la demande. Interpréter le résultat d’un point de vue économique.</w:t>
      </w:r>
      <w:r w:rsidR="00207C28">
        <w:rPr>
          <w:color w:val="1F497D" w:themeColor="text2"/>
        </w:rPr>
        <w:t xml:space="preserve"> </w:t>
      </w:r>
    </w:p>
    <w:p w:rsidR="00C30490" w:rsidRDefault="00C30490" w:rsidP="00C30490">
      <w:pPr>
        <w:pStyle w:val="Paragraphedeliste"/>
        <w:numPr>
          <w:ilvl w:val="0"/>
          <w:numId w:val="6"/>
        </w:numPr>
      </w:pPr>
      <w:r>
        <w:t>On fixe le pri</w:t>
      </w:r>
      <w:r w:rsidRPr="00C30490">
        <w:t xml:space="preserve">x d’une boîte </w:t>
      </w:r>
      <w:r>
        <w:t xml:space="preserve"> à 5 €. Comparer l’offre et la demande. Interpréter le résultat d’un point de vue économique.</w:t>
      </w:r>
      <w:r w:rsidR="00207C28" w:rsidRPr="00207C28">
        <w:rPr>
          <w:color w:val="1F497D" w:themeColor="text2"/>
        </w:rPr>
        <w:t xml:space="preserve"> </w:t>
      </w:r>
    </w:p>
    <w:p w:rsidR="002B5A71" w:rsidRDefault="002B5A71" w:rsidP="002B5A71">
      <w:pPr>
        <w:pStyle w:val="Paragraphedeliste"/>
        <w:ind w:left="1080"/>
        <w:jc w:val="center"/>
      </w:pPr>
    </w:p>
    <w:p w:rsidR="00C30490" w:rsidRDefault="00C30490" w:rsidP="00C30490">
      <w:pPr>
        <w:pStyle w:val="Paragraphedeliste"/>
        <w:numPr>
          <w:ilvl w:val="0"/>
          <w:numId w:val="5"/>
        </w:numPr>
      </w:pPr>
      <w:r>
        <w:t>L’équilibre du marché se fait lorsque l’offre est égale à la demande.</w:t>
      </w:r>
    </w:p>
    <w:p w:rsidR="00C30490" w:rsidRDefault="00C30490" w:rsidP="00C30490">
      <w:pPr>
        <w:pStyle w:val="Paragraphedeliste"/>
        <w:numPr>
          <w:ilvl w:val="0"/>
          <w:numId w:val="7"/>
        </w:numPr>
      </w:pPr>
      <w:r>
        <w:t>Déterminer graphiquement le prix d’équilibre.</w:t>
      </w:r>
    </w:p>
    <w:p w:rsidR="00C30490" w:rsidRDefault="00C30490" w:rsidP="00BF6A96">
      <w:pPr>
        <w:pStyle w:val="Paragraphedeliste"/>
        <w:numPr>
          <w:ilvl w:val="0"/>
          <w:numId w:val="7"/>
        </w:numPr>
      </w:pPr>
      <w:r>
        <w:t>Utiliser le logiciel pour déterminer le prix d’équilibre.</w:t>
      </w:r>
      <w:r w:rsidR="00BF6A96" w:rsidRPr="00BF6A96">
        <w:t xml:space="preserve"> </w:t>
      </w:r>
    </w:p>
    <w:p w:rsidR="00C30490" w:rsidRDefault="00C30490" w:rsidP="00C30490">
      <w:pPr>
        <w:pStyle w:val="Paragraphedeliste"/>
        <w:numPr>
          <w:ilvl w:val="0"/>
          <w:numId w:val="7"/>
        </w:numPr>
      </w:pPr>
      <w:r>
        <w:t>Quelle est alors la quantité de boîtes achetées et vendues ?</w:t>
      </w:r>
      <w:r w:rsidR="00BF6A96">
        <w:t xml:space="preserve"> </w:t>
      </w:r>
      <w:r w:rsidR="00207C28">
        <w:t xml:space="preserve"> </w:t>
      </w:r>
    </w:p>
    <w:p w:rsidR="00C30490" w:rsidRPr="00207C28" w:rsidRDefault="00C30490" w:rsidP="00C30490">
      <w:pPr>
        <w:pStyle w:val="Paragraphedeliste"/>
        <w:numPr>
          <w:ilvl w:val="0"/>
          <w:numId w:val="7"/>
        </w:numPr>
      </w:pPr>
      <w:r>
        <w:t>Quelle est la recette réalisée par</w:t>
      </w:r>
      <w:r w:rsidR="00A82CD0">
        <w:t xml:space="preserve"> l’entreprise</w:t>
      </w:r>
      <w:r>
        <w:t>?</w:t>
      </w:r>
      <w:r w:rsidR="00BF6A96">
        <w:t xml:space="preserve"> </w:t>
      </w:r>
    </w:p>
    <w:p w:rsidR="00207C28" w:rsidRDefault="00207C28" w:rsidP="00207C28">
      <w:pPr>
        <w:pStyle w:val="Paragraphedeliste"/>
        <w:ind w:left="1080"/>
      </w:pPr>
    </w:p>
    <w:p w:rsidR="00C30490" w:rsidRPr="00BF6A96" w:rsidRDefault="00C30490" w:rsidP="00C30490">
      <w:pPr>
        <w:pStyle w:val="Paragraphedeliste"/>
        <w:numPr>
          <w:ilvl w:val="0"/>
          <w:numId w:val="5"/>
        </w:numPr>
      </w:pPr>
      <w:r>
        <w:t xml:space="preserve">a)    A l’aide du logiciel et de l’onglet « Calcul formel », factoriser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-g(x)</m:t>
        </m:r>
      </m:oMath>
      <w:r>
        <w:rPr>
          <w:rFonts w:eastAsiaTheme="minorEastAsia"/>
        </w:rPr>
        <w:t xml:space="preserve"> puis étudier son signe.</w:t>
      </w:r>
    </w:p>
    <w:p w:rsidR="00C30490" w:rsidRPr="00207C28" w:rsidRDefault="00C30490" w:rsidP="00C30490">
      <w:pPr>
        <w:pStyle w:val="Paragraphedeliste"/>
        <w:numPr>
          <w:ilvl w:val="0"/>
          <w:numId w:val="8"/>
        </w:numPr>
      </w:pPr>
      <w:r w:rsidRPr="00C30490">
        <w:rPr>
          <w:rFonts w:eastAsiaTheme="minorEastAsia"/>
        </w:rPr>
        <w:t>Pour quelles valeurs du prix unitaire, la demande des acheteurs sera-t-elle excédentaire ?</w:t>
      </w:r>
    </w:p>
    <w:p w:rsidR="00C30490" w:rsidRDefault="00C30490" w:rsidP="00C30490">
      <w:pPr>
        <w:pStyle w:val="Paragraphedeliste"/>
        <w:numPr>
          <w:ilvl w:val="0"/>
          <w:numId w:val="8"/>
        </w:numPr>
      </w:pPr>
      <w:r>
        <w:t xml:space="preserve">Pour quelles valeurs du prix unitaire, l’offre </w:t>
      </w:r>
      <w:r w:rsidR="00A82CD0">
        <w:t xml:space="preserve">de l’entreprise </w:t>
      </w:r>
      <w:r>
        <w:t>sera-t-elle excédentaire ?</w:t>
      </w:r>
    </w:p>
    <w:p w:rsidR="00BC21EC" w:rsidRPr="005E54BF" w:rsidRDefault="00BC21EC" w:rsidP="00BC21EC">
      <w:pPr>
        <w:pStyle w:val="Paragraphedeliste"/>
        <w:numPr>
          <w:ilvl w:val="0"/>
          <w:numId w:val="1"/>
        </w:numPr>
        <w:rPr>
          <w:b/>
          <w:color w:val="F79646" w:themeColor="accent6"/>
          <w:sz w:val="28"/>
          <w:szCs w:val="28"/>
        </w:rPr>
      </w:pPr>
      <w:r w:rsidRPr="005E54BF">
        <w:rPr>
          <w:b/>
          <w:color w:val="F79646" w:themeColor="accent6"/>
          <w:sz w:val="28"/>
          <w:szCs w:val="28"/>
        </w:rPr>
        <w:lastRenderedPageBreak/>
        <w:t>Aléas de production</w:t>
      </w:r>
    </w:p>
    <w:p w:rsidR="00F73D4E" w:rsidRDefault="001878D9" w:rsidP="001878D9">
      <w:pPr>
        <w:pStyle w:val="Paragraphedeliste"/>
        <w:numPr>
          <w:ilvl w:val="0"/>
          <w:numId w:val="9"/>
        </w:numPr>
      </w:pPr>
      <w:r>
        <w:t>Lors d’une période de canicule, les consommateurs achètent plus de cônes glacés pour un prix donné.</w:t>
      </w:r>
    </w:p>
    <w:p w:rsidR="001878D9" w:rsidRDefault="001878D9" w:rsidP="001878D9">
      <w:pPr>
        <w:pStyle w:val="Paragraphedeliste"/>
        <w:rPr>
          <w:rFonts w:eastAsiaTheme="minorEastAsia"/>
        </w:rPr>
      </w:pPr>
      <w:r>
        <w:t xml:space="preserve">On estime à une boîte la consommation supplémentaire pour tout </w:t>
      </w:r>
      <w:proofErr w:type="gramStart"/>
      <w:r>
        <w:t xml:space="preserve">prix </w:t>
      </w:r>
      <w:proofErr w:type="gramEnd"/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>.</w:t>
      </w:r>
    </w:p>
    <w:p w:rsidR="00207C28" w:rsidRPr="00E05D01" w:rsidRDefault="001878D9" w:rsidP="00E05D01">
      <w:pPr>
        <w:pStyle w:val="Paragraphedeliste"/>
        <w:numPr>
          <w:ilvl w:val="0"/>
          <w:numId w:val="10"/>
        </w:numPr>
      </w:pPr>
      <w:r>
        <w:rPr>
          <w:rFonts w:eastAsiaTheme="minorEastAsia"/>
        </w:rPr>
        <w:t xml:space="preserve">Donner l’expression de la nouvelle fonction de demande, </w:t>
      </w:r>
      <w:proofErr w:type="gramStart"/>
      <w:r>
        <w:rPr>
          <w:rFonts w:eastAsiaTheme="minorEastAsia"/>
        </w:rPr>
        <w:t xml:space="preserve">notée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.</w:t>
      </w:r>
      <w:r w:rsidR="00E05D01">
        <w:rPr>
          <w:rFonts w:eastAsiaTheme="minorEastAsia"/>
        </w:rPr>
        <w:t xml:space="preserve"> </w:t>
      </w:r>
    </w:p>
    <w:p w:rsidR="00E05D01" w:rsidRDefault="001878D9" w:rsidP="001878D9">
      <w:pPr>
        <w:pStyle w:val="Paragraphedeliste"/>
        <w:numPr>
          <w:ilvl w:val="0"/>
          <w:numId w:val="10"/>
        </w:numPr>
      </w:pPr>
      <w:r>
        <w:rPr>
          <w:rFonts w:eastAsiaTheme="minorEastAsia"/>
        </w:rPr>
        <w:t xml:space="preserve">La fonction d’offre reste inchangée. A l’aide du logiciel, représenter dans un même repère les fonctions </w:t>
      </w:r>
      <m:oMath>
        <m:r>
          <w:rPr>
            <w:rFonts w:ascii="Cambria Math" w:eastAsiaTheme="minorEastAsia" w:hAnsi="Cambria Math"/>
          </w:rPr>
          <m:t>f, g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Déterminer le nouveau prix d’équilibre.</w:t>
      </w:r>
      <w:r w:rsidR="00E05D01" w:rsidRPr="00E05D01">
        <w:rPr>
          <w:noProof/>
          <w:lang w:eastAsia="fr-FR"/>
        </w:rPr>
        <w:t xml:space="preserve"> </w:t>
      </w:r>
    </w:p>
    <w:p w:rsidR="00460E3B" w:rsidRDefault="00460E3B" w:rsidP="00460E3B">
      <w:pPr>
        <w:pStyle w:val="Paragraphedeliste"/>
      </w:pPr>
    </w:p>
    <w:p w:rsidR="001878D9" w:rsidRDefault="001878D9" w:rsidP="001878D9">
      <w:pPr>
        <w:pStyle w:val="Paragraphedeliste"/>
        <w:numPr>
          <w:ilvl w:val="0"/>
          <w:numId w:val="9"/>
        </w:numPr>
      </w:pPr>
      <w:r>
        <w:t>Une panne affecte une machine servant à la fabrication. Pour tout niveau de prix, la quantité de boîtes produite est diminuée de 10 centaines.</w:t>
      </w:r>
    </w:p>
    <w:p w:rsidR="00E05D01" w:rsidRPr="00E05D01" w:rsidRDefault="001878D9" w:rsidP="00E05D01">
      <w:pPr>
        <w:pStyle w:val="Paragraphedeliste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Donner l’expression de la nouvelle fonction d’offre, </w:t>
      </w:r>
      <w:proofErr w:type="gramStart"/>
      <w:r>
        <w:rPr>
          <w:rFonts w:eastAsiaTheme="minorEastAsia"/>
        </w:rPr>
        <w:t xml:space="preserve">notée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  <w:r w:rsidR="00E05D01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color w:val="4F81BD" w:themeColor="accent1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F81BD" w:themeColor="accent1"/>
              </w:rPr>
              <m:t>g</m:t>
            </m:r>
          </m:e>
          <m:sub>
            <m:r>
              <w:rPr>
                <w:rFonts w:ascii="Cambria Math" w:eastAsiaTheme="minorEastAsia" w:hAnsi="Cambria Math"/>
                <w:color w:val="4F81BD" w:themeColor="accent1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4F81BD" w:themeColor="accent1"/>
              </w:rPr>
            </m:ctrlPr>
          </m:dPr>
          <m:e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4F81BD" w:themeColor="accent1"/>
          </w:rPr>
          <m:t>=138-</m:t>
        </m:r>
        <m:f>
          <m:fPr>
            <m:ctrlPr>
              <w:rPr>
                <w:rFonts w:ascii="Cambria Math" w:eastAsiaTheme="minorEastAsia" w:hAnsi="Cambria Math"/>
                <w:color w:val="4F81BD" w:themeColor="accent1"/>
              </w:rPr>
            </m:ctrlPr>
          </m:fPr>
          <m:num>
            <m:r>
              <w:rPr>
                <w:rFonts w:ascii="Cambria Math" w:eastAsiaTheme="minorEastAsia" w:hAnsi="Cambria Math"/>
                <w:color w:val="4F81BD" w:themeColor="accent1"/>
              </w:rPr>
              <m:t>400</m:t>
            </m:r>
          </m:num>
          <m:den>
            <m:r>
              <w:rPr>
                <w:rFonts w:ascii="Cambria Math" w:eastAsiaTheme="minorEastAsia" w:hAnsi="Cambria Math"/>
                <w:color w:val="4F81BD" w:themeColor="accent1"/>
              </w:rPr>
              <m:t>x</m:t>
            </m:r>
          </m:den>
        </m:f>
      </m:oMath>
    </w:p>
    <w:p w:rsidR="001878D9" w:rsidRPr="00E05D01" w:rsidRDefault="001878D9" w:rsidP="001878D9">
      <w:pPr>
        <w:pStyle w:val="Paragraphedeliste"/>
        <w:numPr>
          <w:ilvl w:val="0"/>
          <w:numId w:val="12"/>
        </w:numPr>
      </w:pPr>
      <w:r>
        <w:rPr>
          <w:rFonts w:eastAsiaTheme="minorEastAsia"/>
        </w:rPr>
        <w:t xml:space="preserve">La fonction de demande reste inchangée. A l’aide du logiciel, représenter dans un même repère les fonctions </w:t>
      </w:r>
      <m:oMath>
        <m:r>
          <w:rPr>
            <w:rFonts w:ascii="Cambria Math" w:eastAsiaTheme="minorEastAsia" w:hAnsi="Cambria Math"/>
          </w:rPr>
          <m:t>f, g</m:t>
        </m:r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Déterminer le nouveau prix d’équilibre.</w:t>
      </w:r>
    </w:p>
    <w:p w:rsidR="00E05D01" w:rsidRPr="001878D9" w:rsidRDefault="00E05D01" w:rsidP="00E05D01">
      <w:pPr>
        <w:ind w:left="720"/>
      </w:pPr>
    </w:p>
    <w:p w:rsidR="001878D9" w:rsidRPr="00A17B45" w:rsidRDefault="00A17B45" w:rsidP="00A17B45">
      <w:pPr>
        <w:ind w:left="360"/>
        <w:rPr>
          <w:b/>
          <w:color w:val="F79646" w:themeColor="accent6"/>
        </w:rPr>
      </w:pPr>
      <w:r>
        <w:rPr>
          <w:b/>
          <w:color w:val="F79646" w:themeColor="accent6"/>
          <w:sz w:val="28"/>
          <w:szCs w:val="28"/>
        </w:rPr>
        <w:t xml:space="preserve">D. </w:t>
      </w:r>
      <w:r w:rsidR="00261639" w:rsidRPr="00A17B45">
        <w:rPr>
          <w:b/>
          <w:color w:val="F79646" w:themeColor="accent6"/>
          <w:sz w:val="28"/>
          <w:szCs w:val="28"/>
        </w:rPr>
        <w:t>La loi de l’offre et de la demande en économie</w:t>
      </w:r>
    </w:p>
    <w:p w:rsidR="00CB708C" w:rsidRPr="00261639" w:rsidRDefault="00CB708C" w:rsidP="00CB7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9B592D">
        <w:rPr>
          <w:b/>
          <w:u w:val="single"/>
        </w:rPr>
        <w:t>La demande d’un bien varie en règle générale en sens inverse du prix.</w:t>
      </w:r>
      <w:r>
        <w:rPr>
          <w:b/>
        </w:rPr>
        <w:t xml:space="preserve"> Le prix représente le sacrifice que les consommateurs consentent pour obtenir une unité supplémentaire d’un bien : plus le prix est élevé, moins les consommateurs achèteront.</w:t>
      </w:r>
    </w:p>
    <w:p w:rsidR="00261639" w:rsidRDefault="00261639" w:rsidP="009B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9B592D">
        <w:rPr>
          <w:b/>
          <w:u w:val="single"/>
        </w:rPr>
        <w:t xml:space="preserve">L’offre d’un bien varie en règle </w:t>
      </w:r>
      <w:r w:rsidR="009B592D" w:rsidRPr="009B592D">
        <w:rPr>
          <w:b/>
          <w:u w:val="single"/>
        </w:rPr>
        <w:t>générale</w:t>
      </w:r>
      <w:r w:rsidRPr="009B592D">
        <w:rPr>
          <w:b/>
          <w:u w:val="single"/>
        </w:rPr>
        <w:t xml:space="preserve"> dans le même sens que le prix.</w:t>
      </w:r>
      <w:r w:rsidRPr="00261639">
        <w:rPr>
          <w:b/>
        </w:rPr>
        <w:t xml:space="preserve"> Le prix représente ce qu’exige l’entreprise pour accepter de fournir une unité supplémentaire d’un bien : plus le prix est élevé, plus les entreprises seront incitées à produire. </w:t>
      </w:r>
    </w:p>
    <w:p w:rsidR="00A95223" w:rsidRDefault="009B592D" w:rsidP="00A1139D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Pour mieux visualiser </w:t>
      </w:r>
      <w:r w:rsidR="00A1139D">
        <w:rPr>
          <w:rFonts w:eastAsiaTheme="minorEastAsia"/>
        </w:rPr>
        <w:t xml:space="preserve">la relation </w:t>
      </w:r>
      <w:r w:rsidR="00A82CD0">
        <w:rPr>
          <w:rFonts w:eastAsiaTheme="minorEastAsia"/>
        </w:rPr>
        <w:t xml:space="preserve">entre </w:t>
      </w:r>
      <w:r w:rsidR="00A1139D">
        <w:rPr>
          <w:rFonts w:eastAsiaTheme="minorEastAsia"/>
        </w:rPr>
        <w:t xml:space="preserve">l’achat </w:t>
      </w:r>
      <w:r w:rsidR="00CB708C">
        <w:rPr>
          <w:rFonts w:eastAsiaTheme="minorEastAsia"/>
        </w:rPr>
        <w:t xml:space="preserve">ou la production </w:t>
      </w:r>
      <w:r w:rsidR="00A17B45">
        <w:rPr>
          <w:rFonts w:eastAsiaTheme="minorEastAsia"/>
        </w:rPr>
        <w:t>d’une unité supplémentaire</w:t>
      </w:r>
      <w:r w:rsidR="00A82CD0">
        <w:rPr>
          <w:rFonts w:eastAsiaTheme="minorEastAsia"/>
        </w:rPr>
        <w:t xml:space="preserve"> et le </w:t>
      </w:r>
      <w:r w:rsidR="00CB708C">
        <w:rPr>
          <w:rFonts w:eastAsiaTheme="minorEastAsia"/>
        </w:rPr>
        <w:t>prix,</w:t>
      </w:r>
      <w:r>
        <w:rPr>
          <w:rFonts w:eastAsiaTheme="minorEastAsia"/>
        </w:rPr>
        <w:t xml:space="preserve"> les éco</w:t>
      </w:r>
      <w:r w:rsidR="00A17B45">
        <w:rPr>
          <w:rFonts w:eastAsiaTheme="minorEastAsia"/>
        </w:rPr>
        <w:t xml:space="preserve">nomistes schématisent la demande </w:t>
      </w:r>
      <w:r w:rsidR="00CB708C">
        <w:rPr>
          <w:rFonts w:eastAsiaTheme="minorEastAsia"/>
        </w:rPr>
        <w:t xml:space="preserve">et l’offre </w:t>
      </w:r>
      <w:r w:rsidR="00A17B45">
        <w:rPr>
          <w:rFonts w:eastAsiaTheme="minorEastAsia"/>
        </w:rPr>
        <w:t>en repérant</w:t>
      </w:r>
      <w:r>
        <w:rPr>
          <w:rFonts w:eastAsiaTheme="minorEastAsia"/>
        </w:rPr>
        <w:t xml:space="preserve"> le plus souvent les quantités (</w:t>
      </w:r>
      <w:r w:rsidR="00A1139D">
        <w:rPr>
          <w:rFonts w:eastAsiaTheme="minorEastAsia"/>
        </w:rPr>
        <w:t>produites ou achetées</w:t>
      </w:r>
      <w:r>
        <w:rPr>
          <w:rFonts w:eastAsiaTheme="minorEastAsia"/>
        </w:rPr>
        <w:t>) en abscisses et le prix unitaire en ordonnées.</w:t>
      </w:r>
    </w:p>
    <w:p w:rsidR="00A17B45" w:rsidRDefault="009B592D" w:rsidP="00A17B4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On obtient alors </w:t>
      </w:r>
      <w:r w:rsidR="00A17B45">
        <w:rPr>
          <w:rFonts w:eastAsiaTheme="minorEastAsia"/>
        </w:rPr>
        <w:t xml:space="preserve">l’expression du prix unitaire pour une quantité </w:t>
      </w:r>
      <m:oMath>
        <m:r>
          <w:rPr>
            <w:rFonts w:ascii="Cambria Math" w:eastAsiaTheme="minorEastAsia" w:hAnsi="Cambria Math"/>
          </w:rPr>
          <m:t>q</m:t>
        </m:r>
      </m:oMath>
      <w:r w:rsidR="00A17B45">
        <w:rPr>
          <w:rFonts w:eastAsiaTheme="minorEastAsia"/>
        </w:rPr>
        <w:t xml:space="preserve"> de produits achetée : </w:t>
      </w:r>
    </w:p>
    <w:p w:rsidR="009B592D" w:rsidRDefault="00460E3B" w:rsidP="00A17B45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 P</m:t>
              </m:r>
            </m:e>
            <m:sub>
              <m:r>
                <w:rPr>
                  <w:rFonts w:ascii="Cambria Math" w:eastAsiaTheme="minorEastAsia" w:hAnsi="Cambria Math"/>
                </w:rPr>
                <m:t>demande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d>
          <m:r>
            <w:rPr>
              <w:rFonts w:ascii="Cambria Math" w:eastAsiaTheme="minorEastAsia" w:hAnsi="Cambria Math"/>
            </w:rPr>
            <m:t>=-0,5q+28</m:t>
          </m:r>
        </m:oMath>
      </m:oMathPara>
    </w:p>
    <w:p w:rsidR="00A17B45" w:rsidRDefault="00A17B45" w:rsidP="00A17B45">
      <w:pPr>
        <w:pStyle w:val="Paragraphedeliste"/>
        <w:numPr>
          <w:ilvl w:val="0"/>
          <w:numId w:val="15"/>
        </w:numPr>
        <w:rPr>
          <w:rFonts w:eastAsiaTheme="minorEastAsia"/>
        </w:rPr>
      </w:pPr>
      <w:r w:rsidRPr="00A17B45">
        <w:rPr>
          <w:rFonts w:eastAsiaTheme="minorEastAsia"/>
        </w:rPr>
        <w:t>Justifier cette relation</w:t>
      </w:r>
      <w:r w:rsidR="00460E3B">
        <w:rPr>
          <w:rFonts w:eastAsiaTheme="minorEastAsia"/>
        </w:rPr>
        <w:t>.</w:t>
      </w:r>
    </w:p>
    <w:p w:rsidR="00460E3B" w:rsidRDefault="00460E3B" w:rsidP="00460E3B">
      <w:pPr>
        <w:pStyle w:val="Paragraphedeliste"/>
        <w:rPr>
          <w:rFonts w:eastAsiaTheme="minorEastAsia"/>
        </w:rPr>
      </w:pPr>
    </w:p>
    <w:p w:rsidR="00460E3B" w:rsidRDefault="009B592D" w:rsidP="00460E3B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 w:rsidRPr="00A17B45">
        <w:rPr>
          <w:rFonts w:eastAsiaTheme="minorEastAsia"/>
        </w:rPr>
        <w:t>Déterminer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P</m:t>
            </m:r>
          </m:e>
          <m:sub>
            <m:r>
              <w:rPr>
                <w:rFonts w:ascii="Cambria Math" w:eastAsiaTheme="minorEastAsia" w:hAnsi="Cambria Math"/>
              </w:rPr>
              <m:t>offre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</m:t>
            </m:r>
          </m:e>
        </m:d>
      </m:oMath>
      <w:r w:rsidRPr="00A17B45">
        <w:rPr>
          <w:rFonts w:eastAsiaTheme="minorEastAsia"/>
        </w:rPr>
        <w:t xml:space="preserve">, le prix unitaire pour une quantité </w:t>
      </w:r>
      <m:oMath>
        <m:r>
          <w:rPr>
            <w:rFonts w:ascii="Cambria Math" w:eastAsiaTheme="minorEastAsia" w:hAnsi="Cambria Math"/>
          </w:rPr>
          <m:t xml:space="preserve">q </m:t>
        </m:r>
      </m:oMath>
      <w:r w:rsidR="00A17B45">
        <w:rPr>
          <w:rFonts w:eastAsiaTheme="minorEastAsia"/>
        </w:rPr>
        <w:t>produite</w:t>
      </w:r>
      <w:r w:rsidRPr="00A17B45">
        <w:rPr>
          <w:rFonts w:eastAsiaTheme="minorEastAsia"/>
        </w:rPr>
        <w:t>.</w:t>
      </w:r>
    </w:p>
    <w:p w:rsidR="00460E3B" w:rsidRPr="00460E3B" w:rsidRDefault="00460E3B" w:rsidP="00460E3B">
      <w:pPr>
        <w:spacing w:after="0"/>
        <w:rPr>
          <w:rFonts w:eastAsiaTheme="minorEastAsia"/>
        </w:rPr>
      </w:pPr>
    </w:p>
    <w:p w:rsidR="009B592D" w:rsidRPr="00A17B45" w:rsidRDefault="009B592D" w:rsidP="00A17B45">
      <w:pPr>
        <w:pStyle w:val="Paragraphedeliste"/>
        <w:numPr>
          <w:ilvl w:val="0"/>
          <w:numId w:val="15"/>
        </w:numPr>
        <w:rPr>
          <w:rFonts w:eastAsiaTheme="minorEastAsia"/>
        </w:rPr>
      </w:pPr>
      <w:r w:rsidRPr="00A17B45">
        <w:rPr>
          <w:rFonts w:eastAsiaTheme="minorEastAsia"/>
        </w:rPr>
        <w:t>Représenter graphiquement et retrouver les résultats de la partie B.</w:t>
      </w:r>
    </w:p>
    <w:p w:rsidR="00A95223" w:rsidRDefault="009B592D">
      <w:r>
        <w:t xml:space="preserve"> </w:t>
      </w:r>
    </w:p>
    <w:p w:rsidR="00A95223" w:rsidRDefault="00A95223" w:rsidP="00A1139D">
      <w:pPr>
        <w:jc w:val="center"/>
      </w:pPr>
    </w:p>
    <w:sectPr w:rsidR="00A95223" w:rsidSect="00A95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20D"/>
    <w:multiLevelType w:val="hybridMultilevel"/>
    <w:tmpl w:val="B86E0A5C"/>
    <w:lvl w:ilvl="0" w:tplc="37C00F2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72532"/>
    <w:multiLevelType w:val="hybridMultilevel"/>
    <w:tmpl w:val="8CA28886"/>
    <w:lvl w:ilvl="0" w:tplc="B40E2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44B64"/>
    <w:multiLevelType w:val="hybridMultilevel"/>
    <w:tmpl w:val="1DA0CECA"/>
    <w:lvl w:ilvl="0" w:tplc="6B6A2E4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95A"/>
    <w:multiLevelType w:val="hybridMultilevel"/>
    <w:tmpl w:val="F85A1876"/>
    <w:lvl w:ilvl="0" w:tplc="CC4C02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C58CC"/>
    <w:multiLevelType w:val="hybridMultilevel"/>
    <w:tmpl w:val="2D3CD5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08C"/>
    <w:multiLevelType w:val="hybridMultilevel"/>
    <w:tmpl w:val="0B2A8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47D"/>
    <w:multiLevelType w:val="hybridMultilevel"/>
    <w:tmpl w:val="FAE010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1CEF"/>
    <w:multiLevelType w:val="hybridMultilevel"/>
    <w:tmpl w:val="109EF4A2"/>
    <w:lvl w:ilvl="0" w:tplc="DEA88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D0053"/>
    <w:multiLevelType w:val="hybridMultilevel"/>
    <w:tmpl w:val="D08C46E2"/>
    <w:lvl w:ilvl="0" w:tplc="62DE5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7794"/>
    <w:multiLevelType w:val="hybridMultilevel"/>
    <w:tmpl w:val="ED349D74"/>
    <w:lvl w:ilvl="0" w:tplc="79D8F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3102E"/>
    <w:multiLevelType w:val="hybridMultilevel"/>
    <w:tmpl w:val="27FA1E34"/>
    <w:lvl w:ilvl="0" w:tplc="0F36E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C6C06"/>
    <w:multiLevelType w:val="hybridMultilevel"/>
    <w:tmpl w:val="870418A4"/>
    <w:lvl w:ilvl="0" w:tplc="CD2A569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72096"/>
    <w:multiLevelType w:val="hybridMultilevel"/>
    <w:tmpl w:val="7FD24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6751"/>
    <w:multiLevelType w:val="hybridMultilevel"/>
    <w:tmpl w:val="BCE07F9A"/>
    <w:lvl w:ilvl="0" w:tplc="B40E2F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175E3"/>
    <w:multiLevelType w:val="hybridMultilevel"/>
    <w:tmpl w:val="886C1A8E"/>
    <w:lvl w:ilvl="0" w:tplc="6B6A2E4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3"/>
    <w:rsid w:val="00091AB4"/>
    <w:rsid w:val="001878D9"/>
    <w:rsid w:val="001E7F58"/>
    <w:rsid w:val="00207C28"/>
    <w:rsid w:val="00261639"/>
    <w:rsid w:val="002B5A71"/>
    <w:rsid w:val="0034145D"/>
    <w:rsid w:val="003A4238"/>
    <w:rsid w:val="00460E3B"/>
    <w:rsid w:val="005B7EF5"/>
    <w:rsid w:val="005E54BF"/>
    <w:rsid w:val="006A2E8F"/>
    <w:rsid w:val="009B592D"/>
    <w:rsid w:val="00A1139D"/>
    <w:rsid w:val="00A17B45"/>
    <w:rsid w:val="00A82CD0"/>
    <w:rsid w:val="00A95223"/>
    <w:rsid w:val="00BC21EC"/>
    <w:rsid w:val="00BF6A96"/>
    <w:rsid w:val="00C30490"/>
    <w:rsid w:val="00CB708C"/>
    <w:rsid w:val="00D76A93"/>
    <w:rsid w:val="00E05D01"/>
    <w:rsid w:val="00F73D4E"/>
    <w:rsid w:val="00F8181E"/>
    <w:rsid w:val="00FE50C4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5223"/>
    <w:rPr>
      <w:color w:val="808080"/>
    </w:rPr>
  </w:style>
  <w:style w:type="paragraph" w:styleId="Paragraphedeliste">
    <w:name w:val="List Paragraph"/>
    <w:basedOn w:val="Normal"/>
    <w:uiPriority w:val="34"/>
    <w:qFormat/>
    <w:rsid w:val="00BC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5223"/>
    <w:rPr>
      <w:color w:val="808080"/>
    </w:rPr>
  </w:style>
  <w:style w:type="paragraph" w:styleId="Paragraphedeliste">
    <w:name w:val="List Paragraph"/>
    <w:basedOn w:val="Normal"/>
    <w:uiPriority w:val="34"/>
    <w:qFormat/>
    <w:rsid w:val="00BC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2014-02-18T20:58:00Z</dcterms:created>
  <dcterms:modified xsi:type="dcterms:W3CDTF">2014-02-18T21:03:00Z</dcterms:modified>
</cp:coreProperties>
</file>