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556" w:type="dxa"/>
        <w:tblLook w:val="04A0" w:firstRow="1" w:lastRow="0" w:firstColumn="1" w:lastColumn="0" w:noHBand="0" w:noVBand="1"/>
      </w:tblPr>
      <w:tblGrid>
        <w:gridCol w:w="3227"/>
        <w:gridCol w:w="283"/>
        <w:gridCol w:w="8647"/>
        <w:gridCol w:w="273"/>
        <w:gridCol w:w="3126"/>
      </w:tblGrid>
      <w:tr w:rsidR="008C0D08" w:rsidRPr="002E03E6" w:rsidTr="0040699C">
        <w:trPr>
          <w:trHeight w:hRule="exact" w:val="433"/>
        </w:trPr>
        <w:tc>
          <w:tcPr>
            <w:tcW w:w="12157" w:type="dxa"/>
            <w:gridSpan w:val="3"/>
            <w:tcBorders>
              <w:top w:val="nil"/>
              <w:left w:val="nil"/>
              <w:bottom w:val="nil"/>
              <w:right w:val="nil"/>
            </w:tcBorders>
            <w:shd w:val="clear" w:color="auto" w:fill="auto"/>
          </w:tcPr>
          <w:p w:rsidR="008C0D08" w:rsidRPr="000B376B" w:rsidRDefault="000B376B" w:rsidP="0040699C">
            <w:pPr>
              <w:spacing w:after="0"/>
              <w:rPr>
                <w:rFonts w:asciiTheme="majorHAnsi" w:hAnsiTheme="majorHAnsi"/>
                <w:b/>
                <w:color w:val="FFFFFF" w:themeColor="background1"/>
                <w:sz w:val="40"/>
                <w:szCs w:val="40"/>
              </w:rPr>
            </w:pPr>
            <w:r w:rsidRPr="000B376B">
              <w:rPr>
                <w:b/>
                <w:color w:val="00B5C6"/>
                <w:sz w:val="40"/>
                <w:szCs w:val="40"/>
              </w:rPr>
              <w:t xml:space="preserve">Inclusion des élèves de l’enseignement général et professionnel adapté </w:t>
            </w:r>
            <w:r w:rsidR="008C0D08" w:rsidRPr="000B376B">
              <w:rPr>
                <w:b/>
                <w:color w:val="00B5C6"/>
                <w:sz w:val="40"/>
                <w:szCs w:val="40"/>
              </w:rPr>
              <w:t>Besoins éducatifs particuliers, situation de handicap</w:t>
            </w:r>
          </w:p>
        </w:tc>
        <w:tc>
          <w:tcPr>
            <w:tcW w:w="273" w:type="dxa"/>
            <w:tcBorders>
              <w:top w:val="nil"/>
              <w:left w:val="nil"/>
              <w:bottom w:val="nil"/>
              <w:right w:val="nil"/>
            </w:tcBorders>
            <w:shd w:val="clear" w:color="auto" w:fill="auto"/>
          </w:tcPr>
          <w:p w:rsidR="008C0D08" w:rsidRPr="000B376B" w:rsidRDefault="008C0D08" w:rsidP="0040699C">
            <w:pPr>
              <w:spacing w:after="0"/>
              <w:rPr>
                <w:sz w:val="40"/>
                <w:szCs w:val="40"/>
              </w:rPr>
            </w:pPr>
          </w:p>
        </w:tc>
        <w:tc>
          <w:tcPr>
            <w:tcW w:w="3126" w:type="dxa"/>
            <w:vMerge w:val="restart"/>
            <w:tcBorders>
              <w:top w:val="nil"/>
              <w:left w:val="nil"/>
              <w:right w:val="nil"/>
            </w:tcBorders>
            <w:shd w:val="clear" w:color="auto" w:fill="auto"/>
          </w:tcPr>
          <w:p w:rsidR="008C0D08" w:rsidRPr="000A4927" w:rsidRDefault="008C0D08" w:rsidP="0040699C">
            <w:pPr>
              <w:spacing w:after="0"/>
              <w:jc w:val="right"/>
              <w:rPr>
                <w:b/>
                <w:color w:val="FFFFFF" w:themeColor="background1"/>
                <w:sz w:val="24"/>
                <w:szCs w:val="24"/>
              </w:rPr>
            </w:pPr>
            <w:r>
              <w:rPr>
                <w:b/>
                <w:noProof/>
                <w:color w:val="FFFFFF" w:themeColor="background1"/>
                <w:sz w:val="24"/>
                <w:szCs w:val="24"/>
                <w:lang w:eastAsia="fr-FR"/>
              </w:rPr>
              <w:drawing>
                <wp:inline distT="0" distB="0" distL="0" distR="0" wp14:anchorId="3B859B4B" wp14:editId="0FA36F14">
                  <wp:extent cx="1432800" cy="547200"/>
                  <wp:effectExtent l="0" t="0" r="0" b="5715"/>
                  <wp:docPr id="5"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7" r:link="rId8"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8C0D08" w:rsidRPr="002E03E6" w:rsidTr="00192006">
        <w:trPr>
          <w:trHeight w:hRule="exact" w:val="421"/>
        </w:trPr>
        <w:tc>
          <w:tcPr>
            <w:tcW w:w="12157" w:type="dxa"/>
            <w:gridSpan w:val="3"/>
            <w:tcBorders>
              <w:top w:val="nil"/>
              <w:left w:val="nil"/>
              <w:bottom w:val="nil"/>
              <w:right w:val="nil"/>
            </w:tcBorders>
            <w:shd w:val="clear" w:color="auto" w:fill="auto"/>
            <w:vAlign w:val="bottom"/>
          </w:tcPr>
          <w:p w:rsidR="008C0D08" w:rsidRPr="009D4DE8" w:rsidRDefault="00A44860" w:rsidP="00FF295F">
            <w:pPr>
              <w:rPr>
                <w:sz w:val="16"/>
                <w:szCs w:val="16"/>
              </w:rPr>
            </w:pPr>
            <w:proofErr w:type="gramStart"/>
            <w:r w:rsidRPr="00A44860">
              <w:rPr>
                <w:rStyle w:val="nornature"/>
              </w:rPr>
              <w:t>arrêté</w:t>
            </w:r>
            <w:proofErr w:type="gramEnd"/>
            <w:r w:rsidRPr="00A44860">
              <w:rPr>
                <w:rStyle w:val="nornature"/>
              </w:rPr>
              <w:t xml:space="preserve"> du 21/10/2016 modifié éducation nationale </w:t>
            </w:r>
            <w:proofErr w:type="spellStart"/>
            <w:r w:rsidRPr="00A44860">
              <w:rPr>
                <w:rStyle w:val="nornature"/>
              </w:rPr>
              <w:t>segpa</w:t>
            </w:r>
            <w:proofErr w:type="spellEnd"/>
            <w:r w:rsidR="000B376B">
              <w:rPr>
                <w:rStyle w:val="nornature"/>
              </w:rPr>
              <w:t>  - circulaire n° 2015-176 du 28-10-2015</w:t>
            </w:r>
          </w:p>
        </w:tc>
        <w:tc>
          <w:tcPr>
            <w:tcW w:w="273" w:type="dxa"/>
            <w:tcBorders>
              <w:top w:val="nil"/>
              <w:left w:val="nil"/>
              <w:bottom w:val="nil"/>
              <w:right w:val="nil"/>
            </w:tcBorders>
            <w:shd w:val="clear" w:color="auto" w:fill="auto"/>
          </w:tcPr>
          <w:p w:rsidR="008C0D08" w:rsidRPr="0043062A" w:rsidRDefault="008C0D08" w:rsidP="00FF295F">
            <w:pPr>
              <w:rPr>
                <w:sz w:val="17"/>
                <w:szCs w:val="17"/>
              </w:rPr>
            </w:pPr>
          </w:p>
        </w:tc>
        <w:tc>
          <w:tcPr>
            <w:tcW w:w="3126" w:type="dxa"/>
            <w:vMerge/>
            <w:tcBorders>
              <w:left w:val="nil"/>
              <w:bottom w:val="nil"/>
              <w:right w:val="nil"/>
            </w:tcBorders>
            <w:shd w:val="clear" w:color="auto" w:fill="auto"/>
          </w:tcPr>
          <w:p w:rsidR="008C0D08" w:rsidRDefault="008C0D08" w:rsidP="00FF295F">
            <w:pPr>
              <w:jc w:val="right"/>
              <w:rPr>
                <w:b/>
                <w:noProof/>
                <w:color w:val="FFFFFF" w:themeColor="background1"/>
                <w:sz w:val="24"/>
                <w:szCs w:val="24"/>
                <w:lang w:eastAsia="fr-FR"/>
              </w:rPr>
            </w:pPr>
          </w:p>
        </w:tc>
      </w:tr>
      <w:tr w:rsidR="008C0D08" w:rsidTr="00FF295F">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8C0D08" w:rsidRPr="002C2D83" w:rsidRDefault="008C0D08" w:rsidP="00FF295F">
            <w:pPr>
              <w:rPr>
                <w:color w:val="951B81"/>
              </w:rPr>
            </w:pPr>
            <w:r w:rsidRPr="002C2D83">
              <w:rPr>
                <w:b/>
                <w:color w:val="951B81"/>
                <w:sz w:val="24"/>
                <w:szCs w:val="24"/>
              </w:rPr>
              <w:t>1.</w:t>
            </w:r>
            <w:r w:rsidRPr="002C2D83">
              <w:rPr>
                <w:b/>
                <w:color w:val="951B81"/>
                <w:sz w:val="28"/>
                <w:szCs w:val="28"/>
              </w:rPr>
              <w:t xml:space="preserve"> </w:t>
            </w:r>
            <w:proofErr w:type="gramStart"/>
            <w:r w:rsidRPr="002C2D83">
              <w:rPr>
                <w:b/>
                <w:color w:val="951B81"/>
                <w:sz w:val="28"/>
                <w:szCs w:val="28"/>
              </w:rPr>
              <w:t>Plan</w:t>
            </w:r>
            <w:r w:rsidRPr="002C2D83">
              <w:rPr>
                <w:b/>
                <w:color w:val="951B81"/>
                <w:sz w:val="24"/>
                <w:szCs w:val="24"/>
              </w:rPr>
              <w:t xml:space="preserve"> </w:t>
            </w:r>
            <w:r w:rsidRPr="002C2D83">
              <w:rPr>
                <w:b/>
                <w:color w:val="951B81"/>
                <w:sz w:val="44"/>
                <w:szCs w:val="44"/>
              </w:rPr>
              <w:t xml:space="preserve"> Planifier</w:t>
            </w:r>
            <w:proofErr w:type="gramEnd"/>
          </w:p>
        </w:tc>
        <w:tc>
          <w:tcPr>
            <w:tcW w:w="283" w:type="dxa"/>
            <w:tcBorders>
              <w:top w:val="nil"/>
              <w:left w:val="single" w:sz="24" w:space="0" w:color="951B81"/>
              <w:bottom w:val="nil"/>
              <w:right w:val="single" w:sz="24" w:space="0" w:color="2AAC66"/>
            </w:tcBorders>
          </w:tcPr>
          <w:p w:rsidR="008C0D08" w:rsidRPr="0043062A" w:rsidRDefault="008C0D08" w:rsidP="00FF295F">
            <w:pPr>
              <w:rPr>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8C0D08" w:rsidRPr="002C2D83" w:rsidRDefault="008C0D08" w:rsidP="00FF295F">
            <w:pPr>
              <w:rPr>
                <w:color w:val="2AAC66"/>
              </w:rPr>
            </w:pPr>
            <w:r w:rsidRPr="002C2D83">
              <w:rPr>
                <w:rFonts w:asciiTheme="majorHAnsi" w:hAnsiTheme="majorHAnsi"/>
                <w:b/>
                <w:color w:val="2AAC66"/>
                <w:sz w:val="28"/>
                <w:szCs w:val="28"/>
              </w:rPr>
              <w:t xml:space="preserve"> </w:t>
            </w:r>
            <w:r w:rsidRPr="00B77919">
              <w:rPr>
                <w:b/>
                <w:color w:val="2AAC66"/>
                <w:sz w:val="24"/>
                <w:szCs w:val="24"/>
              </w:rPr>
              <w:t>2.</w:t>
            </w:r>
            <w:r w:rsidRPr="00B77919">
              <w:rPr>
                <w:b/>
                <w:color w:val="2AAC66"/>
                <w:sz w:val="28"/>
                <w:szCs w:val="28"/>
              </w:rPr>
              <w:t xml:space="preserve"> </w:t>
            </w:r>
            <w:proofErr w:type="gramStart"/>
            <w:r w:rsidRPr="00B77919">
              <w:rPr>
                <w:b/>
                <w:color w:val="2AAC66"/>
                <w:sz w:val="28"/>
                <w:szCs w:val="28"/>
              </w:rPr>
              <w:t>Do</w:t>
            </w:r>
            <w:r w:rsidRPr="002C2D83">
              <w:rPr>
                <w:b/>
                <w:color w:val="2AAC66"/>
                <w:sz w:val="24"/>
                <w:szCs w:val="24"/>
              </w:rPr>
              <w:t xml:space="preserve"> </w:t>
            </w:r>
            <w:r w:rsidRPr="002C2D83">
              <w:rPr>
                <w:b/>
                <w:color w:val="2AAC66"/>
              </w:rPr>
              <w:t xml:space="preserve"> </w:t>
            </w:r>
            <w:r w:rsidRPr="002C2D83">
              <w:rPr>
                <w:b/>
                <w:color w:val="2AAC66"/>
                <w:sz w:val="44"/>
                <w:szCs w:val="44"/>
              </w:rPr>
              <w:t>Mettre</w:t>
            </w:r>
            <w:proofErr w:type="gramEnd"/>
            <w:r w:rsidRPr="002C2D83">
              <w:rPr>
                <w:b/>
                <w:color w:val="2AAC66"/>
                <w:sz w:val="44"/>
                <w:szCs w:val="44"/>
              </w:rPr>
              <w:t xml:space="preserve"> en œuvre</w:t>
            </w:r>
          </w:p>
        </w:tc>
        <w:tc>
          <w:tcPr>
            <w:tcW w:w="273" w:type="dxa"/>
            <w:tcBorders>
              <w:top w:val="nil"/>
              <w:left w:val="single" w:sz="24" w:space="0" w:color="2AAC66"/>
              <w:bottom w:val="nil"/>
              <w:right w:val="single" w:sz="24" w:space="0" w:color="EE7444"/>
            </w:tcBorders>
          </w:tcPr>
          <w:p w:rsidR="008C0D08" w:rsidRPr="0043062A" w:rsidRDefault="008C0D08" w:rsidP="00FF295F">
            <w:pPr>
              <w:rPr>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8C0D08" w:rsidRPr="000A4927" w:rsidRDefault="008C0D08" w:rsidP="00FF295F">
            <w:pPr>
              <w:rPr>
                <w:b/>
                <w:color w:val="FFFFFF" w:themeColor="background1"/>
                <w:sz w:val="44"/>
                <w:szCs w:val="44"/>
              </w:rPr>
            </w:pPr>
            <w:r w:rsidRPr="002C2D83">
              <w:rPr>
                <w:b/>
                <w:color w:val="EE7444"/>
                <w:sz w:val="24"/>
                <w:szCs w:val="24"/>
              </w:rPr>
              <w:t>3.</w:t>
            </w:r>
            <w:r w:rsidRPr="002C2D83">
              <w:rPr>
                <w:b/>
                <w:color w:val="EE7444"/>
                <w:sz w:val="28"/>
                <w:szCs w:val="28"/>
              </w:rPr>
              <w:t xml:space="preserve"> Check</w:t>
            </w:r>
            <w:r w:rsidRPr="002C2D83">
              <w:rPr>
                <w:b/>
                <w:color w:val="EE7444"/>
                <w:sz w:val="44"/>
                <w:szCs w:val="44"/>
              </w:rPr>
              <w:t xml:space="preserve"> Evaluer</w:t>
            </w:r>
          </w:p>
        </w:tc>
      </w:tr>
      <w:tr w:rsidR="008C0D08" w:rsidTr="00192006">
        <w:trPr>
          <w:trHeight w:hRule="exact" w:val="8422"/>
        </w:trPr>
        <w:tc>
          <w:tcPr>
            <w:tcW w:w="3227" w:type="dxa"/>
            <w:tcBorders>
              <w:top w:val="single" w:sz="24" w:space="0" w:color="951B81"/>
              <w:left w:val="single" w:sz="24" w:space="0" w:color="951B81"/>
              <w:bottom w:val="single" w:sz="24" w:space="0" w:color="951B81"/>
              <w:right w:val="single" w:sz="24" w:space="0" w:color="951B81"/>
            </w:tcBorders>
          </w:tcPr>
          <w:p w:rsidR="000B376B" w:rsidRDefault="000B376B" w:rsidP="00FF295F">
            <w:pPr>
              <w:widowControl w:val="0"/>
              <w:ind w:left="90" w:right="172"/>
              <w:jc w:val="both"/>
              <w:rPr>
                <w:rFonts w:ascii="Calibri" w:eastAsia="Calibri" w:hAnsi="Calibri" w:cs="Times New Roman"/>
                <w:sz w:val="17"/>
                <w:szCs w:val="17"/>
              </w:rPr>
            </w:pPr>
            <w:r>
              <w:rPr>
                <w:rFonts w:ascii="Calibri" w:eastAsia="Calibri" w:hAnsi="Calibri" w:cs="Times New Roman"/>
                <w:sz w:val="17"/>
                <w:szCs w:val="17"/>
              </w:rPr>
              <w:t>La parution des</w:t>
            </w:r>
            <w:r w:rsidRPr="000B376B">
              <w:rPr>
                <w:rFonts w:ascii="Calibri" w:eastAsia="Calibri" w:hAnsi="Calibri" w:cs="Times New Roman"/>
                <w:sz w:val="17"/>
                <w:szCs w:val="17"/>
              </w:rPr>
              <w:t xml:space="preserve"> textes relatifs aux SEGPA (arrêté du 21/10/2016 modifié, circulaire 2015-176 du 28/10/2015), applicables dès la rentrée de septembre 2016, vient modifier en profondeur les parcours de scolarisation des élèves qui en bénéficient, et, par là même, la façon dont s’articule le fonctionnement de la SEGPA avec les autres classes du collège.</w:t>
            </w:r>
          </w:p>
          <w:p w:rsidR="0040699C" w:rsidRDefault="0040699C" w:rsidP="00FF295F">
            <w:pPr>
              <w:widowControl w:val="0"/>
              <w:ind w:left="90" w:right="172"/>
              <w:jc w:val="both"/>
              <w:rPr>
                <w:rFonts w:ascii="Calibri" w:eastAsia="Calibri" w:hAnsi="Calibri" w:cs="Times New Roman"/>
                <w:sz w:val="17"/>
                <w:szCs w:val="17"/>
              </w:rPr>
            </w:pPr>
            <w:r w:rsidRPr="0040699C">
              <w:rPr>
                <w:rFonts w:ascii="Calibri" w:eastAsia="Calibri" w:hAnsi="Calibri" w:cs="Times New Roman"/>
                <w:sz w:val="17"/>
                <w:szCs w:val="17"/>
              </w:rPr>
              <w:t>La loi du 8 juillet 2013 d’orientation et de programmation pour la refondation de l’École de la République affirme, dans son article 2, que le service public de l’Education « reconnait que tous les enfants partagent la capacité d’apprendre et de progresser » et qu</w:t>
            </w:r>
            <w:proofErr w:type="gramStart"/>
            <w:r w:rsidRPr="0040699C">
              <w:rPr>
                <w:rFonts w:ascii="Calibri" w:eastAsia="Calibri" w:hAnsi="Calibri" w:cs="Times New Roman"/>
                <w:sz w:val="17"/>
                <w:szCs w:val="17"/>
              </w:rPr>
              <w:t>’«</w:t>
            </w:r>
            <w:proofErr w:type="gramEnd"/>
            <w:r w:rsidRPr="0040699C">
              <w:rPr>
                <w:rFonts w:ascii="Calibri" w:eastAsia="Calibri" w:hAnsi="Calibri" w:cs="Times New Roman"/>
                <w:sz w:val="17"/>
                <w:szCs w:val="17"/>
              </w:rPr>
              <w:t xml:space="preserve"> il veille à l’inclusion scolaire de tous les enfants, sans aucune distinction ».</w:t>
            </w:r>
          </w:p>
          <w:p w:rsidR="008C0D08" w:rsidRDefault="008C0D08" w:rsidP="008C0D08">
            <w:pPr>
              <w:widowControl w:val="0"/>
              <w:numPr>
                <w:ilvl w:val="0"/>
                <w:numId w:val="1"/>
              </w:numPr>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 xml:space="preserve">La prise en charge des </w:t>
            </w:r>
            <w:r>
              <w:rPr>
                <w:rFonts w:ascii="Calibri" w:eastAsia="Calibri" w:hAnsi="Calibri" w:cs="Times New Roman"/>
                <w:sz w:val="17"/>
                <w:szCs w:val="17"/>
              </w:rPr>
              <w:t xml:space="preserve">élèves </w:t>
            </w:r>
            <w:r w:rsidRPr="00CA7725">
              <w:rPr>
                <w:rFonts w:ascii="Calibri" w:eastAsia="Calibri" w:hAnsi="Calibri" w:cs="Times New Roman"/>
                <w:sz w:val="17"/>
                <w:szCs w:val="17"/>
              </w:rPr>
              <w:t>en</w:t>
            </w:r>
            <w:r w:rsidR="0040699C">
              <w:rPr>
                <w:rFonts w:ascii="Calibri" w:eastAsia="Calibri" w:hAnsi="Calibri" w:cs="Times New Roman"/>
                <w:sz w:val="17"/>
                <w:szCs w:val="17"/>
              </w:rPr>
              <w:t xml:space="preserve"> grande</w:t>
            </w:r>
            <w:r w:rsidRPr="00CA7725">
              <w:rPr>
                <w:rFonts w:ascii="Calibri" w:eastAsia="Calibri" w:hAnsi="Calibri" w:cs="Times New Roman"/>
                <w:sz w:val="17"/>
                <w:szCs w:val="17"/>
              </w:rPr>
              <w:t xml:space="preserve"> </w:t>
            </w:r>
            <w:r w:rsidR="0040699C">
              <w:rPr>
                <w:rFonts w:ascii="Calibri" w:eastAsia="Calibri" w:hAnsi="Calibri" w:cs="Times New Roman"/>
                <w:sz w:val="17"/>
                <w:szCs w:val="17"/>
              </w:rPr>
              <w:t xml:space="preserve">difficulté scolaire </w:t>
            </w:r>
            <w:proofErr w:type="spellStart"/>
            <w:r w:rsidRPr="00CA7725">
              <w:rPr>
                <w:rFonts w:ascii="Calibri" w:eastAsia="Calibri" w:hAnsi="Calibri" w:cs="Times New Roman"/>
                <w:sz w:val="17"/>
                <w:szCs w:val="17"/>
              </w:rPr>
              <w:t>fait-elle</w:t>
            </w:r>
            <w:proofErr w:type="spellEnd"/>
            <w:r w:rsidRPr="00CA7725">
              <w:rPr>
                <w:rFonts w:ascii="Calibri" w:eastAsia="Calibri" w:hAnsi="Calibri" w:cs="Times New Roman"/>
                <w:sz w:val="17"/>
                <w:szCs w:val="17"/>
              </w:rPr>
              <w:t xml:space="preserve"> partie du projet d’établissement ?</w:t>
            </w:r>
          </w:p>
          <w:p w:rsidR="008C0D08" w:rsidRDefault="008C0D08" w:rsidP="008C0D08">
            <w:pPr>
              <w:widowControl w:val="0"/>
              <w:numPr>
                <w:ilvl w:val="0"/>
                <w:numId w:val="1"/>
              </w:numPr>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Des objectifs sont-ils définis</w:t>
            </w:r>
            <w:r>
              <w:rPr>
                <w:rFonts w:ascii="Calibri" w:eastAsia="Calibri" w:hAnsi="Calibri" w:cs="Times New Roman"/>
                <w:sz w:val="17"/>
                <w:szCs w:val="17"/>
              </w:rPr>
              <w:t>, des stratégies mises en place ?</w:t>
            </w:r>
            <w:r w:rsidRPr="00CA7725">
              <w:rPr>
                <w:rFonts w:ascii="Calibri" w:eastAsia="Calibri" w:hAnsi="Calibri" w:cs="Times New Roman"/>
                <w:sz w:val="17"/>
                <w:szCs w:val="17"/>
              </w:rPr>
              <w:t xml:space="preserve"> </w:t>
            </w:r>
          </w:p>
          <w:p w:rsidR="008C0D08" w:rsidRDefault="008C0D08" w:rsidP="008C0D08">
            <w:pPr>
              <w:widowControl w:val="0"/>
              <w:numPr>
                <w:ilvl w:val="0"/>
                <w:numId w:val="1"/>
              </w:numPr>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L</w:t>
            </w:r>
            <w:r w:rsidRPr="00CA7725">
              <w:rPr>
                <w:rFonts w:ascii="Calibri" w:eastAsia="Calibri" w:hAnsi="Calibri" w:cs="Times New Roman"/>
                <w:sz w:val="17"/>
                <w:szCs w:val="17"/>
              </w:rPr>
              <w:t>es indicateurs et résu</w:t>
            </w:r>
            <w:r>
              <w:rPr>
                <w:rFonts w:ascii="Calibri" w:eastAsia="Calibri" w:hAnsi="Calibri" w:cs="Times New Roman"/>
                <w:sz w:val="17"/>
                <w:szCs w:val="17"/>
              </w:rPr>
              <w:t>ltats des actions sont-ils diffusé</w:t>
            </w:r>
            <w:r w:rsidRPr="00CA7725">
              <w:rPr>
                <w:rFonts w:ascii="Calibri" w:eastAsia="Calibri" w:hAnsi="Calibri" w:cs="Times New Roman"/>
                <w:sz w:val="17"/>
                <w:szCs w:val="17"/>
              </w:rPr>
              <w:t>s et connus de tous ?</w:t>
            </w:r>
          </w:p>
          <w:p w:rsidR="0040699C" w:rsidRPr="00192006" w:rsidRDefault="00192006" w:rsidP="00192006">
            <w:pPr>
              <w:widowControl w:val="0"/>
              <w:numPr>
                <w:ilvl w:val="0"/>
                <w:numId w:val="1"/>
              </w:numPr>
              <w:spacing w:after="0" w:line="240" w:lineRule="auto"/>
              <w:ind w:left="318" w:right="172" w:hanging="194"/>
              <w:jc w:val="both"/>
              <w:rPr>
                <w:rFonts w:ascii="Calibri" w:eastAsia="Calibri" w:hAnsi="Calibri" w:cs="Times New Roman"/>
                <w:sz w:val="17"/>
                <w:szCs w:val="17"/>
              </w:rPr>
            </w:pPr>
            <w:r w:rsidRPr="00192006">
              <w:rPr>
                <w:rFonts w:ascii="Calibri" w:eastAsia="Calibri" w:hAnsi="Calibri" w:cs="Times New Roman"/>
                <w:sz w:val="17"/>
                <w:szCs w:val="17"/>
              </w:rPr>
              <w:t>Comment</w:t>
            </w:r>
            <w:r w:rsidR="0040699C" w:rsidRPr="00192006">
              <w:rPr>
                <w:rFonts w:ascii="Calibri" w:eastAsia="Calibri" w:hAnsi="Calibri" w:cs="Times New Roman"/>
                <w:sz w:val="17"/>
                <w:szCs w:val="17"/>
              </w:rPr>
              <w:t xml:space="preserve"> faire acquérir à nos élèves les plus fragiles les connaissances, les compétences, et la culture nécessaire afin qu’ils puissent s’insérer dans la société</w:t>
            </w:r>
            <w:r w:rsidRPr="00192006">
              <w:rPr>
                <w:rFonts w:ascii="Calibri" w:eastAsia="Calibri" w:hAnsi="Calibri" w:cs="Times New Roman"/>
                <w:sz w:val="17"/>
                <w:szCs w:val="17"/>
              </w:rPr>
              <w:t xml:space="preserve"> </w:t>
            </w:r>
            <w:r w:rsidR="0040699C" w:rsidRPr="00192006">
              <w:rPr>
                <w:rFonts w:ascii="Calibri" w:eastAsia="Calibri" w:hAnsi="Calibri" w:cs="Times New Roman"/>
                <w:sz w:val="17"/>
                <w:szCs w:val="17"/>
              </w:rPr>
              <w:t>? Comment faire en sorte que leurs vulnérabilités ne deviennent pas facteur d’exclusion sociale ?</w:t>
            </w:r>
          </w:p>
          <w:p w:rsidR="008C0D08" w:rsidRPr="00CF605D" w:rsidRDefault="008C0D08" w:rsidP="00FF295F">
            <w:pPr>
              <w:widowControl w:val="0"/>
              <w:ind w:left="90" w:right="172"/>
              <w:jc w:val="both"/>
              <w:rPr>
                <w:rFonts w:ascii="Calibri" w:eastAsia="Calibri" w:hAnsi="Calibri" w:cs="Times New Roman"/>
                <w:sz w:val="17"/>
                <w:szCs w:val="17"/>
              </w:rPr>
            </w:pPr>
          </w:p>
        </w:tc>
        <w:tc>
          <w:tcPr>
            <w:tcW w:w="283" w:type="dxa"/>
            <w:tcBorders>
              <w:top w:val="nil"/>
              <w:left w:val="single" w:sz="24" w:space="0" w:color="951B81"/>
              <w:bottom w:val="nil"/>
              <w:right w:val="single" w:sz="24" w:space="0" w:color="2AAC66"/>
            </w:tcBorders>
          </w:tcPr>
          <w:p w:rsidR="008C0D08" w:rsidRPr="0043062A" w:rsidRDefault="008C0D08" w:rsidP="00FF295F">
            <w:pPr>
              <w:rPr>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8C0D08" w:rsidRDefault="008C0D08" w:rsidP="00FF295F">
            <w:pPr>
              <w:widowControl w:val="0"/>
              <w:tabs>
                <w:tab w:val="left" w:pos="323"/>
              </w:tabs>
              <w:ind w:right="172"/>
              <w:jc w:val="both"/>
              <w:rPr>
                <w:rFonts w:ascii="Calibri" w:eastAsia="Calibri" w:hAnsi="Calibri" w:cs="Times New Roman"/>
                <w:sz w:val="17"/>
                <w:szCs w:val="17"/>
              </w:rPr>
            </w:pPr>
          </w:p>
          <w:p w:rsidR="006E030E" w:rsidRDefault="006E030E" w:rsidP="006E030E">
            <w:pPr>
              <w:widowControl w:val="0"/>
              <w:numPr>
                <w:ilvl w:val="0"/>
                <w:numId w:val="1"/>
              </w:numPr>
              <w:tabs>
                <w:tab w:val="left" w:pos="323"/>
              </w:tabs>
              <w:spacing w:after="0" w:line="240" w:lineRule="auto"/>
              <w:ind w:right="172"/>
              <w:jc w:val="both"/>
              <w:rPr>
                <w:rFonts w:ascii="Calibri" w:eastAsia="Calibri" w:hAnsi="Calibri" w:cs="Times New Roman"/>
                <w:sz w:val="17"/>
                <w:szCs w:val="17"/>
              </w:rPr>
            </w:pPr>
            <w:r w:rsidRPr="006E030E">
              <w:rPr>
                <w:rFonts w:ascii="Calibri" w:eastAsia="Calibri" w:hAnsi="Calibri" w:cs="Times New Roman"/>
                <w:sz w:val="17"/>
                <w:szCs w:val="17"/>
              </w:rPr>
              <w:t xml:space="preserve">La démarche d’inclusion suppose la construction d’un Parcours Personnalisé de Scolarisation, pour l’élève qui en est bénéficiaire, parcours s’appuyant sur : </w:t>
            </w:r>
          </w:p>
          <w:p w:rsidR="006E030E" w:rsidRDefault="006E030E" w:rsidP="006E030E">
            <w:pPr>
              <w:widowControl w:val="0"/>
              <w:tabs>
                <w:tab w:val="left" w:pos="323"/>
              </w:tabs>
              <w:spacing w:after="0" w:line="240" w:lineRule="auto"/>
              <w:ind w:left="450" w:right="172"/>
              <w:jc w:val="both"/>
              <w:rPr>
                <w:rFonts w:ascii="Calibri" w:eastAsia="Calibri" w:hAnsi="Calibri" w:cs="Times New Roman"/>
                <w:sz w:val="17"/>
                <w:szCs w:val="17"/>
              </w:rPr>
            </w:pPr>
            <w:r w:rsidRPr="006E030E">
              <w:rPr>
                <w:rFonts w:ascii="Calibri" w:eastAsia="Calibri" w:hAnsi="Calibri" w:cs="Times New Roman"/>
                <w:sz w:val="17"/>
                <w:szCs w:val="17"/>
              </w:rPr>
              <w:t>- l’identification et l’évaluation des Besoins Educatifs Particuliers de l’élève,</w:t>
            </w:r>
          </w:p>
          <w:p w:rsidR="006E030E" w:rsidRDefault="006E030E" w:rsidP="006E030E">
            <w:pPr>
              <w:widowControl w:val="0"/>
              <w:tabs>
                <w:tab w:val="left" w:pos="323"/>
              </w:tabs>
              <w:spacing w:after="0" w:line="240" w:lineRule="auto"/>
              <w:ind w:left="450" w:right="172"/>
              <w:jc w:val="both"/>
              <w:rPr>
                <w:rFonts w:ascii="Calibri" w:eastAsia="Calibri" w:hAnsi="Calibri" w:cs="Times New Roman"/>
                <w:sz w:val="17"/>
                <w:szCs w:val="17"/>
              </w:rPr>
            </w:pPr>
            <w:r w:rsidRPr="006E030E">
              <w:rPr>
                <w:rFonts w:ascii="Calibri" w:eastAsia="Calibri" w:hAnsi="Calibri" w:cs="Times New Roman"/>
                <w:sz w:val="17"/>
                <w:szCs w:val="17"/>
              </w:rPr>
              <w:t xml:space="preserve">- la définition et l’actualisation régulière d’un projet pédagogique individualisé, formalisant l’accompagnement pédagogique individualisé à mettre en place, </w:t>
            </w:r>
          </w:p>
          <w:p w:rsidR="00977CF4" w:rsidRDefault="006E030E" w:rsidP="006E030E">
            <w:pPr>
              <w:widowControl w:val="0"/>
              <w:tabs>
                <w:tab w:val="left" w:pos="323"/>
              </w:tabs>
              <w:spacing w:after="0" w:line="240" w:lineRule="auto"/>
              <w:ind w:left="450" w:right="172"/>
              <w:jc w:val="both"/>
              <w:rPr>
                <w:rFonts w:ascii="Calibri" w:eastAsia="Calibri" w:hAnsi="Calibri" w:cs="Times New Roman"/>
                <w:sz w:val="17"/>
                <w:szCs w:val="17"/>
              </w:rPr>
            </w:pPr>
            <w:r w:rsidRPr="006E030E">
              <w:rPr>
                <w:rFonts w:ascii="Calibri" w:eastAsia="Calibri" w:hAnsi="Calibri" w:cs="Times New Roman"/>
                <w:sz w:val="17"/>
                <w:szCs w:val="17"/>
              </w:rPr>
              <w:t>- un partenariat renforcé avec la famille et les éventuels professionnels extérieurs à l’Education Nationale qui suivent l’élève.</w:t>
            </w:r>
          </w:p>
          <w:p w:rsidR="006E030E" w:rsidRDefault="006E030E" w:rsidP="006E030E">
            <w:pPr>
              <w:widowControl w:val="0"/>
              <w:tabs>
                <w:tab w:val="left" w:pos="323"/>
              </w:tabs>
              <w:spacing w:after="0" w:line="240" w:lineRule="auto"/>
              <w:ind w:left="450" w:right="172"/>
              <w:jc w:val="both"/>
              <w:rPr>
                <w:rFonts w:ascii="Calibri" w:eastAsia="Calibri" w:hAnsi="Calibri" w:cs="Times New Roman"/>
                <w:sz w:val="17"/>
                <w:szCs w:val="17"/>
              </w:rPr>
            </w:pPr>
            <w:r w:rsidRPr="006E030E">
              <w:rPr>
                <w:rFonts w:ascii="Calibri" w:eastAsia="Calibri" w:hAnsi="Calibri" w:cs="Times New Roman"/>
                <w:sz w:val="17"/>
                <w:szCs w:val="17"/>
              </w:rPr>
              <w:t xml:space="preserve"> </w:t>
            </w:r>
          </w:p>
          <w:p w:rsidR="006E030E" w:rsidRDefault="006E030E" w:rsidP="006E030E">
            <w:pPr>
              <w:widowControl w:val="0"/>
              <w:tabs>
                <w:tab w:val="left" w:pos="323"/>
              </w:tabs>
              <w:spacing w:after="0" w:line="240" w:lineRule="auto"/>
              <w:ind w:left="450" w:right="172"/>
              <w:jc w:val="both"/>
              <w:rPr>
                <w:rFonts w:ascii="Calibri" w:eastAsia="Calibri" w:hAnsi="Calibri" w:cs="Times New Roman"/>
                <w:sz w:val="17"/>
                <w:szCs w:val="17"/>
              </w:rPr>
            </w:pPr>
          </w:p>
          <w:p w:rsidR="008C0D08"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 xml:space="preserve">Quel accompagnement et quelles formations sont proposés aux enseignants pour accueillir dans leur classe les </w:t>
            </w:r>
            <w:r>
              <w:rPr>
                <w:rFonts w:ascii="Calibri" w:eastAsia="Calibri" w:hAnsi="Calibri" w:cs="Times New Roman"/>
                <w:sz w:val="17"/>
                <w:szCs w:val="17"/>
              </w:rPr>
              <w:t>élèves</w:t>
            </w:r>
            <w:r w:rsidRPr="00CA7725">
              <w:rPr>
                <w:rFonts w:ascii="Calibri" w:eastAsia="Calibri" w:hAnsi="Calibri" w:cs="Times New Roman"/>
                <w:sz w:val="17"/>
                <w:szCs w:val="17"/>
              </w:rPr>
              <w:t xml:space="preserve"> </w:t>
            </w:r>
            <w:r w:rsidR="006E030E">
              <w:rPr>
                <w:rFonts w:ascii="Calibri" w:eastAsia="Calibri" w:hAnsi="Calibri" w:cs="Times New Roman"/>
                <w:sz w:val="17"/>
                <w:szCs w:val="17"/>
              </w:rPr>
              <w:t>en grande difficulté scolaire</w:t>
            </w:r>
            <w:r w:rsidRPr="00CA7725">
              <w:rPr>
                <w:rFonts w:ascii="Calibri" w:eastAsia="Calibri" w:hAnsi="Calibri" w:cs="Times New Roman"/>
                <w:sz w:val="17"/>
                <w:szCs w:val="17"/>
              </w:rPr>
              <w:t xml:space="preserve"> ?</w:t>
            </w:r>
          </w:p>
          <w:p w:rsidR="00977CF4" w:rsidRDefault="00977CF4" w:rsidP="00977CF4">
            <w:pPr>
              <w:widowControl w:val="0"/>
              <w:tabs>
                <w:tab w:val="left" w:pos="323"/>
              </w:tabs>
              <w:spacing w:after="0" w:line="240" w:lineRule="auto"/>
              <w:ind w:left="284" w:right="172"/>
              <w:jc w:val="both"/>
              <w:rPr>
                <w:rFonts w:ascii="Calibri" w:eastAsia="Calibri" w:hAnsi="Calibri" w:cs="Times New Roman"/>
                <w:sz w:val="17"/>
                <w:szCs w:val="17"/>
              </w:rPr>
            </w:pPr>
          </w:p>
          <w:p w:rsidR="00977CF4" w:rsidRDefault="00977CF4"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La différenciation et l’adaptation pédagogique sont-elles pratiquées ?</w:t>
            </w:r>
          </w:p>
          <w:p w:rsidR="009B68DA" w:rsidRDefault="009B68DA" w:rsidP="009B68DA">
            <w:pPr>
              <w:widowControl w:val="0"/>
              <w:tabs>
                <w:tab w:val="left" w:pos="323"/>
              </w:tabs>
              <w:spacing w:after="0" w:line="240" w:lineRule="auto"/>
              <w:ind w:left="284" w:right="172"/>
              <w:jc w:val="both"/>
              <w:rPr>
                <w:rFonts w:ascii="Calibri" w:eastAsia="Calibri" w:hAnsi="Calibri" w:cs="Times New Roman"/>
                <w:sz w:val="17"/>
                <w:szCs w:val="17"/>
              </w:rPr>
            </w:pPr>
          </w:p>
          <w:p w:rsidR="008C0D08"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 xml:space="preserve">Comment les organisations pédagogiques favorisent-elles l’inclusion </w:t>
            </w:r>
            <w:r>
              <w:rPr>
                <w:rFonts w:ascii="Calibri" w:eastAsia="Calibri" w:hAnsi="Calibri" w:cs="Times New Roman"/>
                <w:sz w:val="17"/>
                <w:szCs w:val="17"/>
              </w:rPr>
              <w:t>des élèves à besoins particuliers</w:t>
            </w:r>
            <w:r w:rsidR="009B68DA">
              <w:rPr>
                <w:rFonts w:ascii="Calibri" w:eastAsia="Calibri" w:hAnsi="Calibri" w:cs="Times New Roman"/>
                <w:sz w:val="17"/>
                <w:szCs w:val="17"/>
              </w:rPr>
              <w:t> ? L’organisation des EDT favorise-t-elle l’inclusion collective ?</w:t>
            </w:r>
          </w:p>
          <w:p w:rsidR="009B68DA" w:rsidRDefault="009B68DA" w:rsidP="009B68DA">
            <w:pPr>
              <w:widowControl w:val="0"/>
              <w:tabs>
                <w:tab w:val="left" w:pos="323"/>
              </w:tabs>
              <w:spacing w:after="0" w:line="240" w:lineRule="auto"/>
              <w:ind w:left="284" w:right="172"/>
              <w:jc w:val="both"/>
              <w:rPr>
                <w:rFonts w:ascii="Calibri" w:eastAsia="Calibri" w:hAnsi="Calibri" w:cs="Times New Roman"/>
                <w:sz w:val="17"/>
                <w:szCs w:val="17"/>
              </w:rPr>
            </w:pPr>
          </w:p>
          <w:p w:rsidR="009B68DA" w:rsidRDefault="009B68DA"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 xml:space="preserve">L’inclusion est-elle définie dans un axe du projet d’établissement ? Des temps de réflexion sont-ils consacrés </w:t>
            </w:r>
            <w:r w:rsidR="00FE6C2F">
              <w:rPr>
                <w:rFonts w:ascii="Calibri" w:eastAsia="Calibri" w:hAnsi="Calibri" w:cs="Times New Roman"/>
                <w:sz w:val="17"/>
                <w:szCs w:val="17"/>
              </w:rPr>
              <w:t>au thème de l’inclusion ?</w:t>
            </w:r>
          </w:p>
          <w:p w:rsidR="009B68DA" w:rsidRPr="00CA7725" w:rsidRDefault="009B68DA" w:rsidP="009B68DA">
            <w:pPr>
              <w:widowControl w:val="0"/>
              <w:tabs>
                <w:tab w:val="left" w:pos="323"/>
              </w:tabs>
              <w:spacing w:after="0" w:line="240" w:lineRule="auto"/>
              <w:ind w:left="284" w:right="172"/>
              <w:jc w:val="both"/>
              <w:rPr>
                <w:rFonts w:ascii="Calibri" w:eastAsia="Calibri" w:hAnsi="Calibri" w:cs="Times New Roman"/>
                <w:sz w:val="17"/>
                <w:szCs w:val="17"/>
              </w:rPr>
            </w:pPr>
          </w:p>
          <w:p w:rsidR="008C0D08" w:rsidRPr="00CA7725"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 xml:space="preserve">Des moyens sont-ils mis en œuvre dans l'établissement pour faciliter : </w:t>
            </w:r>
          </w:p>
          <w:p w:rsidR="008C0D08" w:rsidRPr="00CA7725" w:rsidRDefault="009B68DA" w:rsidP="008C0D08">
            <w:pPr>
              <w:widowControl w:val="0"/>
              <w:numPr>
                <w:ilvl w:val="0"/>
                <w:numId w:val="1"/>
              </w:numPr>
              <w:tabs>
                <w:tab w:val="left" w:pos="743"/>
              </w:tabs>
              <w:spacing w:after="0" w:line="240" w:lineRule="auto"/>
              <w:ind w:left="743" w:right="172" w:hanging="194"/>
              <w:jc w:val="both"/>
              <w:rPr>
                <w:rFonts w:ascii="Calibri" w:eastAsia="Calibri" w:hAnsi="Calibri" w:cs="Times New Roman"/>
                <w:sz w:val="17"/>
                <w:szCs w:val="17"/>
              </w:rPr>
            </w:pPr>
            <w:r>
              <w:rPr>
                <w:rFonts w:ascii="Calibri" w:eastAsia="Calibri" w:hAnsi="Calibri" w:cs="Times New Roman"/>
                <w:sz w:val="17"/>
                <w:szCs w:val="17"/>
              </w:rPr>
              <w:t>Les temps de concertation entre enseignants </w:t>
            </w:r>
            <w:r w:rsidR="00FE6C2F">
              <w:rPr>
                <w:rFonts w:ascii="Calibri" w:eastAsia="Calibri" w:hAnsi="Calibri" w:cs="Times New Roman"/>
                <w:sz w:val="17"/>
                <w:szCs w:val="17"/>
              </w:rPr>
              <w:t xml:space="preserve">PE, PLC, PE </w:t>
            </w:r>
            <w:r>
              <w:rPr>
                <w:rFonts w:ascii="Calibri" w:eastAsia="Calibri" w:hAnsi="Calibri" w:cs="Times New Roman"/>
                <w:sz w:val="17"/>
                <w:szCs w:val="17"/>
              </w:rPr>
              <w:t>? </w:t>
            </w:r>
          </w:p>
          <w:p w:rsidR="008C0D08" w:rsidRDefault="009B68DA" w:rsidP="008C0D08">
            <w:pPr>
              <w:widowControl w:val="0"/>
              <w:numPr>
                <w:ilvl w:val="0"/>
                <w:numId w:val="1"/>
              </w:numPr>
              <w:tabs>
                <w:tab w:val="left" w:pos="743"/>
              </w:tabs>
              <w:spacing w:after="0" w:line="240" w:lineRule="auto"/>
              <w:ind w:left="743" w:right="172" w:hanging="194"/>
              <w:jc w:val="both"/>
              <w:rPr>
                <w:rFonts w:ascii="Calibri" w:eastAsia="Calibri" w:hAnsi="Calibri" w:cs="Times New Roman"/>
                <w:sz w:val="17"/>
                <w:szCs w:val="17"/>
              </w:rPr>
            </w:pPr>
            <w:r>
              <w:rPr>
                <w:rFonts w:ascii="Calibri" w:eastAsia="Calibri" w:hAnsi="Calibri" w:cs="Times New Roman"/>
                <w:sz w:val="17"/>
                <w:szCs w:val="17"/>
              </w:rPr>
              <w:t xml:space="preserve">La </w:t>
            </w:r>
            <w:proofErr w:type="spellStart"/>
            <w:r>
              <w:rPr>
                <w:rFonts w:ascii="Calibri" w:eastAsia="Calibri" w:hAnsi="Calibri" w:cs="Times New Roman"/>
                <w:sz w:val="17"/>
                <w:szCs w:val="17"/>
              </w:rPr>
              <w:t>co</w:t>
            </w:r>
            <w:proofErr w:type="spellEnd"/>
            <w:r>
              <w:rPr>
                <w:rFonts w:ascii="Calibri" w:eastAsia="Calibri" w:hAnsi="Calibri" w:cs="Times New Roman"/>
                <w:sz w:val="17"/>
                <w:szCs w:val="17"/>
              </w:rPr>
              <w:t xml:space="preserve">-intervention, la </w:t>
            </w:r>
            <w:proofErr w:type="spellStart"/>
            <w:r>
              <w:rPr>
                <w:rFonts w:ascii="Calibri" w:eastAsia="Calibri" w:hAnsi="Calibri" w:cs="Times New Roman"/>
                <w:sz w:val="17"/>
                <w:szCs w:val="17"/>
              </w:rPr>
              <w:t>co-animation</w:t>
            </w:r>
            <w:proofErr w:type="spellEnd"/>
            <w:r>
              <w:rPr>
                <w:rFonts w:ascii="Calibri" w:eastAsia="Calibri" w:hAnsi="Calibri" w:cs="Times New Roman"/>
                <w:sz w:val="17"/>
                <w:szCs w:val="17"/>
              </w:rPr>
              <w:t> ?</w:t>
            </w:r>
          </w:p>
          <w:p w:rsidR="008C0D08" w:rsidRDefault="008C0D08" w:rsidP="008C0D08">
            <w:pPr>
              <w:widowControl w:val="0"/>
              <w:numPr>
                <w:ilvl w:val="0"/>
                <w:numId w:val="1"/>
              </w:numPr>
              <w:tabs>
                <w:tab w:val="left" w:pos="743"/>
              </w:tabs>
              <w:spacing w:after="0" w:line="240" w:lineRule="auto"/>
              <w:ind w:left="743" w:right="172" w:hanging="194"/>
              <w:jc w:val="both"/>
              <w:rPr>
                <w:rFonts w:ascii="Calibri" w:eastAsia="Calibri" w:hAnsi="Calibri" w:cs="Times New Roman"/>
                <w:sz w:val="17"/>
                <w:szCs w:val="17"/>
              </w:rPr>
            </w:pPr>
            <w:proofErr w:type="gramStart"/>
            <w:r>
              <w:rPr>
                <w:rFonts w:ascii="Calibri" w:eastAsia="Calibri" w:hAnsi="Calibri" w:cs="Times New Roman"/>
                <w:sz w:val="17"/>
                <w:szCs w:val="17"/>
              </w:rPr>
              <w:t>l’utilisation</w:t>
            </w:r>
            <w:proofErr w:type="gramEnd"/>
            <w:r>
              <w:rPr>
                <w:rFonts w:ascii="Calibri" w:eastAsia="Calibri" w:hAnsi="Calibri" w:cs="Times New Roman"/>
                <w:sz w:val="17"/>
                <w:szCs w:val="17"/>
              </w:rPr>
              <w:t xml:space="preserve"> des </w:t>
            </w:r>
            <w:r w:rsidRPr="00CA7725">
              <w:rPr>
                <w:rFonts w:ascii="Calibri" w:eastAsia="Calibri" w:hAnsi="Calibri" w:cs="Times New Roman"/>
                <w:sz w:val="17"/>
                <w:szCs w:val="17"/>
              </w:rPr>
              <w:t>espaces</w:t>
            </w:r>
            <w:r>
              <w:rPr>
                <w:rFonts w:ascii="Calibri" w:eastAsia="Calibri" w:hAnsi="Calibri" w:cs="Times New Roman"/>
                <w:sz w:val="17"/>
                <w:szCs w:val="17"/>
              </w:rPr>
              <w:t> ?</w:t>
            </w:r>
            <w:r w:rsidRPr="00CA7725">
              <w:rPr>
                <w:rFonts w:ascii="Calibri" w:eastAsia="Calibri" w:hAnsi="Calibri" w:cs="Times New Roman"/>
                <w:sz w:val="17"/>
                <w:szCs w:val="17"/>
              </w:rPr>
              <w:t xml:space="preserve"> </w:t>
            </w:r>
            <w:r>
              <w:rPr>
                <w:rFonts w:ascii="Calibri" w:eastAsia="Calibri" w:hAnsi="Calibri" w:cs="Times New Roman"/>
                <w:sz w:val="17"/>
                <w:szCs w:val="17"/>
              </w:rPr>
              <w:t xml:space="preserve">Ceux-ci </w:t>
            </w:r>
            <w:r w:rsidRPr="00CA7725">
              <w:rPr>
                <w:rFonts w:ascii="Calibri" w:eastAsia="Calibri" w:hAnsi="Calibri" w:cs="Times New Roman"/>
                <w:sz w:val="17"/>
                <w:szCs w:val="17"/>
              </w:rPr>
              <w:t>sont-ils aménagés en conséquence ?</w:t>
            </w:r>
          </w:p>
          <w:p w:rsidR="00FE6C2F" w:rsidRPr="00CA7725" w:rsidRDefault="00FE6C2F" w:rsidP="00FE6C2F">
            <w:pPr>
              <w:widowControl w:val="0"/>
              <w:tabs>
                <w:tab w:val="left" w:pos="743"/>
              </w:tabs>
              <w:spacing w:after="0" w:line="240" w:lineRule="auto"/>
              <w:ind w:left="743" w:right="172"/>
              <w:jc w:val="both"/>
              <w:rPr>
                <w:rFonts w:ascii="Calibri" w:eastAsia="Calibri" w:hAnsi="Calibri" w:cs="Times New Roman"/>
                <w:sz w:val="17"/>
                <w:szCs w:val="17"/>
              </w:rPr>
            </w:pPr>
          </w:p>
          <w:p w:rsidR="00FE6C2F" w:rsidRDefault="00FE6C2F" w:rsidP="00FE6C2F">
            <w:pPr>
              <w:pStyle w:val="Paragraphedeliste"/>
              <w:widowControl w:val="0"/>
              <w:numPr>
                <w:ilvl w:val="0"/>
                <w:numId w:val="1"/>
              </w:numPr>
              <w:tabs>
                <w:tab w:val="left" w:pos="323"/>
              </w:tabs>
              <w:spacing w:after="0" w:line="240" w:lineRule="auto"/>
              <w:ind w:right="172"/>
              <w:jc w:val="both"/>
              <w:rPr>
                <w:rFonts w:ascii="Calibri" w:eastAsia="Calibri" w:hAnsi="Calibri" w:cs="Times New Roman"/>
                <w:sz w:val="17"/>
                <w:szCs w:val="17"/>
              </w:rPr>
            </w:pPr>
            <w:r>
              <w:rPr>
                <w:rFonts w:ascii="Calibri" w:eastAsia="Calibri" w:hAnsi="Calibri" w:cs="Times New Roman"/>
                <w:sz w:val="17"/>
                <w:szCs w:val="17"/>
              </w:rPr>
              <w:t xml:space="preserve">Quel suivi des inclusions ? </w:t>
            </w:r>
            <w:r w:rsidR="00977CF4">
              <w:rPr>
                <w:rFonts w:ascii="Calibri" w:eastAsia="Calibri" w:hAnsi="Calibri" w:cs="Times New Roman"/>
                <w:sz w:val="17"/>
                <w:szCs w:val="17"/>
              </w:rPr>
              <w:t>Quels sont les outils utilisés ?</w:t>
            </w:r>
          </w:p>
          <w:p w:rsidR="00977CF4" w:rsidRDefault="00977CF4" w:rsidP="00977CF4">
            <w:pPr>
              <w:pStyle w:val="Paragraphedeliste"/>
              <w:widowControl w:val="0"/>
              <w:tabs>
                <w:tab w:val="left" w:pos="323"/>
              </w:tabs>
              <w:spacing w:after="0" w:line="240" w:lineRule="auto"/>
              <w:ind w:left="450" w:right="172"/>
              <w:jc w:val="both"/>
              <w:rPr>
                <w:rFonts w:ascii="Calibri" w:eastAsia="Calibri" w:hAnsi="Calibri" w:cs="Times New Roman"/>
                <w:sz w:val="17"/>
                <w:szCs w:val="17"/>
              </w:rPr>
            </w:pPr>
          </w:p>
          <w:p w:rsidR="00977CF4" w:rsidRPr="006E030E" w:rsidRDefault="00977CF4" w:rsidP="00FE6C2F">
            <w:pPr>
              <w:pStyle w:val="Paragraphedeliste"/>
              <w:widowControl w:val="0"/>
              <w:numPr>
                <w:ilvl w:val="0"/>
                <w:numId w:val="1"/>
              </w:numPr>
              <w:tabs>
                <w:tab w:val="left" w:pos="323"/>
              </w:tabs>
              <w:spacing w:after="0" w:line="240" w:lineRule="auto"/>
              <w:ind w:right="172"/>
              <w:jc w:val="both"/>
              <w:rPr>
                <w:rFonts w:ascii="Calibri" w:eastAsia="Calibri" w:hAnsi="Calibri" w:cs="Times New Roman"/>
                <w:sz w:val="17"/>
                <w:szCs w:val="17"/>
              </w:rPr>
            </w:pPr>
            <w:r>
              <w:rPr>
                <w:rFonts w:ascii="Calibri" w:eastAsia="Calibri" w:hAnsi="Calibri" w:cs="Times New Roman"/>
                <w:sz w:val="17"/>
                <w:szCs w:val="17"/>
              </w:rPr>
              <w:t>Le dispositif mise en œuvre est-il évalué ?</w:t>
            </w:r>
          </w:p>
          <w:p w:rsidR="008C0D08" w:rsidRPr="00CA7725" w:rsidRDefault="008C0D08" w:rsidP="00FF295F">
            <w:pPr>
              <w:widowControl w:val="0"/>
              <w:tabs>
                <w:tab w:val="left" w:pos="323"/>
              </w:tabs>
              <w:ind w:right="172"/>
              <w:jc w:val="both"/>
              <w:rPr>
                <w:rFonts w:ascii="Calibri" w:eastAsia="Calibri" w:hAnsi="Calibri" w:cs="Times New Roman"/>
                <w:sz w:val="17"/>
                <w:szCs w:val="17"/>
              </w:rPr>
            </w:pPr>
          </w:p>
          <w:p w:rsidR="008C0D08" w:rsidRPr="007F51A0" w:rsidRDefault="008C0D08" w:rsidP="00977CF4">
            <w:pPr>
              <w:widowControl w:val="0"/>
              <w:tabs>
                <w:tab w:val="left" w:pos="323"/>
              </w:tabs>
              <w:spacing w:after="0" w:line="240" w:lineRule="auto"/>
              <w:ind w:left="284" w:right="172"/>
              <w:jc w:val="both"/>
              <w:rPr>
                <w:rFonts w:ascii="Calibri" w:eastAsia="Calibri" w:hAnsi="Calibri" w:cs="Times New Roman"/>
                <w:sz w:val="17"/>
                <w:szCs w:val="17"/>
              </w:rPr>
            </w:pPr>
          </w:p>
        </w:tc>
        <w:tc>
          <w:tcPr>
            <w:tcW w:w="273" w:type="dxa"/>
            <w:tcBorders>
              <w:top w:val="nil"/>
              <w:left w:val="single" w:sz="24" w:space="0" w:color="2AAC66"/>
              <w:bottom w:val="nil"/>
              <w:right w:val="single" w:sz="24" w:space="0" w:color="EE7444"/>
            </w:tcBorders>
          </w:tcPr>
          <w:p w:rsidR="008C0D08" w:rsidRPr="0043062A" w:rsidRDefault="008C0D08" w:rsidP="00FF295F">
            <w:pPr>
              <w:rPr>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8C0D08" w:rsidRDefault="008C0D08" w:rsidP="00FF295F">
            <w:pPr>
              <w:ind w:left="186" w:hanging="186"/>
              <w:rPr>
                <w:b/>
                <w:sz w:val="17"/>
                <w:szCs w:val="17"/>
              </w:rPr>
            </w:pPr>
          </w:p>
          <w:p w:rsidR="008C0D08" w:rsidRDefault="008C0D08" w:rsidP="00FF295F">
            <w:pPr>
              <w:ind w:left="186" w:hanging="186"/>
              <w:rPr>
                <w:sz w:val="17"/>
                <w:szCs w:val="17"/>
              </w:rPr>
            </w:pPr>
            <w:r w:rsidRPr="00470EDA">
              <w:rPr>
                <w:b/>
                <w:sz w:val="17"/>
                <w:szCs w:val="17"/>
              </w:rPr>
              <w:t xml:space="preserve">Proposition </w:t>
            </w:r>
            <w:r>
              <w:rPr>
                <w:b/>
                <w:sz w:val="17"/>
                <w:szCs w:val="17"/>
              </w:rPr>
              <w:t>d’indicateurs</w:t>
            </w:r>
            <w:r w:rsidRPr="00470EDA">
              <w:rPr>
                <w:b/>
                <w:sz w:val="17"/>
                <w:szCs w:val="17"/>
              </w:rPr>
              <w:t xml:space="preserve"> de suivi</w:t>
            </w:r>
            <w:r w:rsidRPr="00470EDA">
              <w:rPr>
                <w:sz w:val="17"/>
                <w:szCs w:val="17"/>
              </w:rPr>
              <w:t xml:space="preserve"> </w:t>
            </w:r>
          </w:p>
          <w:p w:rsidR="008C0D08"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Proportion d’</w:t>
            </w:r>
            <w:r>
              <w:rPr>
                <w:rFonts w:ascii="Calibri" w:eastAsia="Calibri" w:hAnsi="Calibri" w:cs="Times New Roman"/>
                <w:sz w:val="17"/>
                <w:szCs w:val="17"/>
              </w:rPr>
              <w:t xml:space="preserve">élèves </w:t>
            </w:r>
            <w:r w:rsidR="00FE6C2F">
              <w:rPr>
                <w:rFonts w:ascii="Calibri" w:eastAsia="Calibri" w:hAnsi="Calibri" w:cs="Times New Roman"/>
                <w:sz w:val="17"/>
                <w:szCs w:val="17"/>
              </w:rPr>
              <w:t>inclus individuellement</w:t>
            </w:r>
            <w:r>
              <w:rPr>
                <w:rFonts w:ascii="Calibri" w:eastAsia="Calibri" w:hAnsi="Calibri" w:cs="Times New Roman"/>
                <w:sz w:val="17"/>
                <w:szCs w:val="17"/>
              </w:rPr>
              <w:t> ;</w:t>
            </w:r>
          </w:p>
          <w:p w:rsidR="00FE6C2F" w:rsidRDefault="00FE6C2F"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Nombre d’heures d’inclusion ;</w:t>
            </w:r>
          </w:p>
          <w:p w:rsidR="008C0D08"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Nombr</w:t>
            </w:r>
            <w:r>
              <w:rPr>
                <w:rFonts w:ascii="Calibri" w:eastAsia="Calibri" w:hAnsi="Calibri" w:cs="Times New Roman"/>
                <w:sz w:val="17"/>
                <w:szCs w:val="17"/>
              </w:rPr>
              <w:t>e de réunion</w:t>
            </w:r>
            <w:r w:rsidR="00FE6C2F">
              <w:rPr>
                <w:rFonts w:ascii="Calibri" w:eastAsia="Calibri" w:hAnsi="Calibri" w:cs="Times New Roman"/>
                <w:sz w:val="17"/>
                <w:szCs w:val="17"/>
              </w:rPr>
              <w:t>s annuelles de l’équipe pédagogique ;</w:t>
            </w:r>
          </w:p>
          <w:p w:rsidR="00FE6C2F" w:rsidRDefault="00FE6C2F"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Nombre de projets communs ;</w:t>
            </w:r>
          </w:p>
          <w:p w:rsidR="00FE6C2F" w:rsidRPr="00CA7725" w:rsidRDefault="00FE6C2F"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Disciplines favorisant l’inclusion ;</w:t>
            </w:r>
          </w:p>
          <w:p w:rsidR="008C0D08" w:rsidRPr="00CA7725"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Proportion des e</w:t>
            </w:r>
            <w:r>
              <w:rPr>
                <w:rFonts w:ascii="Calibri" w:eastAsia="Calibri" w:hAnsi="Calibri" w:cs="Times New Roman"/>
                <w:sz w:val="17"/>
                <w:szCs w:val="17"/>
              </w:rPr>
              <w:t xml:space="preserve">nseignants </w:t>
            </w:r>
            <w:r w:rsidR="00977CF4">
              <w:rPr>
                <w:rFonts w:ascii="Calibri" w:eastAsia="Calibri" w:hAnsi="Calibri" w:cs="Times New Roman"/>
                <w:sz w:val="17"/>
                <w:szCs w:val="17"/>
              </w:rPr>
              <w:t>impliqués</w:t>
            </w:r>
            <w:r>
              <w:rPr>
                <w:rFonts w:ascii="Calibri" w:eastAsia="Calibri" w:hAnsi="Calibri" w:cs="Times New Roman"/>
                <w:sz w:val="17"/>
                <w:szCs w:val="17"/>
              </w:rPr>
              <w:t> ;</w:t>
            </w:r>
          </w:p>
          <w:p w:rsidR="008C0D08" w:rsidRPr="00CA7725" w:rsidRDefault="008C0D08"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sidRPr="00CA7725">
              <w:rPr>
                <w:rFonts w:ascii="Calibri" w:eastAsia="Calibri" w:hAnsi="Calibri" w:cs="Times New Roman"/>
                <w:sz w:val="17"/>
                <w:szCs w:val="17"/>
              </w:rPr>
              <w:t>Nombre et t</w:t>
            </w:r>
            <w:r>
              <w:rPr>
                <w:rFonts w:ascii="Calibri" w:eastAsia="Calibri" w:hAnsi="Calibri" w:cs="Times New Roman"/>
                <w:sz w:val="17"/>
                <w:szCs w:val="17"/>
              </w:rPr>
              <w:t>ypes de formation sur ce thème ;</w:t>
            </w:r>
          </w:p>
          <w:p w:rsidR="008C0D08" w:rsidRPr="00CA7725" w:rsidRDefault="00977CF4" w:rsidP="008C0D08">
            <w:pPr>
              <w:widowControl w:val="0"/>
              <w:numPr>
                <w:ilvl w:val="0"/>
                <w:numId w:val="1"/>
              </w:numPr>
              <w:tabs>
                <w:tab w:val="left" w:pos="323"/>
              </w:tabs>
              <w:spacing w:after="0" w:line="240" w:lineRule="auto"/>
              <w:ind w:left="284" w:right="172" w:hanging="194"/>
              <w:jc w:val="both"/>
              <w:rPr>
                <w:rFonts w:ascii="Calibri" w:eastAsia="Calibri" w:hAnsi="Calibri" w:cs="Times New Roman"/>
                <w:sz w:val="17"/>
                <w:szCs w:val="17"/>
              </w:rPr>
            </w:pPr>
            <w:r>
              <w:rPr>
                <w:rFonts w:ascii="Calibri" w:eastAsia="Calibri" w:hAnsi="Calibri" w:cs="Times New Roman"/>
                <w:sz w:val="17"/>
                <w:szCs w:val="17"/>
              </w:rPr>
              <w:t xml:space="preserve">Nombre d’élèves inscrit aux DNB Pro </w:t>
            </w:r>
            <w:r w:rsidR="008C0D08">
              <w:rPr>
                <w:rFonts w:ascii="Calibri" w:eastAsia="Calibri" w:hAnsi="Calibri" w:cs="Times New Roman"/>
                <w:sz w:val="17"/>
                <w:szCs w:val="17"/>
              </w:rPr>
              <w:t>…</w:t>
            </w:r>
          </w:p>
          <w:p w:rsidR="008C0D08" w:rsidRPr="00470EDA" w:rsidRDefault="008C0D08" w:rsidP="00FF295F">
            <w:pPr>
              <w:widowControl w:val="0"/>
              <w:tabs>
                <w:tab w:val="left" w:pos="323"/>
              </w:tabs>
              <w:ind w:right="172"/>
              <w:jc w:val="both"/>
              <w:rPr>
                <w:sz w:val="17"/>
                <w:szCs w:val="17"/>
              </w:rPr>
            </w:pPr>
          </w:p>
        </w:tc>
      </w:tr>
    </w:tbl>
    <w:p w:rsidR="00874A2A" w:rsidRDefault="008C0D08">
      <w:r>
        <w:rPr>
          <w:noProof/>
          <w:lang w:eastAsia="fr-FR"/>
        </w:rPr>
        <mc:AlternateContent>
          <mc:Choice Requires="wps">
            <w:drawing>
              <wp:anchor distT="0" distB="0" distL="114300" distR="114300" simplePos="0" relativeHeight="251659264" behindDoc="0" locked="0" layoutInCell="1" allowOverlap="1" wp14:anchorId="0BE91C26" wp14:editId="08E99508">
                <wp:simplePos x="0" y="0"/>
                <wp:positionH relativeFrom="column">
                  <wp:posOffset>152400</wp:posOffset>
                </wp:positionH>
                <wp:positionV relativeFrom="paragraph">
                  <wp:posOffset>42545</wp:posOffset>
                </wp:positionV>
                <wp:extent cx="9496425" cy="723900"/>
                <wp:effectExtent l="19050" t="0" r="28575" b="19050"/>
                <wp:wrapNone/>
                <wp:docPr id="15" name="Chevron 15"/>
                <wp:cNvGraphicFramePr/>
                <a:graphic xmlns:a="http://schemas.openxmlformats.org/drawingml/2006/main">
                  <a:graphicData uri="http://schemas.microsoft.com/office/word/2010/wordprocessingShape">
                    <wps:wsp>
                      <wps:cNvSpPr/>
                      <wps:spPr>
                        <a:xfrm>
                          <a:off x="0" y="0"/>
                          <a:ext cx="9496425" cy="723900"/>
                        </a:xfrm>
                        <a:prstGeom prst="chevron">
                          <a:avLst/>
                        </a:prstGeom>
                        <a:solidFill>
                          <a:srgbClr val="00B5C6">
                            <a:alpha val="22000"/>
                          </a:srgbClr>
                        </a:solidFill>
                        <a:ln>
                          <a:solidFill>
                            <a:srgbClr val="00B5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0D08" w:rsidRPr="003865B9" w:rsidRDefault="008C0D08" w:rsidP="008C0D08">
                            <w:pPr>
                              <w:spacing w:after="0" w:line="240" w:lineRule="auto"/>
                              <w:rPr>
                                <w:b/>
                                <w:sz w:val="16"/>
                                <w:szCs w:val="16"/>
                              </w:rPr>
                            </w:pPr>
                          </w:p>
                          <w:p w:rsidR="008C0D08" w:rsidRDefault="008C0D08" w:rsidP="008C0D08">
                            <w:r>
                              <w:rPr>
                                <w:b/>
                                <w:noProof/>
                                <w:sz w:val="24"/>
                                <w:szCs w:val="24"/>
                                <w:lang w:eastAsia="fr-FR"/>
                              </w:rPr>
                              <w:drawing>
                                <wp:inline distT="0" distB="0" distL="0" distR="0" wp14:anchorId="6F3E9E13" wp14:editId="50433537">
                                  <wp:extent cx="323850" cy="341723"/>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png"/>
                                          <pic:cNvPicPr/>
                                        </pic:nvPicPr>
                                        <pic:blipFill>
                                          <a:blip r:embed="rId9">
                                            <a:extLst>
                                              <a:ext uri="{28A0092B-C50C-407E-A947-70E740481C1C}">
                                                <a14:useLocalDpi xmlns:a14="http://schemas.microsoft.com/office/drawing/2010/main" val="0"/>
                                              </a:ext>
                                            </a:extLst>
                                          </a:blip>
                                          <a:stretch>
                                            <a:fillRect/>
                                          </a:stretch>
                                        </pic:blipFill>
                                        <pic:spPr>
                                          <a:xfrm>
                                            <a:off x="0" y="0"/>
                                            <a:ext cx="326009" cy="344001"/>
                                          </a:xfrm>
                                          <a:prstGeom prst="rect">
                                            <a:avLst/>
                                          </a:prstGeom>
                                        </pic:spPr>
                                      </pic:pic>
                                    </a:graphicData>
                                  </a:graphic>
                                </wp:inline>
                              </w:drawing>
                            </w:r>
                            <w:r>
                              <w:rPr>
                                <w:b/>
                                <w:sz w:val="24"/>
                                <w:szCs w:val="24"/>
                              </w:rPr>
                              <w:t xml:space="preserve">  </w:t>
                            </w:r>
                            <w:r w:rsidRPr="002C2D83">
                              <w:rPr>
                                <w:b/>
                                <w:color w:val="00B5C6"/>
                                <w:sz w:val="24"/>
                                <w:szCs w:val="24"/>
                              </w:rPr>
                              <w:t>4.</w:t>
                            </w:r>
                            <w:r w:rsidRPr="002C2D83">
                              <w:rPr>
                                <w:b/>
                                <w:color w:val="00B5C6"/>
                                <w:sz w:val="28"/>
                                <w:szCs w:val="28"/>
                              </w:rPr>
                              <w:t xml:space="preserve"> </w:t>
                            </w:r>
                            <w:proofErr w:type="spellStart"/>
                            <w:r w:rsidRPr="002C2D83">
                              <w:rPr>
                                <w:b/>
                                <w:color w:val="00B5C6"/>
                                <w:sz w:val="28"/>
                                <w:szCs w:val="28"/>
                              </w:rPr>
                              <w:t>Act</w:t>
                            </w:r>
                            <w:proofErr w:type="spellEnd"/>
                            <w:r w:rsidRPr="002C2D83">
                              <w:rPr>
                                <w:color w:val="00B5C6"/>
                              </w:rPr>
                              <w:t xml:space="preserve"> </w:t>
                            </w:r>
                            <w:r>
                              <w:rPr>
                                <w:b/>
                                <w:color w:val="00B5C6"/>
                                <w:sz w:val="56"/>
                                <w:szCs w:val="56"/>
                              </w:rPr>
                              <w:t xml:space="preserve">  Agir  </w:t>
                            </w:r>
                          </w:p>
                          <w:tbl>
                            <w:tblPr>
                              <w:tblStyle w:val="Grilledutableau"/>
                              <w:tblW w:w="0" w:type="auto"/>
                              <w:tblLook w:val="04A0" w:firstRow="1" w:lastRow="0" w:firstColumn="1" w:lastColumn="0" w:noHBand="0" w:noVBand="1"/>
                            </w:tblPr>
                            <w:tblGrid>
                              <w:gridCol w:w="6749"/>
                              <w:gridCol w:w="6748"/>
                            </w:tblGrid>
                            <w:tr w:rsidR="008C0D08" w:rsidTr="001349D7">
                              <w:tc>
                                <w:tcPr>
                                  <w:tcW w:w="6751" w:type="dxa"/>
                                </w:tcPr>
                                <w:p w:rsidR="008C0D08" w:rsidRDefault="008C0D08" w:rsidP="00C0614F"/>
                              </w:tc>
                              <w:tc>
                                <w:tcPr>
                                  <w:tcW w:w="6751" w:type="dxa"/>
                                </w:tcPr>
                                <w:p w:rsidR="008C0D08" w:rsidRDefault="008C0D08" w:rsidP="00C0614F"/>
                              </w:tc>
                            </w:tr>
                            <w:tr w:rsidR="008C0D08" w:rsidTr="001349D7">
                              <w:tc>
                                <w:tcPr>
                                  <w:tcW w:w="6751" w:type="dxa"/>
                                </w:tcPr>
                                <w:p w:rsidR="008C0D08" w:rsidRDefault="008C0D08" w:rsidP="00C0614F">
                                  <w:r>
                                    <w:t xml:space="preserve"> </w:t>
                                  </w:r>
                                </w:p>
                              </w:tc>
                              <w:tc>
                                <w:tcPr>
                                  <w:tcW w:w="6751" w:type="dxa"/>
                                </w:tcPr>
                                <w:p w:rsidR="008C0D08" w:rsidRDefault="008C0D08" w:rsidP="00C0614F"/>
                              </w:tc>
                            </w:tr>
                            <w:tr w:rsidR="008C0D08" w:rsidTr="001349D7">
                              <w:tc>
                                <w:tcPr>
                                  <w:tcW w:w="6751" w:type="dxa"/>
                                </w:tcPr>
                                <w:p w:rsidR="008C0D08" w:rsidRDefault="008C0D08" w:rsidP="00C0614F"/>
                              </w:tc>
                              <w:tc>
                                <w:tcPr>
                                  <w:tcW w:w="6751" w:type="dxa"/>
                                </w:tcPr>
                                <w:p w:rsidR="008C0D08" w:rsidRDefault="008C0D08" w:rsidP="00C0614F"/>
                              </w:tc>
                            </w:tr>
                          </w:tbl>
                          <w:p w:rsidR="008C0D08" w:rsidRDefault="008C0D08" w:rsidP="008C0D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91C2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5" o:spid="_x0000_s1026" type="#_x0000_t55" style="position:absolute;margin-left:12pt;margin-top:3.35pt;width:747.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" adj="20777" fillcolor="#00b5c6" strokecolor="#00b5c6" strokeweight="1pt">
                <v:fill opacity="14392f"/>
                <v:textbox>
                  <w:txbxContent>
                    <w:p w:rsidR="008C0D08" w:rsidRPr="003865B9" w:rsidRDefault="008C0D08" w:rsidP="008C0D08">
                      <w:pPr>
                        <w:spacing w:after="0" w:line="240" w:lineRule="auto"/>
                        <w:rPr>
                          <w:b/>
                          <w:sz w:val="16"/>
                          <w:szCs w:val="16"/>
                        </w:rPr>
                      </w:pPr>
                    </w:p>
                    <w:p w:rsidR="008C0D08" w:rsidRDefault="008C0D08" w:rsidP="008C0D08">
                      <w:r>
                        <w:rPr>
                          <w:b/>
                          <w:noProof/>
                          <w:sz w:val="24"/>
                          <w:szCs w:val="24"/>
                          <w:lang w:eastAsia="fr-FR"/>
                        </w:rPr>
                        <w:drawing>
                          <wp:inline distT="0" distB="0" distL="0" distR="0" wp14:anchorId="6F3E9E13" wp14:editId="50433537">
                            <wp:extent cx="323850" cy="341723"/>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png"/>
                                    <pic:cNvPicPr/>
                                  </pic:nvPicPr>
                                  <pic:blipFill>
                                    <a:blip r:embed="rId9">
                                      <a:extLst>
                                        <a:ext uri="{28A0092B-C50C-407E-A947-70E740481C1C}">
                                          <a14:useLocalDpi xmlns:a14="http://schemas.microsoft.com/office/drawing/2010/main" val="0"/>
                                        </a:ext>
                                      </a:extLst>
                                    </a:blip>
                                    <a:stretch>
                                      <a:fillRect/>
                                    </a:stretch>
                                  </pic:blipFill>
                                  <pic:spPr>
                                    <a:xfrm>
                                      <a:off x="0" y="0"/>
                                      <a:ext cx="326009" cy="344001"/>
                                    </a:xfrm>
                                    <a:prstGeom prst="rect">
                                      <a:avLst/>
                                    </a:prstGeom>
                                  </pic:spPr>
                                </pic:pic>
                              </a:graphicData>
                            </a:graphic>
                          </wp:inline>
                        </w:drawing>
                      </w:r>
                      <w:r>
                        <w:rPr>
                          <w:b/>
                          <w:sz w:val="24"/>
                          <w:szCs w:val="24"/>
                        </w:rPr>
                        <w:t xml:space="preserve">  </w:t>
                      </w:r>
                      <w:r w:rsidRPr="002C2D83">
                        <w:rPr>
                          <w:b/>
                          <w:color w:val="00B5C6"/>
                          <w:sz w:val="24"/>
                          <w:szCs w:val="24"/>
                        </w:rPr>
                        <w:t>4.</w:t>
                      </w:r>
                      <w:r w:rsidRPr="002C2D83">
                        <w:rPr>
                          <w:b/>
                          <w:color w:val="00B5C6"/>
                          <w:sz w:val="28"/>
                          <w:szCs w:val="28"/>
                        </w:rPr>
                        <w:t xml:space="preserve"> </w:t>
                      </w:r>
                      <w:proofErr w:type="spellStart"/>
                      <w:r w:rsidRPr="002C2D83">
                        <w:rPr>
                          <w:b/>
                          <w:color w:val="00B5C6"/>
                          <w:sz w:val="28"/>
                          <w:szCs w:val="28"/>
                        </w:rPr>
                        <w:t>Act</w:t>
                      </w:r>
                      <w:proofErr w:type="spellEnd"/>
                      <w:r w:rsidRPr="002C2D83">
                        <w:rPr>
                          <w:color w:val="00B5C6"/>
                        </w:rPr>
                        <w:t xml:space="preserve"> </w:t>
                      </w:r>
                      <w:r>
                        <w:rPr>
                          <w:b/>
                          <w:color w:val="00B5C6"/>
                          <w:sz w:val="56"/>
                          <w:szCs w:val="56"/>
                        </w:rPr>
                        <w:t xml:space="preserve">  Agir  </w:t>
                      </w:r>
                    </w:p>
                    <w:tbl>
                      <w:tblPr>
                        <w:tblStyle w:val="Grilledutableau"/>
                        <w:tblW w:w="0" w:type="auto"/>
                        <w:tblLook w:val="04A0" w:firstRow="1" w:lastRow="0" w:firstColumn="1" w:lastColumn="0" w:noHBand="0" w:noVBand="1"/>
                      </w:tblPr>
                      <w:tblGrid>
                        <w:gridCol w:w="6749"/>
                        <w:gridCol w:w="6748"/>
                      </w:tblGrid>
                      <w:tr w:rsidR="008C0D08" w:rsidTr="001349D7">
                        <w:tc>
                          <w:tcPr>
                            <w:tcW w:w="6751" w:type="dxa"/>
                          </w:tcPr>
                          <w:p w:rsidR="008C0D08" w:rsidRDefault="008C0D08" w:rsidP="00C0614F"/>
                        </w:tc>
                        <w:tc>
                          <w:tcPr>
                            <w:tcW w:w="6751" w:type="dxa"/>
                          </w:tcPr>
                          <w:p w:rsidR="008C0D08" w:rsidRDefault="008C0D08" w:rsidP="00C0614F"/>
                        </w:tc>
                      </w:tr>
                      <w:tr w:rsidR="008C0D08" w:rsidTr="001349D7">
                        <w:tc>
                          <w:tcPr>
                            <w:tcW w:w="6751" w:type="dxa"/>
                          </w:tcPr>
                          <w:p w:rsidR="008C0D08" w:rsidRDefault="008C0D08" w:rsidP="00C0614F">
                            <w:r>
                              <w:t xml:space="preserve"> </w:t>
                            </w:r>
                          </w:p>
                        </w:tc>
                        <w:tc>
                          <w:tcPr>
                            <w:tcW w:w="6751" w:type="dxa"/>
                          </w:tcPr>
                          <w:p w:rsidR="008C0D08" w:rsidRDefault="008C0D08" w:rsidP="00C0614F"/>
                        </w:tc>
                      </w:tr>
                      <w:tr w:rsidR="008C0D08" w:rsidTr="001349D7">
                        <w:tc>
                          <w:tcPr>
                            <w:tcW w:w="6751" w:type="dxa"/>
                          </w:tcPr>
                          <w:p w:rsidR="008C0D08" w:rsidRDefault="008C0D08" w:rsidP="00C0614F"/>
                        </w:tc>
                        <w:tc>
                          <w:tcPr>
                            <w:tcW w:w="6751" w:type="dxa"/>
                          </w:tcPr>
                          <w:p w:rsidR="008C0D08" w:rsidRDefault="008C0D08" w:rsidP="00C0614F"/>
                        </w:tc>
                      </w:tr>
                    </w:tbl>
                    <w:p w:rsidR="008C0D08" w:rsidRDefault="008C0D08" w:rsidP="008C0D08"/>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0407025E" wp14:editId="1BF274F1">
                <wp:simplePos x="0" y="0"/>
                <wp:positionH relativeFrom="column">
                  <wp:posOffset>2543175</wp:posOffset>
                </wp:positionH>
                <wp:positionV relativeFrom="paragraph">
                  <wp:posOffset>99695</wp:posOffset>
                </wp:positionV>
                <wp:extent cx="1771650" cy="2857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srgbClr val="00B5C6"/>
                          </a:solidFill>
                        </a:ln>
                        <a:effectLst/>
                      </wps:spPr>
                      <wps:style>
                        <a:lnRef idx="0">
                          <a:schemeClr val="accent1"/>
                        </a:lnRef>
                        <a:fillRef idx="0">
                          <a:schemeClr val="accent1"/>
                        </a:fillRef>
                        <a:effectRef idx="0">
                          <a:schemeClr val="accent1"/>
                        </a:effectRef>
                        <a:fontRef idx="minor">
                          <a:schemeClr val="dk1"/>
                        </a:fontRef>
                      </wps:style>
                      <wps:txbx>
                        <w:txbxContent>
                          <w:p w:rsidR="008C0D08" w:rsidRPr="004E23EF" w:rsidRDefault="008C0D08" w:rsidP="008C0D08">
                            <w:pPr>
                              <w:spacing w:after="0" w:line="240" w:lineRule="auto"/>
                              <w:rPr>
                                <w:b/>
                              </w:rPr>
                            </w:pPr>
                            <w:r w:rsidRPr="004E23EF">
                              <w:rPr>
                                <w:b/>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07025E" id="_x0000_t202" coordsize="21600,21600" o:spt="202" path="m,l,21600r21600,l21600,xe">
                <v:stroke joinstyle="miter"/>
                <v:path gradientshapeok="t" o:connecttype="rect"/>
              </v:shapetype>
              <v:shape id="Zone de texte 4" o:spid="_x0000_s1027" type="#_x0000_t202" style="position:absolute;margin-left:200.25pt;margin-top:7.85pt;width:139.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" fillcolor="white [3201]" strokecolor="#00b5c6" strokeweight=".5pt">
                <v:textbox>
                  <w:txbxContent>
                    <w:p w:rsidR="008C0D08" w:rsidRPr="004E23EF" w:rsidRDefault="008C0D08" w:rsidP="008C0D08">
                      <w:pPr>
                        <w:spacing w:after="0" w:line="240" w:lineRule="auto"/>
                        <w:rPr>
                          <w:b/>
                        </w:rPr>
                      </w:pPr>
                      <w:r w:rsidRPr="004E23EF">
                        <w:rPr>
                          <w:b/>
                        </w:rPr>
                        <w:t>Points forts</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3F7CFC25" wp14:editId="38E1F2EE">
                <wp:simplePos x="0" y="0"/>
                <wp:positionH relativeFrom="column">
                  <wp:posOffset>2543175</wp:posOffset>
                </wp:positionH>
                <wp:positionV relativeFrom="paragraph">
                  <wp:posOffset>452120</wp:posOffset>
                </wp:positionV>
                <wp:extent cx="1771650" cy="2667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chemeClr val="lt1"/>
                        </a:solidFill>
                        <a:ln w="6350">
                          <a:solidFill>
                            <a:srgbClr val="00B5C6"/>
                          </a:solidFill>
                        </a:ln>
                        <a:effectLst/>
                      </wps:spPr>
                      <wps:style>
                        <a:lnRef idx="0">
                          <a:schemeClr val="accent1"/>
                        </a:lnRef>
                        <a:fillRef idx="0">
                          <a:schemeClr val="accent1"/>
                        </a:fillRef>
                        <a:effectRef idx="0">
                          <a:schemeClr val="accent1"/>
                        </a:effectRef>
                        <a:fontRef idx="minor">
                          <a:schemeClr val="dk1"/>
                        </a:fontRef>
                      </wps:style>
                      <wps:txbx>
                        <w:txbxContent>
                          <w:p w:rsidR="008C0D08" w:rsidRPr="004E23EF" w:rsidRDefault="008C0D08" w:rsidP="008C0D08">
                            <w:pPr>
                              <w:spacing w:after="0" w:line="240" w:lineRule="auto"/>
                              <w:rPr>
                                <w:b/>
                              </w:rPr>
                            </w:pPr>
                            <w:r w:rsidRPr="004E23EF">
                              <w:rPr>
                                <w:b/>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CFC25" id="Zone de texte 6" o:spid="_x0000_s1028" type="#_x0000_t202" style="position:absolute;margin-left:200.25pt;margin-top:35.6pt;width:139.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" fillcolor="white [3201]" strokecolor="#00b5c6" strokeweight=".5pt">
                <v:textbox>
                  <w:txbxContent>
                    <w:p w:rsidR="008C0D08" w:rsidRPr="004E23EF" w:rsidRDefault="008C0D08" w:rsidP="008C0D08">
                      <w:pPr>
                        <w:spacing w:after="0" w:line="240" w:lineRule="auto"/>
                        <w:rPr>
                          <w:b/>
                        </w:rPr>
                      </w:pPr>
                      <w:r w:rsidRPr="004E23EF">
                        <w:rPr>
                          <w:b/>
                        </w:rPr>
                        <w:t>Points faibles</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4F3165FB" wp14:editId="35224000">
                <wp:simplePos x="0" y="0"/>
                <wp:positionH relativeFrom="column">
                  <wp:posOffset>7848600</wp:posOffset>
                </wp:positionH>
                <wp:positionV relativeFrom="paragraph">
                  <wp:posOffset>452120</wp:posOffset>
                </wp:positionV>
                <wp:extent cx="1104900" cy="2667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solidFill>
                            <a:srgbClr val="00B5C6"/>
                          </a:solidFill>
                        </a:ln>
                        <a:effectLst/>
                      </wps:spPr>
                      <wps:style>
                        <a:lnRef idx="0">
                          <a:schemeClr val="accent1"/>
                        </a:lnRef>
                        <a:fillRef idx="0">
                          <a:schemeClr val="accent1"/>
                        </a:fillRef>
                        <a:effectRef idx="0">
                          <a:schemeClr val="accent1"/>
                        </a:effectRef>
                        <a:fontRef idx="minor">
                          <a:schemeClr val="dk1"/>
                        </a:fontRef>
                      </wps:style>
                      <wps:txbx>
                        <w:txbxContent>
                          <w:p w:rsidR="008C0D08" w:rsidRPr="004E23EF" w:rsidRDefault="008C0D08" w:rsidP="008C0D08">
                            <w:pPr>
                              <w:spacing w:after="0" w:line="240" w:lineRule="auto"/>
                              <w:rPr>
                                <w:b/>
                              </w:rPr>
                            </w:pPr>
                            <w:r w:rsidRPr="004E23EF">
                              <w:rPr>
                                <w:b/>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65FB" id="Zone de texte 8" o:spid="_x0000_s1029" type="#_x0000_t202" style="position:absolute;margin-left:618pt;margin-top:35.6pt;width:8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" fillcolor="white [3201]" strokecolor="#00b5c6" strokeweight=".5pt">
                <v:textbox>
                  <w:txbxContent>
                    <w:p w:rsidR="008C0D08" w:rsidRPr="004E23EF" w:rsidRDefault="008C0D08" w:rsidP="008C0D08">
                      <w:pPr>
                        <w:spacing w:after="0" w:line="240" w:lineRule="auto"/>
                        <w:rPr>
                          <w:b/>
                        </w:rPr>
                      </w:pPr>
                      <w:r w:rsidRPr="004E23EF">
                        <w:rPr>
                          <w:b/>
                        </w:rPr>
                        <w:t>Actions</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DFE1677" wp14:editId="17B0C49A">
                <wp:simplePos x="0" y="0"/>
                <wp:positionH relativeFrom="column">
                  <wp:posOffset>7848600</wp:posOffset>
                </wp:positionH>
                <wp:positionV relativeFrom="paragraph">
                  <wp:posOffset>99695</wp:posOffset>
                </wp:positionV>
                <wp:extent cx="1104900" cy="2857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chemeClr val="lt1"/>
                        </a:solidFill>
                        <a:ln w="6350">
                          <a:solidFill>
                            <a:srgbClr val="00B5C6"/>
                          </a:solidFill>
                        </a:ln>
                        <a:effectLst/>
                      </wps:spPr>
                      <wps:style>
                        <a:lnRef idx="0">
                          <a:schemeClr val="accent1"/>
                        </a:lnRef>
                        <a:fillRef idx="0">
                          <a:schemeClr val="accent1"/>
                        </a:fillRef>
                        <a:effectRef idx="0">
                          <a:schemeClr val="accent1"/>
                        </a:effectRef>
                        <a:fontRef idx="minor">
                          <a:schemeClr val="dk1"/>
                        </a:fontRef>
                      </wps:style>
                      <wps:txbx>
                        <w:txbxContent>
                          <w:p w:rsidR="008C0D08" w:rsidRPr="004E23EF" w:rsidRDefault="008C0D08" w:rsidP="008C0D08">
                            <w:pPr>
                              <w:spacing w:after="0" w:line="240" w:lineRule="auto"/>
                              <w:rPr>
                                <w:b/>
                              </w:rPr>
                            </w:pPr>
                            <w:r w:rsidRPr="004E23EF">
                              <w:rPr>
                                <w:b/>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E1677" id="Zone de texte 7" o:spid="_x0000_s1030" type="#_x0000_t202" style="position:absolute;margin-left:618pt;margin-top:7.85pt;width:87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" fillcolor="white [3201]" strokecolor="#00b5c6" strokeweight=".5pt">
                <v:textbox>
                  <w:txbxContent>
                    <w:p w:rsidR="008C0D08" w:rsidRPr="004E23EF" w:rsidRDefault="008C0D08" w:rsidP="008C0D08">
                      <w:pPr>
                        <w:spacing w:after="0" w:line="240" w:lineRule="auto"/>
                        <w:rPr>
                          <w:b/>
                        </w:rPr>
                      </w:pPr>
                      <w:r w:rsidRPr="004E23EF">
                        <w:rPr>
                          <w:b/>
                        </w:rPr>
                        <w:t>Objectifs</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372F4AD" wp14:editId="1C217B8C">
                <wp:simplePos x="0" y="0"/>
                <wp:positionH relativeFrom="column">
                  <wp:posOffset>4657725</wp:posOffset>
                </wp:positionH>
                <wp:positionV relativeFrom="paragraph">
                  <wp:posOffset>90170</wp:posOffset>
                </wp:positionV>
                <wp:extent cx="2847975" cy="628650"/>
                <wp:effectExtent l="0" t="19050" r="47625" b="38100"/>
                <wp:wrapNone/>
                <wp:docPr id="3" name="Flèche droite 3"/>
                <wp:cNvGraphicFramePr/>
                <a:graphic xmlns:a="http://schemas.openxmlformats.org/drawingml/2006/main">
                  <a:graphicData uri="http://schemas.microsoft.com/office/word/2010/wordprocessingShape">
                    <wps:wsp>
                      <wps:cNvSpPr/>
                      <wps:spPr>
                        <a:xfrm>
                          <a:off x="0" y="0"/>
                          <a:ext cx="2847975" cy="628650"/>
                        </a:xfrm>
                        <a:prstGeom prst="rightArrow">
                          <a:avLst/>
                        </a:prstGeom>
                        <a:solidFill>
                          <a:srgbClr val="00B5C6"/>
                        </a:solidFill>
                        <a:ln>
                          <a:solidFill>
                            <a:srgbClr val="00B5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0D08" w:rsidRPr="004D7BF0" w:rsidRDefault="008C0D08" w:rsidP="008C0D08">
                            <w:pPr>
                              <w:spacing w:after="0" w:line="240" w:lineRule="auto"/>
                              <w:jc w:val="center"/>
                              <w:rPr>
                                <w:b/>
                                <w:sz w:val="28"/>
                                <w:szCs w:val="28"/>
                              </w:rPr>
                            </w:pPr>
                            <w:r w:rsidRPr="004D7BF0">
                              <w:rPr>
                                <w:b/>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F4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31" type="#_x0000_t13" style="position:absolute;margin-left:366.75pt;margin-top:7.1pt;width:22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" adj="19216" fillcolor="#00b5c6" strokecolor="#00b5c6" strokeweight="1pt">
                <v:textbox>
                  <w:txbxContent>
                    <w:p w:rsidR="008C0D08" w:rsidRPr="004D7BF0" w:rsidRDefault="008C0D08" w:rsidP="008C0D08">
                      <w:pPr>
                        <w:spacing w:after="0" w:line="240" w:lineRule="auto"/>
                        <w:jc w:val="center"/>
                        <w:rPr>
                          <w:b/>
                          <w:sz w:val="28"/>
                          <w:szCs w:val="28"/>
                        </w:rPr>
                      </w:pPr>
                      <w:r w:rsidRPr="004D7BF0">
                        <w:rPr>
                          <w:b/>
                          <w:sz w:val="28"/>
                          <w:szCs w:val="28"/>
                        </w:rPr>
                        <w:t>DIAGNOSTIC PARTAGÉ</w:t>
                      </w:r>
                    </w:p>
                  </w:txbxContent>
                </v:textbox>
              </v:shape>
            </w:pict>
          </mc:Fallback>
        </mc:AlternateContent>
      </w:r>
      <w:bookmarkStart w:id="0" w:name="_GoBack"/>
      <w:bookmarkEnd w:id="0"/>
    </w:p>
    <w:sectPr w:rsidR="00874A2A" w:rsidSect="008C0D0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861" w:rsidRDefault="008B2861" w:rsidP="008C0D08">
      <w:pPr>
        <w:spacing w:after="0" w:line="240" w:lineRule="auto"/>
      </w:pPr>
      <w:r>
        <w:separator/>
      </w:r>
    </w:p>
  </w:endnote>
  <w:endnote w:type="continuationSeparator" w:id="0">
    <w:p w:rsidR="008B2861" w:rsidRDefault="008B2861" w:rsidP="008C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861" w:rsidRDefault="008B2861" w:rsidP="008C0D08">
      <w:pPr>
        <w:spacing w:after="0" w:line="240" w:lineRule="auto"/>
      </w:pPr>
      <w:r>
        <w:separator/>
      </w:r>
    </w:p>
  </w:footnote>
  <w:footnote w:type="continuationSeparator" w:id="0">
    <w:p w:rsidR="008B2861" w:rsidRDefault="008B2861" w:rsidP="008C0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00549"/>
    <w:multiLevelType w:val="hybridMultilevel"/>
    <w:tmpl w:val="2F0EA412"/>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08"/>
    <w:rsid w:val="00025E63"/>
    <w:rsid w:val="000B376B"/>
    <w:rsid w:val="000D64A7"/>
    <w:rsid w:val="00192006"/>
    <w:rsid w:val="003804B4"/>
    <w:rsid w:val="003813E3"/>
    <w:rsid w:val="0040699C"/>
    <w:rsid w:val="0041058A"/>
    <w:rsid w:val="006E030E"/>
    <w:rsid w:val="007C61E4"/>
    <w:rsid w:val="0087533E"/>
    <w:rsid w:val="008B2861"/>
    <w:rsid w:val="008C0D08"/>
    <w:rsid w:val="00977CF4"/>
    <w:rsid w:val="009B68DA"/>
    <w:rsid w:val="00A0304F"/>
    <w:rsid w:val="00A44860"/>
    <w:rsid w:val="00FE6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4229"/>
  <w15:chartTrackingRefBased/>
  <w15:docId w15:val="{5942F852-999D-4E94-B530-9220CF19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0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0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C0D08"/>
    <w:pPr>
      <w:tabs>
        <w:tab w:val="center" w:pos="4536"/>
        <w:tab w:val="right" w:pos="9072"/>
      </w:tabs>
      <w:spacing w:after="0" w:line="240" w:lineRule="auto"/>
    </w:pPr>
  </w:style>
  <w:style w:type="character" w:customStyle="1" w:styleId="En-tteCar">
    <w:name w:val="En-tête Car"/>
    <w:basedOn w:val="Policepardfaut"/>
    <w:link w:val="En-tte"/>
    <w:uiPriority w:val="99"/>
    <w:rsid w:val="008C0D08"/>
  </w:style>
  <w:style w:type="paragraph" w:styleId="Pieddepage">
    <w:name w:val="footer"/>
    <w:basedOn w:val="Normal"/>
    <w:link w:val="PieddepageCar"/>
    <w:uiPriority w:val="99"/>
    <w:unhideWhenUsed/>
    <w:rsid w:val="008C0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D08"/>
  </w:style>
  <w:style w:type="character" w:customStyle="1" w:styleId="nornature">
    <w:name w:val="nor_nature"/>
    <w:basedOn w:val="Policepardfaut"/>
    <w:rsid w:val="000B376B"/>
  </w:style>
  <w:style w:type="paragraph" w:styleId="Paragraphedeliste">
    <w:name w:val="List Paragraph"/>
    <w:basedOn w:val="Normal"/>
    <w:uiPriority w:val="34"/>
    <w:qFormat/>
    <w:rsid w:val="006E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tilisateur\Pictures\qualeduc\visuel_Qualeduc_4_viole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Grivaud</dc:creator>
  <cp:keywords/>
  <dc:description/>
  <cp:lastModifiedBy>Iris</cp:lastModifiedBy>
  <cp:revision>3</cp:revision>
  <dcterms:created xsi:type="dcterms:W3CDTF">2018-07-05T20:05:00Z</dcterms:created>
  <dcterms:modified xsi:type="dcterms:W3CDTF">2018-07-13T13:14:00Z</dcterms:modified>
</cp:coreProperties>
</file>