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4D7B4" w14:textId="70D88404" w:rsidR="009B5A22" w:rsidRDefault="00B65224" w:rsidP="009B5A22">
      <w:pPr>
        <w:spacing w:after="0" w:line="240" w:lineRule="auto"/>
        <w:ind w:left="142"/>
        <w:jc w:val="both"/>
        <w:rPr>
          <w:rFonts w:ascii="Garamond" w:eastAsia="Times New Roman" w:hAnsi="Garamond"/>
          <w:szCs w:val="20"/>
        </w:rPr>
      </w:pPr>
      <w:bookmarkStart w:id="0" w:name="_Hlk100293847"/>
      <w:r>
        <w:rPr>
          <w:rFonts w:ascii="Garamond" w:eastAsiaTheme="minorHAnsi" w:hAnsi="Garamond" w:cs="Arial"/>
          <w:b/>
          <w:bCs/>
          <w:noProof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111AB8" wp14:editId="606BD85E">
                <wp:simplePos x="0" y="0"/>
                <wp:positionH relativeFrom="margin">
                  <wp:posOffset>5505450</wp:posOffset>
                </wp:positionH>
                <wp:positionV relativeFrom="paragraph">
                  <wp:posOffset>-5080</wp:posOffset>
                </wp:positionV>
                <wp:extent cx="4676775" cy="408305"/>
                <wp:effectExtent l="0" t="0" r="66675" b="10795"/>
                <wp:wrapNone/>
                <wp:docPr id="1867932777" name="Rectangle : carré corn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76775" cy="408305"/>
                        </a:xfrm>
                        <a:prstGeom prst="foldedCorner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DCC17" w14:textId="77777777" w:rsidR="009B5A22" w:rsidRPr="00AE151F" w:rsidRDefault="009B5A22" w:rsidP="009B5A22">
                            <w:pPr>
                              <w:shd w:val="clear" w:color="auto" w:fill="EBDEEB" w:themeFill="accent6" w:themeFillTint="33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Mon analyse réflexive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11AB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tangle : carré corné 1" o:spid="_x0000_s1026" type="#_x0000_t65" style="position:absolute;left:0;text-align:left;margin-left:433.5pt;margin-top:-.4pt;width:368.25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+5jQIAAFwFAAAOAAAAZHJzL2Uyb0RvYy54bWysVN9v2yAQfp+0/wHxvtpJm6Sy6lRRok6T&#10;sjZSO/WZYIitAceAxO7++h3YSbNu6sO0F3S/OO4+vrub204rchDON2BKOrrIKRGGQ9WYXUm/Pd19&#10;uqbEB2YqpsCIkr4IT2/nHz/ctLYQY6hBVcIRTGJ80dqS1iHYIss8r4Vm/gKsMOiU4DQLqLpdVjnW&#10;YnatsnGeT7MWXGUdcOE9Wle9k85TfikFDw9SehGIKinWFtLp0rmNZza/YcXOMVs3fCiD/UMVmjUG&#10;Hz2lWrHAyN41f6TSDXfgQYYLDjoDKRsuUg/YzSh/081jzaxIvSA43p5g8v8vLb8/PNqNi6V7uwb+&#10;3SMiWWt9cfJExQ8xnXQ6xmLhpEsovpxQFF0gHI1X09l0NptQwtF3lV9f5pMIc8aK423rfPgsQJMo&#10;lFRGElRLcEa4BCI7rH3orxxDU4GgmuquUSopkSFiqRw5MPxbxrkwYZquq73+ClVvR47kwy+jGbnQ&#10;m6+PZqwqcS1mSjX680eUIS2yejzDHIQz5KdULKCobVVSb3aUMLVD4vPQV/7b7VPi90ucTYYS368l&#10;IrFivu6TpYd69uom4AipRpc0tZXaxVzKRJxEGoIBz9evjFLoth2iHMUtVC8bRxz0A+Itv2vwvTXz&#10;YcMcTgT2j1MeHvCQChAUGCRKanA//2aP8UhU9FLS4oQhYD/2zAlK1BeDFL6cxr5JSMrVZDZGxZ17&#10;tuces9dLwI8e4T6xPIkxPqijKB3oZ1wGi/gqupjh+Hb/NYOyDP3k4zrhYrFIYTiGloW1ebQ8Jo+Q&#10;RaSfumfm7EDQgNS+h+M0suINP/vYeNPAYh9ANom8r7gOE4UjnCg2rJu4I871FPW6FOe/AAAA//8D&#10;AFBLAwQUAAYACAAAACEA0v0G6dwAAAAJAQAADwAAAGRycy9kb3ducmV2LnhtbEyPwU7DMAyG70i8&#10;Q2QkbiwB1HYqdSc0xAPQgQS3rDFtoXFKk63d2y89jZNl/dbv7ys2s+3FkUbfOUa4XykQxLUzHTcI&#10;77vXuzUIHzQb3TsmhBN52JTXV4XOjZv4jY5VaEQsYZ9rhDaEIZfS1y1Z7VduII7ZtxutDnEdG2lG&#10;PcVy28sHpVJpdcfxQ6sH2rZU/1YHi7BzXtJL9qd+tun0MZ+y5OuzShBvb+bnJxCB5nA5hgU/okMZ&#10;mfbuwMaLHmGdZtElICwGS56qxwTEHiGNU5aF/G9QngEAAP//AwBQSwECLQAUAAYACAAAACEAtoM4&#10;kv4AAADhAQAAEwAAAAAAAAAAAAAAAAAAAAAAW0NvbnRlbnRfVHlwZXNdLnhtbFBLAQItABQABgAI&#10;AAAAIQA4/SH/1gAAAJQBAAALAAAAAAAAAAAAAAAAAC8BAABfcmVscy8ucmVsc1BLAQItABQABgAI&#10;AAAAIQCcbI+5jQIAAFwFAAAOAAAAAAAAAAAAAAAAAC4CAABkcnMvZTJvRG9jLnhtbFBLAQItABQA&#10;BgAIAAAAIQDS/Qbp3AAAAAkBAAAPAAAAAAAAAAAAAAAAAOcEAABkcnMvZG93bnJldi54bWxQSwUG&#10;AAAAAAQABADzAAAA8AUAAAAA&#10;" adj="18000" fillcolor="#ebdeeb [665]" strokecolor="#764673 [2409]" strokeweight="1pt">
                <v:stroke joinstyle="miter"/>
                <v:path arrowok="t"/>
                <v:textbox inset="1mm,,1mm">
                  <w:txbxContent>
                    <w:p w14:paraId="6ECDCC17" w14:textId="77777777" w:rsidR="009B5A22" w:rsidRPr="00AE151F" w:rsidRDefault="009B5A22" w:rsidP="009B5A22">
                      <w:pPr>
                        <w:shd w:val="clear" w:color="auto" w:fill="EBDEEB" w:themeFill="accent6" w:themeFillTint="33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Mon analyse réflexive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B3BEBA" w14:textId="45D3FE88" w:rsidR="009B5A22" w:rsidRPr="008916AA" w:rsidRDefault="009B5A22" w:rsidP="009B5A22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b/>
          <w:bCs/>
          <w:sz w:val="36"/>
          <w:szCs w:val="36"/>
        </w:rPr>
      </w:pPr>
      <w:bookmarkStart w:id="1" w:name="_Hlk100244805"/>
      <w:r w:rsidRPr="008916AA">
        <w:rPr>
          <w:rFonts w:ascii="Garamond" w:eastAsiaTheme="minorHAnsi" w:hAnsi="Garamond" w:cs="Arial"/>
          <w:b/>
          <w:bCs/>
          <w:sz w:val="36"/>
          <w:szCs w:val="36"/>
        </w:rPr>
        <w:t>Partie à compléter après avoir réalisé son activité.</w:t>
      </w:r>
    </w:p>
    <w:tbl>
      <w:tblPr>
        <w:tblStyle w:val="Grilledutableau"/>
        <w:tblpPr w:leftFromText="141" w:rightFromText="141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1"/>
        <w:gridCol w:w="4146"/>
        <w:gridCol w:w="2551"/>
        <w:gridCol w:w="3119"/>
        <w:gridCol w:w="2835"/>
        <w:gridCol w:w="2693"/>
      </w:tblGrid>
      <w:tr w:rsidR="00B65224" w:rsidRPr="007D4D23" w14:paraId="5A182438" w14:textId="77777777" w:rsidTr="00B65224">
        <w:tc>
          <w:tcPr>
            <w:tcW w:w="811" w:type="dxa"/>
          </w:tcPr>
          <w:p w14:paraId="4D099379" w14:textId="77777777" w:rsidR="00B65224" w:rsidRPr="007D4D23" w:rsidRDefault="00B65224" w:rsidP="00B652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i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</w:tcPr>
          <w:p w14:paraId="036B6F63" w14:textId="77777777" w:rsidR="00B65224" w:rsidRPr="00B65224" w:rsidRDefault="00B65224" w:rsidP="00B652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b/>
                <w:bCs/>
                <w:iCs/>
                <w:color w:val="000000"/>
                <w:sz w:val="24"/>
                <w:szCs w:val="24"/>
              </w:rPr>
            </w:pPr>
            <w:r w:rsidRPr="00B65224">
              <w:rPr>
                <w:rFonts w:ascii="Garamond" w:hAnsi="Garamond" w:cs="Arial"/>
                <w:b/>
                <w:bCs/>
                <w:iCs/>
                <w:color w:val="000000"/>
                <w:sz w:val="28"/>
                <w:szCs w:val="28"/>
              </w:rPr>
              <w:t>Compétences à acquérir</w:t>
            </w:r>
          </w:p>
        </w:tc>
        <w:tc>
          <w:tcPr>
            <w:tcW w:w="2551" w:type="dxa"/>
            <w:shd w:val="clear" w:color="auto" w:fill="FF0000"/>
          </w:tcPr>
          <w:p w14:paraId="4B9CE80E" w14:textId="77777777" w:rsidR="00B65224" w:rsidRPr="008458BB" w:rsidRDefault="00B65224" w:rsidP="00B652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8458BB">
              <w:rPr>
                <w:b/>
                <w:bCs/>
              </w:rPr>
              <w:t>Débutant</w:t>
            </w:r>
          </w:p>
        </w:tc>
        <w:tc>
          <w:tcPr>
            <w:tcW w:w="3119" w:type="dxa"/>
            <w:shd w:val="clear" w:color="auto" w:fill="FFC000"/>
          </w:tcPr>
          <w:p w14:paraId="5D7F38AD" w14:textId="77777777" w:rsidR="00B65224" w:rsidRPr="008458BB" w:rsidRDefault="00B65224" w:rsidP="00B652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8458BB">
              <w:rPr>
                <w:b/>
                <w:bCs/>
              </w:rPr>
              <w:t>Professionnel en devenir</w:t>
            </w:r>
          </w:p>
        </w:tc>
        <w:tc>
          <w:tcPr>
            <w:tcW w:w="2835" w:type="dxa"/>
            <w:shd w:val="clear" w:color="auto" w:fill="92D050"/>
          </w:tcPr>
          <w:p w14:paraId="74AE2BA5" w14:textId="77777777" w:rsidR="00B65224" w:rsidRPr="008458BB" w:rsidRDefault="00B65224" w:rsidP="00B652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8458BB">
              <w:rPr>
                <w:b/>
                <w:bCs/>
              </w:rPr>
              <w:t>Professionnel compétent</w:t>
            </w:r>
          </w:p>
        </w:tc>
        <w:tc>
          <w:tcPr>
            <w:tcW w:w="2693" w:type="dxa"/>
            <w:shd w:val="clear" w:color="auto" w:fill="00B050"/>
          </w:tcPr>
          <w:p w14:paraId="58CD613C" w14:textId="77777777" w:rsidR="00B65224" w:rsidRPr="008458BB" w:rsidRDefault="00B65224" w:rsidP="00B65224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Garamond" w:hAnsi="Garamond" w:cs="Arial"/>
                <w:b/>
                <w:bCs/>
                <w:iCs/>
                <w:color w:val="000000"/>
              </w:rPr>
            </w:pPr>
            <w:r w:rsidRPr="008458BB">
              <w:rPr>
                <w:b/>
                <w:bCs/>
              </w:rPr>
              <w:t>Professionnel expert</w:t>
            </w:r>
          </w:p>
        </w:tc>
      </w:tr>
      <w:tr w:rsidR="00B65224" w:rsidRPr="007D4D23" w14:paraId="1C286306" w14:textId="77777777" w:rsidTr="00B65224">
        <w:tc>
          <w:tcPr>
            <w:tcW w:w="811" w:type="dxa"/>
          </w:tcPr>
          <w:p w14:paraId="6B3267FC" w14:textId="77777777" w:rsidR="00B65224" w:rsidRPr="007D4D2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D4D23">
              <w:rPr>
                <w:rFonts w:ascii="Garamond" w:hAnsi="Garamond" w:cs="Arial"/>
                <w:iCs/>
                <w:color w:val="000000"/>
                <w:sz w:val="24"/>
                <w:szCs w:val="24"/>
              </w:rPr>
              <w:t>C3.1.1</w:t>
            </w:r>
          </w:p>
        </w:tc>
        <w:tc>
          <w:tcPr>
            <w:tcW w:w="4146" w:type="dxa"/>
          </w:tcPr>
          <w:p w14:paraId="07CC211E" w14:textId="77777777" w:rsidR="00B65224" w:rsidRPr="007D4D2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D4D23">
              <w:rPr>
                <w:rFonts w:ascii="Garamond" w:hAnsi="Garamond" w:cs="Arial"/>
                <w:iCs/>
                <w:color w:val="000000"/>
                <w:sz w:val="24"/>
                <w:szCs w:val="24"/>
              </w:rPr>
              <w:t>Elaborer des activités visant l’épanouissement, la socialisation et l’exercice des droits citoyens des publics</w:t>
            </w:r>
          </w:p>
        </w:tc>
        <w:tc>
          <w:tcPr>
            <w:tcW w:w="2551" w:type="dxa"/>
          </w:tcPr>
          <w:p w14:paraId="3D1F2509" w14:textId="77777777" w:rsidR="00B65224" w:rsidRPr="009E49F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9E49F3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Préparer une activité de la structure</w:t>
            </w:r>
          </w:p>
        </w:tc>
        <w:tc>
          <w:tcPr>
            <w:tcW w:w="3119" w:type="dxa"/>
          </w:tcPr>
          <w:p w14:paraId="6EDC9964" w14:textId="77777777" w:rsidR="00B65224" w:rsidRPr="009E49F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9E49F3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Concevoir une activité avec l’aide du tuteur, étape après étape</w:t>
            </w:r>
          </w:p>
        </w:tc>
        <w:tc>
          <w:tcPr>
            <w:tcW w:w="2835" w:type="dxa"/>
          </w:tcPr>
          <w:p w14:paraId="1FF58A57" w14:textId="77777777" w:rsidR="00B65224" w:rsidRPr="009E49F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9E49F3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Concevoir une activité avec supervision du tuteur</w:t>
            </w:r>
          </w:p>
        </w:tc>
        <w:tc>
          <w:tcPr>
            <w:tcW w:w="2693" w:type="dxa"/>
          </w:tcPr>
          <w:p w14:paraId="29C8EC92" w14:textId="77777777" w:rsidR="00B65224" w:rsidRPr="009E49F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9E49F3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 xml:space="preserve">Concevoir l’activité en complète autonomie </w:t>
            </w:r>
          </w:p>
        </w:tc>
      </w:tr>
      <w:tr w:rsidR="00B65224" w:rsidRPr="007D4D23" w14:paraId="6C3A3C1C" w14:textId="77777777" w:rsidTr="00B65224">
        <w:tc>
          <w:tcPr>
            <w:tcW w:w="811" w:type="dxa"/>
          </w:tcPr>
          <w:p w14:paraId="546BA9AE" w14:textId="77777777" w:rsidR="00B65224" w:rsidRPr="007D4D2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D4D23">
              <w:rPr>
                <w:rFonts w:ascii="Garamond" w:hAnsi="Garamond" w:cs="Arial"/>
                <w:iCs/>
                <w:color w:val="000000"/>
                <w:sz w:val="24"/>
                <w:szCs w:val="24"/>
              </w:rPr>
              <w:t>C3.2.1</w:t>
            </w:r>
          </w:p>
        </w:tc>
        <w:tc>
          <w:tcPr>
            <w:tcW w:w="4146" w:type="dxa"/>
          </w:tcPr>
          <w:p w14:paraId="41596382" w14:textId="77777777" w:rsidR="00B65224" w:rsidRPr="007D4D2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7D4D23">
              <w:rPr>
                <w:rFonts w:ascii="Garamond" w:hAnsi="Garamond" w:cs="Arial"/>
                <w:iCs/>
                <w:color w:val="000000"/>
                <w:sz w:val="24"/>
                <w:szCs w:val="24"/>
              </w:rPr>
              <w:t>Animer des activités socioéducatives et socioculturelles</w:t>
            </w:r>
          </w:p>
        </w:tc>
        <w:tc>
          <w:tcPr>
            <w:tcW w:w="2551" w:type="dxa"/>
          </w:tcPr>
          <w:p w14:paraId="1D4B5044" w14:textId="77777777" w:rsidR="00B65224" w:rsidRPr="009E49F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9E49F3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Co-animer une activité de la structure avec le tuteur</w:t>
            </w:r>
          </w:p>
        </w:tc>
        <w:tc>
          <w:tcPr>
            <w:tcW w:w="3119" w:type="dxa"/>
          </w:tcPr>
          <w:p w14:paraId="6D52F29A" w14:textId="77777777" w:rsidR="00B65224" w:rsidRPr="009E49F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9E49F3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Co-Animer une activité créée avec le tuteur</w:t>
            </w:r>
          </w:p>
        </w:tc>
        <w:tc>
          <w:tcPr>
            <w:tcW w:w="2835" w:type="dxa"/>
          </w:tcPr>
          <w:p w14:paraId="2231FD1A" w14:textId="77777777" w:rsidR="00B65224" w:rsidRPr="009E49F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9E49F3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Animer une activité en présence du tuteur</w:t>
            </w:r>
          </w:p>
        </w:tc>
        <w:tc>
          <w:tcPr>
            <w:tcW w:w="2693" w:type="dxa"/>
          </w:tcPr>
          <w:p w14:paraId="72C78B5C" w14:textId="77777777" w:rsidR="00B65224" w:rsidRPr="009E49F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9E49F3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Animer en complète autonomie</w:t>
            </w:r>
          </w:p>
        </w:tc>
      </w:tr>
      <w:tr w:rsidR="00B65224" w:rsidRPr="007D4D23" w14:paraId="784DF747" w14:textId="77777777" w:rsidTr="00B65224">
        <w:tc>
          <w:tcPr>
            <w:tcW w:w="811" w:type="dxa"/>
          </w:tcPr>
          <w:p w14:paraId="1120E966" w14:textId="77777777" w:rsidR="00B65224" w:rsidRPr="007D4D2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000000"/>
                <w:sz w:val="24"/>
                <w:szCs w:val="24"/>
              </w:rPr>
            </w:pPr>
            <w:r w:rsidRPr="007D4D23">
              <w:rPr>
                <w:rFonts w:ascii="Garamond" w:hAnsi="Garamond" w:cs="Arial"/>
                <w:iCs/>
                <w:color w:val="000000"/>
                <w:sz w:val="24"/>
                <w:szCs w:val="24"/>
              </w:rPr>
              <w:t>C3.2.3</w:t>
            </w:r>
          </w:p>
        </w:tc>
        <w:tc>
          <w:tcPr>
            <w:tcW w:w="4146" w:type="dxa"/>
          </w:tcPr>
          <w:p w14:paraId="36A69ED5" w14:textId="77777777" w:rsidR="00B65224" w:rsidRPr="007D4D2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000000"/>
                <w:sz w:val="24"/>
                <w:szCs w:val="24"/>
              </w:rPr>
            </w:pPr>
            <w:r w:rsidRPr="007D4D23">
              <w:rPr>
                <w:rFonts w:ascii="Garamond" w:hAnsi="Garamond" w:cs="Arial"/>
                <w:iCs/>
                <w:color w:val="000000"/>
                <w:sz w:val="24"/>
                <w:szCs w:val="24"/>
              </w:rPr>
              <w:t>Evaluer et réajuster son action</w:t>
            </w:r>
          </w:p>
        </w:tc>
        <w:tc>
          <w:tcPr>
            <w:tcW w:w="2551" w:type="dxa"/>
          </w:tcPr>
          <w:p w14:paraId="312834BC" w14:textId="77777777" w:rsidR="00B65224" w:rsidRPr="009E49F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9E49F3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Identifier 1 réajustement sans solution</w:t>
            </w:r>
          </w:p>
        </w:tc>
        <w:tc>
          <w:tcPr>
            <w:tcW w:w="3119" w:type="dxa"/>
          </w:tcPr>
          <w:p w14:paraId="6E7BE497" w14:textId="77777777" w:rsidR="00B65224" w:rsidRPr="009E49F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9E49F3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Identifier 1 réajustement et la solution</w:t>
            </w:r>
          </w:p>
        </w:tc>
        <w:tc>
          <w:tcPr>
            <w:tcW w:w="2835" w:type="dxa"/>
          </w:tcPr>
          <w:p w14:paraId="21FD5BF5" w14:textId="77777777" w:rsidR="00B65224" w:rsidRPr="009E49F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9E49F3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Identifier 2 réajustements et leurs solutions</w:t>
            </w:r>
          </w:p>
        </w:tc>
        <w:tc>
          <w:tcPr>
            <w:tcW w:w="2693" w:type="dxa"/>
          </w:tcPr>
          <w:p w14:paraId="0FBD9D73" w14:textId="77777777" w:rsidR="00B65224" w:rsidRPr="009E49F3" w:rsidRDefault="00B65224" w:rsidP="00B65224">
            <w:pPr>
              <w:suppressAutoHyphens w:val="0"/>
              <w:autoSpaceDN/>
              <w:spacing w:after="0" w:line="240" w:lineRule="auto"/>
              <w:textAlignment w:val="auto"/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</w:pPr>
            <w:r w:rsidRPr="009E49F3">
              <w:rPr>
                <w:rFonts w:ascii="Garamond" w:hAnsi="Garamond" w:cs="Arial"/>
                <w:iCs/>
                <w:color w:val="A6A6A6" w:themeColor="background1" w:themeShade="A6"/>
                <w:sz w:val="24"/>
                <w:szCs w:val="24"/>
              </w:rPr>
              <w:t>Identifier 3 réajustements et leurs solutions</w:t>
            </w:r>
          </w:p>
        </w:tc>
      </w:tr>
    </w:tbl>
    <w:p w14:paraId="04A8B11A" w14:textId="77777777" w:rsidR="009B5A22" w:rsidRPr="007D4D23" w:rsidRDefault="009B5A22" w:rsidP="009B5A22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p w14:paraId="74BF0153" w14:textId="77777777" w:rsidR="009B5A22" w:rsidRDefault="009B5A22" w:rsidP="009B5A22">
      <w:pPr>
        <w:suppressAutoHyphens w:val="0"/>
        <w:autoSpaceDN/>
        <w:spacing w:after="0" w:line="240" w:lineRule="auto"/>
        <w:textAlignment w:val="auto"/>
        <w:rPr>
          <w:rFonts w:ascii="Garamond" w:eastAsiaTheme="minorHAnsi" w:hAnsi="Garamond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482"/>
      </w:tblGrid>
      <w:tr w:rsidR="00B65224" w14:paraId="370D9457" w14:textId="77777777" w:rsidTr="00B65224">
        <w:tc>
          <w:tcPr>
            <w:tcW w:w="16482" w:type="dxa"/>
          </w:tcPr>
          <w:bookmarkEnd w:id="0"/>
          <w:bookmarkEnd w:id="1"/>
          <w:p w14:paraId="298D9158" w14:textId="55469B40" w:rsidR="00B65224" w:rsidRPr="00B65224" w:rsidRDefault="00B65224" w:rsidP="00B65224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B65224">
              <w:rPr>
                <w:b/>
                <w:bCs/>
                <w:sz w:val="24"/>
                <w:szCs w:val="24"/>
              </w:rPr>
              <w:t>Mes objectifs sont-ils atteints ?</w:t>
            </w:r>
          </w:p>
        </w:tc>
      </w:tr>
      <w:tr w:rsidR="00B65224" w14:paraId="787AA2B1" w14:textId="77777777" w:rsidTr="00B65224">
        <w:tc>
          <w:tcPr>
            <w:tcW w:w="16482" w:type="dxa"/>
          </w:tcPr>
          <w:p w14:paraId="04515C33" w14:textId="56BAFBA6" w:rsidR="00B65224" w:rsidRPr="00B65224" w:rsidRDefault="00B65224" w:rsidP="009C6587">
            <w:pPr>
              <w:spacing w:after="0"/>
              <w:jc w:val="both"/>
            </w:pPr>
            <w:r w:rsidRPr="00B65224">
              <w:t xml:space="preserve">Justifier si les objectifs sont atteints avec </w:t>
            </w:r>
            <w:r w:rsidRPr="00187CC8">
              <w:rPr>
                <w:b/>
                <w:bCs/>
                <w:u w:val="single"/>
              </w:rPr>
              <w:t>les indicateurs de réussite de votre fiche activité</w:t>
            </w:r>
            <w:r w:rsidRPr="00B65224">
              <w:t>.</w:t>
            </w:r>
          </w:p>
          <w:p w14:paraId="0EBE7281" w14:textId="77777777" w:rsidR="00B65224" w:rsidRDefault="00B65224" w:rsidP="009C6587">
            <w:pPr>
              <w:spacing w:after="0"/>
              <w:jc w:val="both"/>
            </w:pPr>
          </w:p>
          <w:p w14:paraId="74AF2D7A" w14:textId="77777777" w:rsidR="00B65224" w:rsidRDefault="00B65224" w:rsidP="009C6587">
            <w:pPr>
              <w:spacing w:after="0"/>
              <w:jc w:val="both"/>
            </w:pPr>
          </w:p>
          <w:p w14:paraId="203914B0" w14:textId="77777777" w:rsidR="00B65224" w:rsidRDefault="00B65224" w:rsidP="009C6587">
            <w:pPr>
              <w:spacing w:after="0"/>
              <w:jc w:val="both"/>
            </w:pPr>
          </w:p>
          <w:p w14:paraId="1F00B05D" w14:textId="77777777" w:rsidR="00B65224" w:rsidRDefault="00B65224" w:rsidP="009C6587">
            <w:pPr>
              <w:spacing w:after="0"/>
              <w:jc w:val="both"/>
            </w:pPr>
          </w:p>
        </w:tc>
      </w:tr>
      <w:tr w:rsidR="00B65224" w14:paraId="5770D8F4" w14:textId="77777777" w:rsidTr="00B65224">
        <w:tc>
          <w:tcPr>
            <w:tcW w:w="16482" w:type="dxa"/>
          </w:tcPr>
          <w:p w14:paraId="13C06860" w14:textId="299928B7" w:rsidR="00B65224" w:rsidRPr="00B65224" w:rsidRDefault="00B65224" w:rsidP="00B65224">
            <w:pPr>
              <w:spacing w:after="0"/>
              <w:jc w:val="center"/>
              <w:rPr>
                <w:b/>
                <w:bCs/>
              </w:rPr>
            </w:pPr>
            <w:r w:rsidRPr="00B65224">
              <w:rPr>
                <w:b/>
                <w:bCs/>
                <w:sz w:val="24"/>
                <w:szCs w:val="24"/>
              </w:rPr>
              <w:t>Evaluation et ajustement de mon activité avec le public</w:t>
            </w:r>
          </w:p>
        </w:tc>
      </w:tr>
      <w:tr w:rsidR="00B65224" w14:paraId="74F3CB68" w14:textId="77777777" w:rsidTr="00B65224">
        <w:tc>
          <w:tcPr>
            <w:tcW w:w="16482" w:type="dxa"/>
          </w:tcPr>
          <w:p w14:paraId="06BBD368" w14:textId="5183BBD4" w:rsidR="00B65224" w:rsidRDefault="00B65224" w:rsidP="009C6587">
            <w:pPr>
              <w:spacing w:after="0"/>
              <w:jc w:val="both"/>
            </w:pPr>
            <w:r>
              <w:t>Synthétiser les résultats de l’évaluation participative faite avec le public</w:t>
            </w:r>
          </w:p>
          <w:p w14:paraId="06288009" w14:textId="77777777" w:rsidR="00B65224" w:rsidRDefault="00B65224" w:rsidP="009C6587">
            <w:pPr>
              <w:spacing w:after="0"/>
              <w:jc w:val="both"/>
            </w:pPr>
          </w:p>
          <w:p w14:paraId="40CE5344" w14:textId="77777777" w:rsidR="00B65224" w:rsidRDefault="00B65224" w:rsidP="009C6587">
            <w:pPr>
              <w:spacing w:after="0"/>
              <w:jc w:val="both"/>
            </w:pPr>
          </w:p>
          <w:p w14:paraId="0117299A" w14:textId="77777777" w:rsidR="00B65224" w:rsidRDefault="00B65224" w:rsidP="009C6587">
            <w:pPr>
              <w:spacing w:after="0"/>
              <w:jc w:val="both"/>
            </w:pPr>
          </w:p>
          <w:p w14:paraId="1F3FFDAE" w14:textId="77777777" w:rsidR="00B65224" w:rsidRDefault="00B65224" w:rsidP="009C6587">
            <w:pPr>
              <w:spacing w:after="0"/>
              <w:jc w:val="both"/>
            </w:pPr>
          </w:p>
        </w:tc>
      </w:tr>
      <w:tr w:rsidR="00B65224" w14:paraId="77F3799B" w14:textId="77777777" w:rsidTr="00B65224">
        <w:tc>
          <w:tcPr>
            <w:tcW w:w="16482" w:type="dxa"/>
          </w:tcPr>
          <w:p w14:paraId="47CF54C2" w14:textId="5701E1DE" w:rsidR="00B65224" w:rsidRPr="00B65224" w:rsidRDefault="00B65224" w:rsidP="00B65224">
            <w:pPr>
              <w:spacing w:after="0"/>
              <w:jc w:val="center"/>
              <w:rPr>
                <w:b/>
                <w:bCs/>
              </w:rPr>
            </w:pPr>
            <w:r w:rsidRPr="00B65224">
              <w:rPr>
                <w:b/>
                <w:bCs/>
                <w:sz w:val="28"/>
                <w:szCs w:val="28"/>
              </w:rPr>
              <w:t>Points forts, points à améliorer et actions correctives à mettre en place</w:t>
            </w:r>
          </w:p>
        </w:tc>
      </w:tr>
      <w:tr w:rsidR="00B65224" w14:paraId="096DD411" w14:textId="77777777" w:rsidTr="00B65224">
        <w:tc>
          <w:tcPr>
            <w:tcW w:w="16482" w:type="dxa"/>
          </w:tcPr>
          <w:p w14:paraId="6A0FCC5C" w14:textId="77777777" w:rsidR="00B65224" w:rsidRDefault="00B65224" w:rsidP="009C6587">
            <w:pPr>
              <w:spacing w:after="0"/>
              <w:jc w:val="both"/>
            </w:pPr>
          </w:p>
          <w:p w14:paraId="7E525624" w14:textId="77777777" w:rsidR="00B65224" w:rsidRDefault="00B65224" w:rsidP="009C6587">
            <w:pPr>
              <w:spacing w:after="0"/>
              <w:jc w:val="both"/>
            </w:pPr>
          </w:p>
          <w:p w14:paraId="5FD2820C" w14:textId="77777777" w:rsidR="00B65224" w:rsidRDefault="00B65224" w:rsidP="009C6587">
            <w:pPr>
              <w:spacing w:after="0"/>
              <w:jc w:val="both"/>
            </w:pPr>
          </w:p>
          <w:p w14:paraId="4506FFC1" w14:textId="77777777" w:rsidR="00B65224" w:rsidRDefault="00B65224" w:rsidP="009C6587">
            <w:pPr>
              <w:spacing w:after="0"/>
              <w:jc w:val="both"/>
            </w:pPr>
          </w:p>
          <w:p w14:paraId="0DFEA7BD" w14:textId="77777777" w:rsidR="00B65224" w:rsidRDefault="00B65224" w:rsidP="009C6587">
            <w:pPr>
              <w:spacing w:after="0"/>
              <w:jc w:val="both"/>
            </w:pPr>
          </w:p>
          <w:p w14:paraId="251F7426" w14:textId="77777777" w:rsidR="00B65224" w:rsidRDefault="00B65224" w:rsidP="009C6587">
            <w:pPr>
              <w:spacing w:after="0"/>
              <w:jc w:val="both"/>
            </w:pPr>
          </w:p>
          <w:p w14:paraId="528D150F" w14:textId="77777777" w:rsidR="00B65224" w:rsidRDefault="00B65224" w:rsidP="009C6587">
            <w:pPr>
              <w:spacing w:after="0"/>
              <w:jc w:val="both"/>
            </w:pPr>
          </w:p>
        </w:tc>
      </w:tr>
    </w:tbl>
    <w:p w14:paraId="1FD60231" w14:textId="77777777" w:rsidR="0036406E" w:rsidRPr="009C6587" w:rsidRDefault="0036406E" w:rsidP="009C6587">
      <w:pPr>
        <w:spacing w:after="0"/>
        <w:jc w:val="both"/>
      </w:pPr>
    </w:p>
    <w:sectPr w:rsidR="0036406E" w:rsidRPr="009C6587" w:rsidSect="009B5A22">
      <w:footerReference w:type="default" r:id="rId7"/>
      <w:pgSz w:w="16838" w:h="11906" w:orient="landscape"/>
      <w:pgMar w:top="284" w:right="176" w:bottom="567" w:left="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E1E3E" w14:textId="77777777" w:rsidR="00187CC8" w:rsidRDefault="00187CC8">
      <w:pPr>
        <w:spacing w:after="0" w:line="240" w:lineRule="auto"/>
      </w:pPr>
      <w:r>
        <w:separator/>
      </w:r>
    </w:p>
  </w:endnote>
  <w:endnote w:type="continuationSeparator" w:id="0">
    <w:p w14:paraId="5E06990A" w14:textId="77777777" w:rsidR="00187CC8" w:rsidRDefault="0018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5D5FB" w14:textId="77777777" w:rsidR="00B65224" w:rsidRDefault="00B65224">
    <w:pPr>
      <w:pStyle w:val="Pieddepage"/>
    </w:pPr>
    <w:r>
      <w:t>Prénom Nom</w:t>
    </w:r>
  </w:p>
  <w:p w14:paraId="077EE404" w14:textId="77777777" w:rsidR="00B65224" w:rsidRDefault="00B652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35BED" w14:textId="77777777" w:rsidR="00187CC8" w:rsidRDefault="00187CC8">
      <w:pPr>
        <w:spacing w:after="0" w:line="240" w:lineRule="auto"/>
      </w:pPr>
      <w:r>
        <w:separator/>
      </w:r>
    </w:p>
  </w:footnote>
  <w:footnote w:type="continuationSeparator" w:id="0">
    <w:p w14:paraId="7E8FF2FE" w14:textId="77777777" w:rsidR="00187CC8" w:rsidRDefault="0018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22"/>
    <w:rsid w:val="00187CC8"/>
    <w:rsid w:val="002F735C"/>
    <w:rsid w:val="0036406E"/>
    <w:rsid w:val="004C16C8"/>
    <w:rsid w:val="007C0FF8"/>
    <w:rsid w:val="0099294D"/>
    <w:rsid w:val="009B5A22"/>
    <w:rsid w:val="009C6587"/>
    <w:rsid w:val="00B63BCF"/>
    <w:rsid w:val="00B65224"/>
    <w:rsid w:val="00D5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ECDA"/>
  <w15:chartTrackingRefBased/>
  <w15:docId w15:val="{D8349172-8F2E-4679-BC5C-248F0D34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2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C6587"/>
    <w:pPr>
      <w:keepNext/>
      <w:keepLines/>
      <w:suppressAutoHyphens w:val="0"/>
      <w:autoSpaceDN/>
      <w:spacing w:before="240" w:after="0" w:line="259" w:lineRule="auto"/>
      <w:textAlignment w:val="auto"/>
      <w:outlineLvl w:val="0"/>
    </w:pPr>
    <w:rPr>
      <w:rFonts w:ascii="Garamond" w:eastAsiaTheme="majorEastAsia" w:hAnsi="Garamond" w:cstheme="majorBidi"/>
      <w:b/>
      <w:color w:val="3E6273" w:themeColor="accent5" w:themeShade="BF"/>
      <w:kern w:val="2"/>
      <w:sz w:val="28"/>
      <w:szCs w:val="32"/>
      <w:u w:val="single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6587"/>
    <w:pPr>
      <w:keepNext/>
      <w:keepLines/>
      <w:suppressAutoHyphens w:val="0"/>
      <w:autoSpaceDN/>
      <w:spacing w:before="40" w:after="0" w:line="259" w:lineRule="auto"/>
      <w:textAlignment w:val="auto"/>
      <w:outlineLvl w:val="1"/>
    </w:pPr>
    <w:rPr>
      <w:rFonts w:ascii="Garamond" w:eastAsiaTheme="majorEastAsia" w:hAnsi="Garamond" w:cstheme="majorBidi"/>
      <w:color w:val="3E6273" w:themeColor="accent5" w:themeShade="BF"/>
      <w:kern w:val="2"/>
      <w:sz w:val="26"/>
      <w:szCs w:val="26"/>
      <w:u w:val="single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C6587"/>
    <w:pPr>
      <w:keepNext/>
      <w:keepLines/>
      <w:suppressAutoHyphens w:val="0"/>
      <w:autoSpaceDN/>
      <w:spacing w:before="40" w:after="0" w:line="259" w:lineRule="auto"/>
      <w:textAlignment w:val="auto"/>
      <w:outlineLvl w:val="2"/>
    </w:pPr>
    <w:rPr>
      <w:rFonts w:ascii="Garamond" w:eastAsiaTheme="majorEastAsia" w:hAnsi="Garamond" w:cstheme="majorBidi"/>
      <w:color w:val="3E6273" w:themeColor="accent5" w:themeShade="BF"/>
      <w:kern w:val="2"/>
      <w:sz w:val="24"/>
      <w:szCs w:val="24"/>
      <w:u w:val="single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C6587"/>
    <w:pPr>
      <w:keepNext/>
      <w:keepLines/>
      <w:suppressAutoHyphens w:val="0"/>
      <w:autoSpaceDN/>
      <w:spacing w:before="40" w:after="0" w:line="259" w:lineRule="auto"/>
      <w:ind w:left="708"/>
      <w:textAlignment w:val="auto"/>
      <w:outlineLvl w:val="3"/>
    </w:pPr>
    <w:rPr>
      <w:rFonts w:ascii="Garamond" w:eastAsiaTheme="majorEastAsia" w:hAnsi="Garamond" w:cstheme="majorBidi"/>
      <w:i/>
      <w:iCs/>
      <w:color w:val="3E6273" w:themeColor="accent5" w:themeShade="BF"/>
      <w:kern w:val="2"/>
      <w:sz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C6587"/>
    <w:pPr>
      <w:keepNext/>
      <w:keepLines/>
      <w:suppressAutoHyphens w:val="0"/>
      <w:autoSpaceDN/>
      <w:spacing w:before="40" w:after="0" w:line="259" w:lineRule="auto"/>
      <w:textAlignment w:val="auto"/>
      <w:outlineLvl w:val="4"/>
    </w:pPr>
    <w:rPr>
      <w:rFonts w:asciiTheme="majorHAnsi" w:eastAsiaTheme="majorEastAsia" w:hAnsiTheme="majorHAnsi" w:cstheme="majorBidi"/>
      <w:color w:val="3E6273" w:themeColor="accent5" w:themeShade="BF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6587"/>
    <w:rPr>
      <w:rFonts w:ascii="Garamond" w:eastAsiaTheme="majorEastAsia" w:hAnsi="Garamond" w:cstheme="majorBidi"/>
      <w:b/>
      <w:color w:val="3E6273" w:themeColor="accent5" w:themeShade="BF"/>
      <w:sz w:val="28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C6587"/>
    <w:rPr>
      <w:rFonts w:ascii="Garamond" w:eastAsiaTheme="majorEastAsia" w:hAnsi="Garamond" w:cstheme="majorBidi"/>
      <w:color w:val="3E6273" w:themeColor="accent5" w:themeShade="BF"/>
      <w:sz w:val="26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C6587"/>
    <w:rPr>
      <w:rFonts w:ascii="Garamond" w:eastAsiaTheme="majorEastAsia" w:hAnsi="Garamond" w:cstheme="majorBidi"/>
      <w:color w:val="3E6273" w:themeColor="accent5" w:themeShade="BF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9C6587"/>
    <w:rPr>
      <w:rFonts w:ascii="Garamond" w:eastAsiaTheme="majorEastAsia" w:hAnsi="Garamond" w:cstheme="majorBidi"/>
      <w:i/>
      <w:iCs/>
      <w:color w:val="3E6273" w:themeColor="accent5" w:themeShade="BF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C6587"/>
    <w:rPr>
      <w:rFonts w:asciiTheme="majorHAnsi" w:eastAsiaTheme="majorEastAsia" w:hAnsiTheme="majorHAnsi" w:cstheme="majorBidi"/>
      <w:color w:val="3E6273" w:themeColor="accent5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C6587"/>
    <w:pPr>
      <w:pBdr>
        <w:top w:val="single" w:sz="4" w:space="10" w:color="B01513" w:themeColor="accent1"/>
        <w:bottom w:val="single" w:sz="4" w:space="10" w:color="B01513" w:themeColor="accent1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="Garamond" w:eastAsiaTheme="minorHAnsi" w:hAnsi="Garamond" w:cstheme="minorBidi"/>
      <w:i/>
      <w:iCs/>
      <w:color w:val="54849A" w:themeColor="accent5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C6587"/>
    <w:rPr>
      <w:rFonts w:ascii="Garamond" w:hAnsi="Garamond"/>
      <w:i/>
      <w:iCs/>
      <w:color w:val="54849A" w:themeColor="accent5"/>
    </w:rPr>
  </w:style>
  <w:style w:type="paragraph" w:styleId="Pieddepage">
    <w:name w:val="footer"/>
    <w:basedOn w:val="Normal"/>
    <w:link w:val="PieddepageCar"/>
    <w:uiPriority w:val="99"/>
    <w:unhideWhenUsed/>
    <w:rsid w:val="009B5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A22"/>
    <w:rPr>
      <w:rFonts w:ascii="Calibri" w:eastAsia="Calibri" w:hAnsi="Calibri" w:cs="Times New Roman"/>
      <w:kern w:val="0"/>
      <w14:ligatures w14:val="none"/>
    </w:rPr>
  </w:style>
  <w:style w:type="table" w:styleId="Grilledutableau">
    <w:name w:val="Table Grid"/>
    <w:basedOn w:val="TableauNormal"/>
    <w:uiPriority w:val="39"/>
    <w:rsid w:val="009B5A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51B33-4103-460C-8F49-418FDB65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 DANIEL</dc:creator>
  <cp:keywords/>
  <dc:description/>
  <cp:lastModifiedBy>Mat DANIEL</cp:lastModifiedBy>
  <cp:revision>2</cp:revision>
  <dcterms:created xsi:type="dcterms:W3CDTF">2024-06-05T18:44:00Z</dcterms:created>
  <dcterms:modified xsi:type="dcterms:W3CDTF">2024-06-19T08:20:00Z</dcterms:modified>
</cp:coreProperties>
</file>