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BC73" w14:textId="77777777" w:rsidR="00592C5B" w:rsidRDefault="00592C5B">
      <w:pPr>
        <w:spacing w:after="0" w:line="259" w:lineRule="auto"/>
        <w:ind w:left="79" w:firstLine="0"/>
        <w:jc w:val="center"/>
        <w:rPr>
          <w:b/>
          <w:color w:val="4472C4" w:themeColor="accent1"/>
          <w:sz w:val="40"/>
          <w:szCs w:val="40"/>
        </w:rPr>
      </w:pPr>
    </w:p>
    <w:p w14:paraId="40279C3F" w14:textId="3E734DBA" w:rsidR="00CC0552" w:rsidRPr="00592C5B" w:rsidRDefault="00592C5B">
      <w:pPr>
        <w:spacing w:after="0" w:line="259" w:lineRule="auto"/>
        <w:ind w:left="79" w:firstLine="0"/>
        <w:jc w:val="center"/>
        <w:rPr>
          <w:color w:val="4472C4" w:themeColor="accent1"/>
          <w:sz w:val="40"/>
          <w:szCs w:val="40"/>
        </w:rPr>
      </w:pPr>
      <w:r w:rsidRPr="00592C5B">
        <w:rPr>
          <w:b/>
          <w:color w:val="4472C4" w:themeColor="accent1"/>
          <w:sz w:val="40"/>
          <w:szCs w:val="40"/>
        </w:rPr>
        <w:t xml:space="preserve">PROCEDURE D’INSCRPTION </w:t>
      </w:r>
      <w:r>
        <w:rPr>
          <w:b/>
          <w:color w:val="4472C4" w:themeColor="accent1"/>
          <w:sz w:val="40"/>
          <w:szCs w:val="40"/>
        </w:rPr>
        <w:t>À</w:t>
      </w:r>
      <w:r w:rsidRPr="00592C5B">
        <w:rPr>
          <w:b/>
          <w:color w:val="4472C4" w:themeColor="accent1"/>
          <w:sz w:val="40"/>
          <w:szCs w:val="40"/>
        </w:rPr>
        <w:t xml:space="preserve"> UNE IA</w:t>
      </w:r>
    </w:p>
    <w:p w14:paraId="365AC852" w14:textId="77777777" w:rsidR="00592C5B" w:rsidRDefault="00000000">
      <w:pPr>
        <w:spacing w:after="21" w:line="259" w:lineRule="auto"/>
        <w:ind w:left="0" w:firstLine="0"/>
        <w:rPr>
          <w:sz w:val="20"/>
        </w:rPr>
      </w:pPr>
      <w:r>
        <w:rPr>
          <w:sz w:val="20"/>
        </w:rPr>
        <w:t xml:space="preserve"> </w:t>
      </w:r>
    </w:p>
    <w:p w14:paraId="4AA1EEDC" w14:textId="5DB5B1B7" w:rsidR="00CC0552" w:rsidRDefault="00592C5B" w:rsidP="00592C5B">
      <w:pPr>
        <w:pBdr>
          <w:top w:val="single" w:sz="4" w:space="1" w:color="auto"/>
          <w:left w:val="single" w:sz="4" w:space="4" w:color="auto"/>
          <w:bottom w:val="single" w:sz="4" w:space="1" w:color="auto"/>
          <w:right w:val="single" w:sz="4" w:space="4" w:color="auto"/>
        </w:pBdr>
        <w:spacing w:after="21" w:line="259" w:lineRule="auto"/>
        <w:ind w:left="0" w:firstLine="0"/>
        <w:rPr>
          <w:sz w:val="20"/>
        </w:rPr>
      </w:pPr>
      <w:r>
        <w:rPr>
          <w:sz w:val="20"/>
        </w:rPr>
        <w:t>Ce document présente les modalités pour créer un compte sur une plateforme d’intelligence artificielle.</w:t>
      </w:r>
    </w:p>
    <w:p w14:paraId="36C4E681" w14:textId="77777777" w:rsidR="00592C5B" w:rsidRDefault="00592C5B">
      <w:pPr>
        <w:spacing w:after="21" w:line="259" w:lineRule="auto"/>
        <w:ind w:left="0" w:firstLine="0"/>
      </w:pPr>
    </w:p>
    <w:p w14:paraId="41553CD2" w14:textId="77777777" w:rsidR="00CC0552" w:rsidRPr="00592C5B" w:rsidRDefault="00000000">
      <w:pPr>
        <w:spacing w:after="2" w:line="254" w:lineRule="auto"/>
        <w:ind w:left="-5"/>
        <w:rPr>
          <w:b/>
          <w:color w:val="4472C4" w:themeColor="accent1"/>
          <w:sz w:val="28"/>
          <w:szCs w:val="28"/>
        </w:rPr>
      </w:pPr>
      <w:r w:rsidRPr="00592C5B">
        <w:rPr>
          <w:b/>
          <w:color w:val="4472C4" w:themeColor="accent1"/>
          <w:sz w:val="28"/>
          <w:szCs w:val="28"/>
        </w:rPr>
        <w:t xml:space="preserve">QUEL OUTIL D’INTELLIGENCE ARTIFICIELLE CHOISIR ? </w:t>
      </w:r>
    </w:p>
    <w:p w14:paraId="7E0B2864" w14:textId="77777777" w:rsidR="00CC0552" w:rsidRDefault="00000000">
      <w:pPr>
        <w:ind w:left="-5"/>
      </w:pPr>
      <w:r>
        <w:t xml:space="preserve">Les outils d'intelligence artificielle comme </w:t>
      </w:r>
      <w:r>
        <w:rPr>
          <w:b/>
        </w:rPr>
        <w:t>ChatGPT</w:t>
      </w:r>
      <w:r>
        <w:t xml:space="preserve">, </w:t>
      </w:r>
      <w:r>
        <w:rPr>
          <w:b/>
        </w:rPr>
        <w:t>Gemini</w:t>
      </w:r>
      <w:r>
        <w:t xml:space="preserve"> et </w:t>
      </w:r>
      <w:r>
        <w:rPr>
          <w:b/>
        </w:rPr>
        <w:t>Copilot</w:t>
      </w:r>
      <w:r>
        <w:t xml:space="preserve"> proposent des approches innovantes dans la gestion et l'application de l'IA, en optimisant la création de contenu, l'analyse de données et le développement technologique. </w:t>
      </w:r>
    </w:p>
    <w:p w14:paraId="0D1977F2" w14:textId="77777777" w:rsidR="00CC0552" w:rsidRDefault="00000000">
      <w:pPr>
        <w:ind w:left="-5"/>
      </w:pPr>
      <w:r>
        <w:t xml:space="preserve">Voici leurs principaux avantages : </w:t>
      </w:r>
    </w:p>
    <w:p w14:paraId="251B3CE2" w14:textId="77777777" w:rsidR="00CC0552" w:rsidRDefault="00000000">
      <w:pPr>
        <w:numPr>
          <w:ilvl w:val="0"/>
          <w:numId w:val="1"/>
        </w:numPr>
        <w:ind w:hanging="360"/>
      </w:pPr>
      <w:r>
        <w:rPr>
          <w:b/>
        </w:rPr>
        <w:t>ChatGPT</w:t>
      </w:r>
      <w:r>
        <w:t xml:space="preserve"> : Idéal pour la communication et l'assistance, il donne de très bons résultats dans la génération de texte naturel, la résolution de problèmes, et l’aide dans de multiples domaines, de l'écriture à l'apprentissage. </w:t>
      </w:r>
    </w:p>
    <w:p w14:paraId="20FB65E6" w14:textId="77777777" w:rsidR="00CC0552" w:rsidRDefault="00000000">
      <w:pPr>
        <w:numPr>
          <w:ilvl w:val="0"/>
          <w:numId w:val="1"/>
        </w:numPr>
        <w:ind w:hanging="360"/>
      </w:pPr>
      <w:r>
        <w:rPr>
          <w:b/>
        </w:rPr>
        <w:t>Gemini</w:t>
      </w:r>
      <w:r>
        <w:t xml:space="preserve"> : Conçu pour une intégration avancée, Gemini allie des capacités de vision et de langage, et oGre des solutions pour analyser, interpréter et répondre à des tâches complexes dans des situations alliant texte et image. </w:t>
      </w:r>
    </w:p>
    <w:p w14:paraId="6780DA15" w14:textId="77777777" w:rsidR="00CC0552" w:rsidRDefault="00000000">
      <w:pPr>
        <w:numPr>
          <w:ilvl w:val="0"/>
          <w:numId w:val="1"/>
        </w:numPr>
        <w:ind w:hanging="360"/>
      </w:pPr>
      <w:r>
        <w:rPr>
          <w:b/>
        </w:rPr>
        <w:t>Copilot</w:t>
      </w:r>
      <w:r>
        <w:t xml:space="preserve"> : Plus particulièrement dédié au développement logiciel, Copilot agit comme un assistant qui simplifie la rédaction de code en langage informatique. </w:t>
      </w:r>
    </w:p>
    <w:p w14:paraId="553B33F1" w14:textId="77777777" w:rsidR="00CC0552" w:rsidRDefault="00000000">
      <w:pPr>
        <w:spacing w:after="4" w:line="259" w:lineRule="auto"/>
        <w:ind w:left="0" w:firstLine="0"/>
      </w:pPr>
      <w:r>
        <w:t xml:space="preserve"> </w:t>
      </w:r>
    </w:p>
    <w:p w14:paraId="7EEA8AF3" w14:textId="3ADB3020" w:rsidR="00592C5B" w:rsidRDefault="00000000" w:rsidP="00592C5B">
      <w:pPr>
        <w:spacing w:after="2" w:line="254" w:lineRule="auto"/>
        <w:ind w:left="-5"/>
        <w:rPr>
          <w:b/>
        </w:rPr>
      </w:pPr>
      <w:r w:rsidRPr="00592C5B">
        <w:rPr>
          <w:b/>
          <w:color w:val="4472C4" w:themeColor="accent1"/>
          <w:sz w:val="28"/>
          <w:szCs w:val="28"/>
        </w:rPr>
        <w:t xml:space="preserve">CREATION D’UN COMPTE CHATGPT </w:t>
      </w:r>
    </w:p>
    <w:p w14:paraId="5B4475FF" w14:textId="06762EB5" w:rsidR="00CC0552" w:rsidRDefault="00000000">
      <w:pPr>
        <w:spacing w:after="2" w:line="254" w:lineRule="auto"/>
        <w:ind w:left="-5" w:right="6728"/>
      </w:pPr>
      <w:r>
        <w:rPr>
          <w:rFonts w:ascii="Wingdings 2" w:eastAsia="Wingdings 2" w:hAnsi="Wingdings 2" w:cs="Wingdings 2"/>
        </w:rPr>
        <w:t xml:space="preserve">1 </w:t>
      </w:r>
      <w:r>
        <w:t>Allez sur la page</w:t>
      </w:r>
      <w:hyperlink r:id="rId7">
        <w:r>
          <w:t xml:space="preserve"> </w:t>
        </w:r>
      </w:hyperlink>
      <w:hyperlink r:id="rId8">
        <w:r>
          <w:rPr>
            <w:color w:val="457786"/>
            <w:u w:val="single" w:color="457786"/>
          </w:rPr>
          <w:t>ChatGPT login</w:t>
        </w:r>
      </w:hyperlink>
      <w:hyperlink r:id="rId9">
        <w:r>
          <w:t>.</w:t>
        </w:r>
      </w:hyperlink>
      <w:r>
        <w:t xml:space="preserve"> </w:t>
      </w:r>
    </w:p>
    <w:p w14:paraId="6C6FA27B" w14:textId="77777777" w:rsidR="00CC0552" w:rsidRDefault="00000000">
      <w:pPr>
        <w:ind w:left="-5"/>
      </w:pPr>
      <w:r>
        <w:rPr>
          <w:rFonts w:ascii="Wingdings 2" w:eastAsia="Wingdings 2" w:hAnsi="Wingdings 2" w:cs="Wingdings 2"/>
        </w:rPr>
        <w:t xml:space="preserve">2 </w:t>
      </w:r>
      <w:r>
        <w:t xml:space="preserve">Cliquez sur Sign up. </w:t>
      </w:r>
    </w:p>
    <w:p w14:paraId="11B949A3" w14:textId="77777777" w:rsidR="00CC0552" w:rsidRDefault="00000000">
      <w:pPr>
        <w:ind w:left="411" w:hanging="426"/>
      </w:pPr>
      <w:r>
        <w:rPr>
          <w:rFonts w:ascii="Wingdings 2" w:eastAsia="Wingdings 2" w:hAnsi="Wingdings 2" w:cs="Wingdings 2"/>
        </w:rPr>
        <w:t xml:space="preserve">3 </w:t>
      </w:r>
      <w:r>
        <w:t xml:space="preserve">Cliquez sur « Continuer avec Google ». Si vous le souhaitez, vous pouvez sélectionner un autre fournisseur de services de messagerie (par exemple Microsoft) ou saisir votre propre adresse électronique et suivre les instructions. (Notez que les utilisateurs dont l’adresse électronique ne provient pas de Gmail, Yahoo ou Outlook peuvent ne pas être en mesure de créer un compte ChatGPT). </w:t>
      </w:r>
    </w:p>
    <w:p w14:paraId="0C4ABCEC" w14:textId="77777777" w:rsidR="00CC0552" w:rsidRDefault="00000000">
      <w:pPr>
        <w:ind w:left="-5"/>
      </w:pPr>
      <w:r>
        <w:rPr>
          <w:rFonts w:ascii="Wingdings 2" w:eastAsia="Wingdings 2" w:hAnsi="Wingdings 2" w:cs="Wingdings 2"/>
        </w:rPr>
        <w:t xml:space="preserve">4 </w:t>
      </w:r>
      <w:r>
        <w:t xml:space="preserve">Saisissez votre nom et votre date de naissance. </w:t>
      </w:r>
    </w:p>
    <w:p w14:paraId="2A3E60E2" w14:textId="77777777" w:rsidR="00CC0552" w:rsidRDefault="00000000">
      <w:pPr>
        <w:ind w:left="411" w:hanging="426"/>
      </w:pPr>
      <w:r>
        <w:rPr>
          <w:rFonts w:ascii="Wingdings 2" w:eastAsia="Wingdings 2" w:hAnsi="Wingdings 2" w:cs="Wingdings 2"/>
        </w:rPr>
        <w:t xml:space="preserve">5 </w:t>
      </w:r>
      <w:r>
        <w:t xml:space="preserve">Si vous y êtes invité, vérifiez votre adresse e-mail. Allez sur votre email et cliquez sur le lien de vérification dans le message. </w:t>
      </w:r>
    </w:p>
    <w:p w14:paraId="36178BF4" w14:textId="77777777" w:rsidR="00CC0552" w:rsidRDefault="00000000">
      <w:pPr>
        <w:ind w:left="-5"/>
      </w:pPr>
      <w:r>
        <w:rPr>
          <w:rFonts w:ascii="Wingdings 2" w:eastAsia="Wingdings 2" w:hAnsi="Wingdings 2" w:cs="Wingdings 2"/>
        </w:rPr>
        <w:t xml:space="preserve">6 </w:t>
      </w:r>
      <w:r>
        <w:t>Retournez à la page</w:t>
      </w:r>
      <w:hyperlink r:id="rId10">
        <w:r>
          <w:t xml:space="preserve"> </w:t>
        </w:r>
      </w:hyperlink>
      <w:hyperlink r:id="rId11">
        <w:r>
          <w:rPr>
            <w:color w:val="457786"/>
            <w:u w:val="single" w:color="457786"/>
          </w:rPr>
          <w:t>ChatGPT login</w:t>
        </w:r>
      </w:hyperlink>
      <w:hyperlink r:id="rId12">
        <w:r>
          <w:t xml:space="preserve"> </w:t>
        </w:r>
      </w:hyperlink>
      <w:hyperlink r:id="rId13">
        <w:r>
          <w:t>e</w:t>
        </w:r>
      </w:hyperlink>
      <w:r>
        <w:t xml:space="preserve">t cliquez sur </w:t>
      </w:r>
      <w:r>
        <w:rPr>
          <w:b/>
        </w:rPr>
        <w:t>« Log in ».</w:t>
      </w:r>
      <w:r>
        <w:t xml:space="preserve"> La page principale de ChatGPT s’aGiche. </w:t>
      </w:r>
    </w:p>
    <w:p w14:paraId="4060DEEA" w14:textId="77777777" w:rsidR="00CC0552" w:rsidRDefault="00000000">
      <w:pPr>
        <w:spacing w:after="0" w:line="259" w:lineRule="auto"/>
        <w:ind w:left="841" w:firstLine="0"/>
        <w:jc w:val="center"/>
      </w:pPr>
      <w:r>
        <w:rPr>
          <w:noProof/>
        </w:rPr>
        <w:drawing>
          <wp:inline distT="0" distB="0" distL="0" distR="0" wp14:anchorId="1F6637FB" wp14:editId="2F7E5793">
            <wp:extent cx="3175635" cy="1952562"/>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14"/>
                    <a:stretch>
                      <a:fillRect/>
                    </a:stretch>
                  </pic:blipFill>
                  <pic:spPr>
                    <a:xfrm>
                      <a:off x="0" y="0"/>
                      <a:ext cx="3175635" cy="1952562"/>
                    </a:xfrm>
                    <a:prstGeom prst="rect">
                      <a:avLst/>
                    </a:prstGeom>
                  </pic:spPr>
                </pic:pic>
              </a:graphicData>
            </a:graphic>
          </wp:inline>
        </w:drawing>
      </w:r>
      <w:r>
        <w:t xml:space="preserve"> </w:t>
      </w:r>
    </w:p>
    <w:p w14:paraId="5F549797" w14:textId="77777777" w:rsidR="00CC0552" w:rsidRDefault="00000000">
      <w:pPr>
        <w:ind w:left="730"/>
      </w:pPr>
      <w:r>
        <w:t xml:space="preserve">Votre compte ChatGPT gratuit est maintenant actif. </w:t>
      </w:r>
    </w:p>
    <w:p w14:paraId="4B485ADD" w14:textId="77777777" w:rsidR="00CC0552" w:rsidRDefault="00000000">
      <w:pPr>
        <w:spacing w:after="1" w:line="259" w:lineRule="auto"/>
        <w:ind w:left="0" w:firstLine="0"/>
      </w:pPr>
      <w:r>
        <w:t xml:space="preserve"> </w:t>
      </w:r>
    </w:p>
    <w:p w14:paraId="184B93AB" w14:textId="77777777" w:rsidR="00592C5B" w:rsidRDefault="00592C5B">
      <w:pPr>
        <w:spacing w:after="160" w:line="259" w:lineRule="auto"/>
        <w:ind w:left="0" w:firstLine="0"/>
        <w:rPr>
          <w:b/>
          <w:color w:val="4472C4" w:themeColor="accent1"/>
          <w:sz w:val="28"/>
          <w:szCs w:val="28"/>
        </w:rPr>
      </w:pPr>
      <w:r>
        <w:rPr>
          <w:b/>
          <w:color w:val="4472C4" w:themeColor="accent1"/>
          <w:sz w:val="28"/>
          <w:szCs w:val="28"/>
        </w:rPr>
        <w:br w:type="page"/>
      </w:r>
    </w:p>
    <w:p w14:paraId="31D2B66A" w14:textId="213F667D" w:rsidR="00CC0552" w:rsidRPr="00592C5B" w:rsidRDefault="00000000">
      <w:pPr>
        <w:spacing w:after="2" w:line="254" w:lineRule="auto"/>
        <w:ind w:left="-5"/>
        <w:rPr>
          <w:b/>
          <w:color w:val="4472C4" w:themeColor="accent1"/>
          <w:sz w:val="28"/>
          <w:szCs w:val="28"/>
        </w:rPr>
      </w:pPr>
      <w:r w:rsidRPr="00592C5B">
        <w:rPr>
          <w:b/>
          <w:color w:val="4472C4" w:themeColor="accent1"/>
          <w:sz w:val="28"/>
          <w:szCs w:val="28"/>
        </w:rPr>
        <w:lastRenderedPageBreak/>
        <w:t xml:space="preserve">CREATION D’UN COMPTE GEMINI </w:t>
      </w:r>
    </w:p>
    <w:p w14:paraId="7BACCA16" w14:textId="77777777" w:rsidR="00CC0552" w:rsidRDefault="00000000">
      <w:pPr>
        <w:spacing w:after="0" w:line="259" w:lineRule="auto"/>
        <w:ind w:left="0" w:firstLine="0"/>
      </w:pPr>
      <w:r>
        <w:rPr>
          <w:rFonts w:ascii="Wingdings 2" w:eastAsia="Wingdings 2" w:hAnsi="Wingdings 2" w:cs="Wingdings 2"/>
        </w:rPr>
        <w:t xml:space="preserve">1 </w:t>
      </w:r>
      <w:r>
        <w:t>Accédez à</w:t>
      </w:r>
      <w:hyperlink r:id="rId15">
        <w:r>
          <w:t xml:space="preserve"> </w:t>
        </w:r>
      </w:hyperlink>
      <w:hyperlink r:id="rId16">
        <w:r>
          <w:rPr>
            <w:color w:val="457786"/>
            <w:u w:val="single" w:color="457786"/>
          </w:rPr>
          <w:t>gemini.google.com</w:t>
        </w:r>
      </w:hyperlink>
      <w:hyperlink r:id="rId17">
        <w:r>
          <w:t>.</w:t>
        </w:r>
      </w:hyperlink>
      <w:r>
        <w:t xml:space="preserve"> </w:t>
      </w:r>
    </w:p>
    <w:p w14:paraId="2ED19612" w14:textId="77777777" w:rsidR="00CC0552" w:rsidRDefault="00000000">
      <w:pPr>
        <w:ind w:left="-5" w:right="5048"/>
      </w:pPr>
      <w:r>
        <w:rPr>
          <w:rFonts w:ascii="Wingdings 2" w:eastAsia="Wingdings 2" w:hAnsi="Wingdings 2" w:cs="Wingdings 2"/>
        </w:rPr>
        <w:t xml:space="preserve">2 </w:t>
      </w:r>
      <w:r>
        <w:t xml:space="preserve">En haut à droite, sélectionnez « Se connecter ». </w:t>
      </w:r>
      <w:r>
        <w:rPr>
          <w:rFonts w:ascii="Wingdings 2" w:eastAsia="Wingdings 2" w:hAnsi="Wingdings 2" w:cs="Wingdings 2"/>
        </w:rPr>
        <w:t xml:space="preserve">3 </w:t>
      </w:r>
      <w:r>
        <w:t xml:space="preserve">Connectez-vous à votre compte Google. </w:t>
      </w:r>
    </w:p>
    <w:p w14:paraId="3976EF8E" w14:textId="77777777" w:rsidR="00CC0552" w:rsidRDefault="00000000">
      <w:pPr>
        <w:spacing w:after="0" w:line="259" w:lineRule="auto"/>
        <w:ind w:left="2010" w:firstLine="0"/>
      </w:pPr>
      <w:r>
        <w:rPr>
          <w:noProof/>
        </w:rPr>
        <w:drawing>
          <wp:inline distT="0" distB="0" distL="0" distR="0" wp14:anchorId="1CF26F82" wp14:editId="493C4D26">
            <wp:extent cx="3261360" cy="1592580"/>
            <wp:effectExtent l="0" t="0" r="0" b="762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8"/>
                    <a:stretch>
                      <a:fillRect/>
                    </a:stretch>
                  </pic:blipFill>
                  <pic:spPr>
                    <a:xfrm>
                      <a:off x="0" y="0"/>
                      <a:ext cx="3262009" cy="1592897"/>
                    </a:xfrm>
                    <a:prstGeom prst="rect">
                      <a:avLst/>
                    </a:prstGeom>
                  </pic:spPr>
                </pic:pic>
              </a:graphicData>
            </a:graphic>
          </wp:inline>
        </w:drawing>
      </w:r>
      <w:r>
        <w:rPr>
          <w:b/>
          <w:sz w:val="18"/>
        </w:rPr>
        <w:t xml:space="preserve">  </w:t>
      </w:r>
      <w:r>
        <w:rPr>
          <w:b/>
        </w:rPr>
        <w:t xml:space="preserve"> </w:t>
      </w:r>
    </w:p>
    <w:p w14:paraId="72D70EE7" w14:textId="42B9210A" w:rsidR="00CC0552" w:rsidRPr="00592C5B" w:rsidRDefault="00CC0552" w:rsidP="00592C5B">
      <w:pPr>
        <w:spacing w:after="2" w:line="254" w:lineRule="auto"/>
        <w:ind w:left="-5"/>
        <w:rPr>
          <w:b/>
          <w:color w:val="4472C4" w:themeColor="accent1"/>
          <w:sz w:val="28"/>
          <w:szCs w:val="28"/>
        </w:rPr>
      </w:pPr>
    </w:p>
    <w:p w14:paraId="3F63A0CA" w14:textId="77777777" w:rsidR="00CC0552" w:rsidRPr="00592C5B" w:rsidRDefault="00000000">
      <w:pPr>
        <w:spacing w:after="2" w:line="254" w:lineRule="auto"/>
        <w:ind w:left="-5"/>
        <w:rPr>
          <w:b/>
          <w:color w:val="4472C4" w:themeColor="accent1"/>
          <w:sz w:val="28"/>
          <w:szCs w:val="28"/>
        </w:rPr>
      </w:pPr>
      <w:r w:rsidRPr="00592C5B">
        <w:rPr>
          <w:b/>
          <w:color w:val="4472C4" w:themeColor="accent1"/>
          <w:sz w:val="28"/>
          <w:szCs w:val="28"/>
        </w:rPr>
        <w:t xml:space="preserve">UTILISATION DE COPILOT </w:t>
      </w:r>
    </w:p>
    <w:p w14:paraId="6C1C3C5F" w14:textId="77777777" w:rsidR="00CC0552" w:rsidRPr="00592C5B" w:rsidRDefault="00000000">
      <w:pPr>
        <w:ind w:left="-5" w:right="4596"/>
        <w:rPr>
          <w:b/>
          <w:bCs/>
        </w:rPr>
      </w:pPr>
      <w:r w:rsidRPr="00592C5B">
        <w:rPr>
          <w:b/>
          <w:bCs/>
        </w:rPr>
        <w:t xml:space="preserve">Méthode n°1 : sur le site Web oGiciel de Microsoft Copilot </w:t>
      </w:r>
    </w:p>
    <w:p w14:paraId="1245044C" w14:textId="77777777" w:rsidR="00CC0552" w:rsidRDefault="00000000">
      <w:pPr>
        <w:ind w:left="-5" w:right="2971"/>
      </w:pPr>
      <w:r>
        <w:rPr>
          <w:rFonts w:ascii="Wingdings 2" w:eastAsia="Wingdings 2" w:hAnsi="Wingdings 2" w:cs="Wingdings 2"/>
        </w:rPr>
        <w:t xml:space="preserve">1 </w:t>
      </w:r>
      <w:r>
        <w:t xml:space="preserve">Ouvrez votre navigateur web habituel (Chrome, Firefox, Edge ou autres). </w:t>
      </w:r>
      <w:r>
        <w:rPr>
          <w:rFonts w:ascii="Wingdings 2" w:eastAsia="Wingdings 2" w:hAnsi="Wingdings 2" w:cs="Wingdings 2"/>
        </w:rPr>
        <w:t xml:space="preserve">2 </w:t>
      </w:r>
      <w:r>
        <w:t>Rendez-vous à l’adresse :</w:t>
      </w:r>
      <w:hyperlink r:id="rId19">
        <w:r>
          <w:t xml:space="preserve"> </w:t>
        </w:r>
      </w:hyperlink>
      <w:hyperlink r:id="rId20">
        <w:r>
          <w:rPr>
            <w:color w:val="457786"/>
            <w:u w:val="single" w:color="457786"/>
          </w:rPr>
          <w:t>https://copilot.microsoft.com/</w:t>
        </w:r>
      </w:hyperlink>
      <w:hyperlink r:id="rId21">
        <w:r>
          <w:t xml:space="preserve"> </w:t>
        </w:r>
      </w:hyperlink>
      <w:r>
        <w:rPr>
          <w:rFonts w:ascii="Wingdings 2" w:eastAsia="Wingdings 2" w:hAnsi="Wingdings 2" w:cs="Wingdings 2"/>
        </w:rPr>
        <w:t xml:space="preserve">3 </w:t>
      </w:r>
      <w:r>
        <w:t xml:space="preserve">Cliquez sur le bouton « Se connecter ». </w:t>
      </w:r>
    </w:p>
    <w:p w14:paraId="7CC28DC7" w14:textId="77777777" w:rsidR="00CC0552" w:rsidRDefault="00000000">
      <w:pPr>
        <w:ind w:left="-5"/>
      </w:pPr>
      <w:r>
        <w:rPr>
          <w:rFonts w:ascii="Wingdings 2" w:eastAsia="Wingdings 2" w:hAnsi="Wingdings 2" w:cs="Wingdings 2"/>
        </w:rPr>
        <w:t xml:space="preserve">4 </w:t>
      </w:r>
      <w:r>
        <w:t xml:space="preserve">Connectez-vous à votre compte Microsoft. </w:t>
      </w:r>
    </w:p>
    <w:p w14:paraId="4EC61802" w14:textId="77777777" w:rsidR="00CC0552" w:rsidRDefault="00000000">
      <w:pPr>
        <w:ind w:left="-5"/>
      </w:pPr>
      <w:r>
        <w:rPr>
          <w:rFonts w:ascii="Wingdings 2" w:eastAsia="Wingdings 2" w:hAnsi="Wingdings 2" w:cs="Wingdings 2"/>
        </w:rPr>
        <w:t xml:space="preserve">5 </w:t>
      </w:r>
      <w:r>
        <w:t xml:space="preserve">Commencez à discuter avec l’assistant IA Microsoft Copilot. </w:t>
      </w:r>
    </w:p>
    <w:p w14:paraId="2093E35D" w14:textId="77777777" w:rsidR="00CC0552" w:rsidRDefault="00000000">
      <w:pPr>
        <w:spacing w:after="0" w:line="259" w:lineRule="auto"/>
        <w:ind w:left="123" w:firstLine="0"/>
        <w:jc w:val="center"/>
      </w:pPr>
      <w:r>
        <w:rPr>
          <w:noProof/>
        </w:rPr>
        <w:drawing>
          <wp:inline distT="0" distB="0" distL="0" distR="0" wp14:anchorId="43718E24" wp14:editId="7666D656">
            <wp:extent cx="3264076" cy="1833245"/>
            <wp:effectExtent l="0" t="0" r="0" b="0"/>
            <wp:docPr id="280" name="Pictu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22"/>
                    <a:stretch>
                      <a:fillRect/>
                    </a:stretch>
                  </pic:blipFill>
                  <pic:spPr>
                    <a:xfrm>
                      <a:off x="0" y="0"/>
                      <a:ext cx="3264076" cy="1833245"/>
                    </a:xfrm>
                    <a:prstGeom prst="rect">
                      <a:avLst/>
                    </a:prstGeom>
                  </pic:spPr>
                </pic:pic>
              </a:graphicData>
            </a:graphic>
          </wp:inline>
        </w:drawing>
      </w:r>
      <w:r>
        <w:rPr>
          <w:b/>
        </w:rPr>
        <w:t xml:space="preserve"> </w:t>
      </w:r>
    </w:p>
    <w:p w14:paraId="64862A12" w14:textId="77777777" w:rsidR="00CC0552" w:rsidRDefault="00000000">
      <w:pPr>
        <w:spacing w:after="0" w:line="259" w:lineRule="auto"/>
        <w:ind w:left="0" w:firstLine="0"/>
      </w:pPr>
      <w:r>
        <w:rPr>
          <w:b/>
        </w:rPr>
        <w:t xml:space="preserve"> </w:t>
      </w:r>
    </w:p>
    <w:p w14:paraId="28C9CA38" w14:textId="77777777" w:rsidR="00592C5B" w:rsidRDefault="00000000">
      <w:pPr>
        <w:ind w:left="-5" w:right="4596"/>
        <w:rPr>
          <w:b/>
          <w:bCs/>
        </w:rPr>
      </w:pPr>
      <w:r w:rsidRPr="00592C5B">
        <w:rPr>
          <w:b/>
          <w:bCs/>
        </w:rPr>
        <w:t>Méthode n°2 : à l’aide du navigateur Web Microsoft Edge</w:t>
      </w:r>
    </w:p>
    <w:p w14:paraId="0A08D2BA" w14:textId="4E660A32" w:rsidR="00CC0552" w:rsidRDefault="00000000">
      <w:pPr>
        <w:ind w:left="-5" w:right="4596"/>
      </w:pPr>
      <w:r>
        <w:rPr>
          <w:rFonts w:ascii="Wingdings 2" w:eastAsia="Wingdings 2" w:hAnsi="Wingdings 2" w:cs="Wingdings 2"/>
        </w:rPr>
        <w:t>1</w:t>
      </w:r>
      <w:r>
        <w:t xml:space="preserve">   Ouvrez le navigateur Microsoft Edge sur votre PC. </w:t>
      </w:r>
    </w:p>
    <w:p w14:paraId="0F88E96A" w14:textId="77777777" w:rsidR="00CC0552" w:rsidRDefault="00000000">
      <w:pPr>
        <w:ind w:left="-5"/>
      </w:pPr>
      <w:r>
        <w:rPr>
          <w:rFonts w:ascii="Wingdings 2" w:eastAsia="Wingdings 2" w:hAnsi="Wingdings 2" w:cs="Wingdings 2"/>
        </w:rPr>
        <w:t>2</w:t>
      </w:r>
      <w:r>
        <w:t xml:space="preserve">    Dans la barre latérale de droite, cliquez sur l’icône Copilot. </w:t>
      </w:r>
    </w:p>
    <w:p w14:paraId="126F31B2" w14:textId="77777777" w:rsidR="00CC0552" w:rsidRDefault="00000000">
      <w:pPr>
        <w:ind w:left="411" w:hanging="426"/>
      </w:pPr>
      <w:r>
        <w:rPr>
          <w:rFonts w:ascii="Wingdings 2" w:eastAsia="Wingdings 2" w:hAnsi="Wingdings 2" w:cs="Wingdings 2"/>
        </w:rPr>
        <w:t>3</w:t>
      </w:r>
      <w:r>
        <w:t xml:space="preserve">    Vous verrez apparaître à droite de l’écran le panneau latéral de Copilot. La zone de saisie inférieure    permet de discuter avec I’IA. </w:t>
      </w:r>
    </w:p>
    <w:p w14:paraId="4ED23741" w14:textId="77777777" w:rsidR="00CC0552" w:rsidRDefault="00000000">
      <w:pPr>
        <w:spacing w:after="0" w:line="259" w:lineRule="auto"/>
        <w:ind w:left="123" w:firstLine="0"/>
        <w:jc w:val="center"/>
      </w:pPr>
      <w:r>
        <w:rPr>
          <w:noProof/>
        </w:rPr>
        <w:drawing>
          <wp:inline distT="0" distB="0" distL="0" distR="0" wp14:anchorId="6239AA96" wp14:editId="59521462">
            <wp:extent cx="3295156" cy="1870075"/>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23"/>
                    <a:stretch>
                      <a:fillRect/>
                    </a:stretch>
                  </pic:blipFill>
                  <pic:spPr>
                    <a:xfrm>
                      <a:off x="0" y="0"/>
                      <a:ext cx="3295156" cy="1870075"/>
                    </a:xfrm>
                    <a:prstGeom prst="rect">
                      <a:avLst/>
                    </a:prstGeom>
                  </pic:spPr>
                </pic:pic>
              </a:graphicData>
            </a:graphic>
          </wp:inline>
        </w:drawing>
      </w:r>
      <w:r>
        <w:t xml:space="preserve"> </w:t>
      </w:r>
    </w:p>
    <w:p w14:paraId="719E9E4A" w14:textId="77777777" w:rsidR="00CC0552" w:rsidRDefault="00000000">
      <w:pPr>
        <w:spacing w:after="0" w:line="259" w:lineRule="auto"/>
        <w:ind w:left="0" w:firstLine="0"/>
      </w:pPr>
      <w:r>
        <w:t xml:space="preserve"> </w:t>
      </w:r>
    </w:p>
    <w:p w14:paraId="6D2B6960" w14:textId="77777777" w:rsidR="00CC0552" w:rsidRDefault="00000000">
      <w:pPr>
        <w:spacing w:after="0" w:line="259" w:lineRule="auto"/>
        <w:ind w:left="0" w:firstLine="0"/>
      </w:pPr>
      <w:r>
        <w:t xml:space="preserve"> </w:t>
      </w:r>
    </w:p>
    <w:p w14:paraId="357688AD" w14:textId="77777777" w:rsidR="00CC0552" w:rsidRDefault="00000000">
      <w:pPr>
        <w:spacing w:after="0" w:line="259" w:lineRule="auto"/>
        <w:ind w:left="0" w:firstLine="0"/>
      </w:pPr>
      <w:r>
        <w:rPr>
          <w:b/>
        </w:rPr>
        <w:t xml:space="preserve"> </w:t>
      </w:r>
    </w:p>
    <w:sectPr w:rsidR="00CC0552" w:rsidSect="00592C5B">
      <w:headerReference w:type="default" r:id="rId24"/>
      <w:footerReference w:type="default" r:id="rId25"/>
      <w:pgSz w:w="11904" w:h="16838"/>
      <w:pgMar w:top="743" w:right="928" w:bottom="1001" w:left="850" w:header="284" w:footer="1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A0473" w14:textId="77777777" w:rsidR="00EF6EE4" w:rsidRDefault="00EF6EE4" w:rsidP="00592C5B">
      <w:pPr>
        <w:spacing w:after="0" w:line="240" w:lineRule="auto"/>
      </w:pPr>
      <w:r>
        <w:separator/>
      </w:r>
    </w:p>
  </w:endnote>
  <w:endnote w:type="continuationSeparator" w:id="0">
    <w:p w14:paraId="45425DEF" w14:textId="77777777" w:rsidR="00EF6EE4" w:rsidRDefault="00EF6EE4" w:rsidP="0059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396812"/>
      <w:docPartObj>
        <w:docPartGallery w:val="Page Numbers (Bottom of Page)"/>
        <w:docPartUnique/>
      </w:docPartObj>
    </w:sdtPr>
    <w:sdtContent>
      <w:p w14:paraId="3DEE5926" w14:textId="1D9EFD0E" w:rsidR="00592C5B" w:rsidRDefault="00592C5B">
        <w:pPr>
          <w:pStyle w:val="Pieddepage"/>
          <w:jc w:val="right"/>
        </w:pPr>
        <w:r>
          <w:fldChar w:fldCharType="begin"/>
        </w:r>
        <w:r>
          <w:instrText>PAGE   \* MERGEFORMAT</w:instrText>
        </w:r>
        <w:r>
          <w:fldChar w:fldCharType="separate"/>
        </w:r>
        <w:r>
          <w:t>2</w:t>
        </w:r>
        <w:r>
          <w:fldChar w:fldCharType="end"/>
        </w:r>
      </w:p>
    </w:sdtContent>
  </w:sdt>
  <w:p w14:paraId="4552C693" w14:textId="77777777" w:rsidR="00592C5B" w:rsidRDefault="00592C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47279" w14:textId="77777777" w:rsidR="00EF6EE4" w:rsidRDefault="00EF6EE4" w:rsidP="00592C5B">
      <w:pPr>
        <w:spacing w:after="0" w:line="240" w:lineRule="auto"/>
      </w:pPr>
      <w:r>
        <w:separator/>
      </w:r>
    </w:p>
  </w:footnote>
  <w:footnote w:type="continuationSeparator" w:id="0">
    <w:p w14:paraId="486F2AB2" w14:textId="77777777" w:rsidR="00EF6EE4" w:rsidRDefault="00EF6EE4" w:rsidP="00592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42AFB" w14:textId="36D1DE30" w:rsidR="00592C5B" w:rsidRPr="00592C5B" w:rsidRDefault="00592C5B" w:rsidP="00592C5B">
    <w:pPr>
      <w:pStyle w:val="En-tte"/>
      <w:jc w:val="right"/>
      <w:rPr>
        <w:sz w:val="24"/>
        <w:szCs w:val="24"/>
      </w:rPr>
    </w:pPr>
    <w:r w:rsidRPr="00592C5B">
      <w:rPr>
        <w:sz w:val="24"/>
        <w:szCs w:val="24"/>
      </w:rPr>
      <w:t>Utiliser l’IA pour améliorer les apprentissages</w:t>
    </w:r>
  </w:p>
  <w:p w14:paraId="34BFCF14" w14:textId="26B9DE75" w:rsidR="00592C5B" w:rsidRPr="00592C5B" w:rsidRDefault="00592C5B" w:rsidP="00592C5B">
    <w:pPr>
      <w:pStyle w:val="En-tte"/>
      <w:jc w:val="right"/>
      <w:rPr>
        <w:i/>
        <w:iCs/>
      </w:rPr>
    </w:pPr>
    <w:r>
      <w:rPr>
        <w:i/>
        <w:iCs/>
      </w:rPr>
      <w:t>Groupe de travail de l’académie de Bordeaux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2796F"/>
    <w:multiLevelType w:val="hybridMultilevel"/>
    <w:tmpl w:val="E80821C0"/>
    <w:lvl w:ilvl="0" w:tplc="08529B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ED9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D84F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36BC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D271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7611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EEE1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AB7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CE6C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26362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52"/>
    <w:rsid w:val="001915F5"/>
    <w:rsid w:val="00592C5B"/>
    <w:rsid w:val="00CC0552"/>
    <w:rsid w:val="00EF6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8EDFD"/>
  <w15:docId w15:val="{659606CE-26DD-4719-9F84-A2DB9142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2C5B"/>
    <w:pPr>
      <w:tabs>
        <w:tab w:val="center" w:pos="4536"/>
        <w:tab w:val="right" w:pos="9072"/>
      </w:tabs>
      <w:spacing w:after="0" w:line="240" w:lineRule="auto"/>
    </w:pPr>
  </w:style>
  <w:style w:type="character" w:customStyle="1" w:styleId="En-tteCar">
    <w:name w:val="En-tête Car"/>
    <w:basedOn w:val="Policepardfaut"/>
    <w:link w:val="En-tte"/>
    <w:uiPriority w:val="99"/>
    <w:rsid w:val="00592C5B"/>
    <w:rPr>
      <w:rFonts w:ascii="Calibri" w:eastAsia="Calibri" w:hAnsi="Calibri" w:cs="Calibri"/>
      <w:color w:val="000000"/>
    </w:rPr>
  </w:style>
  <w:style w:type="paragraph" w:styleId="Pieddepage">
    <w:name w:val="footer"/>
    <w:basedOn w:val="Normal"/>
    <w:link w:val="PieddepageCar"/>
    <w:uiPriority w:val="99"/>
    <w:unhideWhenUsed/>
    <w:rsid w:val="00592C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2C5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hat.openai.com/auth/login" TargetMode="External"/><Relationship Id="rId13" Type="http://schemas.openxmlformats.org/officeDocument/2006/relationships/hyperlink" Target="https://chat.openai.com/auth/login" TargetMode="Externa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opilot.microsoft.com/" TargetMode="External"/><Relationship Id="rId7" Type="http://schemas.openxmlformats.org/officeDocument/2006/relationships/hyperlink" Target="https://chat.openai.com/auth/login" TargetMode="External"/><Relationship Id="rId12" Type="http://schemas.openxmlformats.org/officeDocument/2006/relationships/hyperlink" Target="https://chat.openai.com/auth/login" TargetMode="External"/><Relationship Id="rId17" Type="http://schemas.openxmlformats.org/officeDocument/2006/relationships/hyperlink" Target="https://gemini.google.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emini.google.com/" TargetMode="External"/><Relationship Id="rId20" Type="http://schemas.openxmlformats.org/officeDocument/2006/relationships/hyperlink" Target="https://copilot.microsof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at.openai.com/auth/logi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gemini.google.com/" TargetMode="External"/><Relationship Id="rId23" Type="http://schemas.openxmlformats.org/officeDocument/2006/relationships/image" Target="media/image4.jpg"/><Relationship Id="rId10" Type="http://schemas.openxmlformats.org/officeDocument/2006/relationships/hyperlink" Target="https://chat.openai.com/auth/login" TargetMode="External"/><Relationship Id="rId19" Type="http://schemas.openxmlformats.org/officeDocument/2006/relationships/hyperlink" Target="https://copilot.microsoft.com/" TargetMode="External"/><Relationship Id="rId4" Type="http://schemas.openxmlformats.org/officeDocument/2006/relationships/webSettings" Target="webSettings.xml"/><Relationship Id="rId9" Type="http://schemas.openxmlformats.org/officeDocument/2006/relationships/hyperlink" Target="https://chat.openai.com/auth/login" TargetMode="External"/><Relationship Id="rId14" Type="http://schemas.openxmlformats.org/officeDocument/2006/relationships/image" Target="media/image1.jpg"/><Relationship Id="rId22" Type="http://schemas.openxmlformats.org/officeDocument/2006/relationships/image" Target="media/image3.jp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2898</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CASTRO</dc:creator>
  <cp:keywords/>
  <cp:lastModifiedBy>Jean-Paul CASTRO</cp:lastModifiedBy>
  <cp:revision>2</cp:revision>
  <dcterms:created xsi:type="dcterms:W3CDTF">2024-12-09T19:16:00Z</dcterms:created>
  <dcterms:modified xsi:type="dcterms:W3CDTF">2024-12-09T19:16:00Z</dcterms:modified>
</cp:coreProperties>
</file>