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03B1" w14:textId="77777777" w:rsidR="00824413" w:rsidRPr="008C7D96" w:rsidRDefault="00824413">
      <w:pPr>
        <w:spacing w:after="0"/>
        <w:rPr>
          <w:rFonts w:ascii="Arial" w:hAnsi="Arial" w:cs="Arial"/>
          <w:b/>
          <w:bCs/>
          <w:u w:val="single"/>
        </w:rPr>
      </w:pPr>
    </w:p>
    <w:p w14:paraId="11DAE7A7" w14:textId="348686BB" w:rsidR="004A081A" w:rsidRPr="007D56BD" w:rsidRDefault="004A081A" w:rsidP="004A081A">
      <w:pPr>
        <w:pBdr>
          <w:bottom w:val="single" w:sz="8" w:space="1" w:color="2F5496" w:themeColor="accent1" w:themeShade="BF"/>
        </w:pBdr>
        <w:spacing w:after="0" w:line="240" w:lineRule="auto"/>
        <w:jc w:val="both"/>
        <w:rPr>
          <w:rFonts w:ascii="Arial" w:hAnsi="Arial" w:cs="Arial"/>
          <w:b/>
          <w:bCs/>
          <w:color w:val="000000"/>
          <w:sz w:val="28"/>
          <w:szCs w:val="28"/>
        </w:rPr>
      </w:pPr>
      <w:bookmarkStart w:id="0" w:name="_Hlk177029891"/>
      <w:r w:rsidRPr="007D56BD">
        <w:rPr>
          <w:rFonts w:ascii="Arial" w:hAnsi="Arial" w:cs="Arial"/>
          <w:b/>
          <w:bCs/>
          <w:color w:val="000000"/>
          <w:sz w:val="28"/>
          <w:szCs w:val="28"/>
        </w:rPr>
        <w:t>Mesurer une distance en tant que géomètre topographe</w:t>
      </w:r>
    </w:p>
    <w:bookmarkEnd w:id="0"/>
    <w:p w14:paraId="0F0579EA" w14:textId="2A58A0BF" w:rsidR="00824413" w:rsidRPr="008C7D96" w:rsidRDefault="00824413">
      <w:pPr>
        <w:spacing w:after="0" w:line="240" w:lineRule="auto"/>
        <w:jc w:val="both"/>
        <w:rPr>
          <w:rFonts w:ascii="Arial" w:hAnsi="Arial" w:cs="Arial"/>
        </w:rPr>
      </w:pPr>
    </w:p>
    <w:p w14:paraId="6C383049" w14:textId="5AD9D12C" w:rsidR="004A081A" w:rsidRPr="008C7D96" w:rsidRDefault="004A081A" w:rsidP="004A081A">
      <w:pPr>
        <w:spacing w:line="240" w:lineRule="auto"/>
        <w:jc w:val="both"/>
        <w:rPr>
          <w:rFonts w:ascii="Arial" w:hAnsi="Arial" w:cs="Arial"/>
          <w:iCs/>
        </w:rPr>
      </w:pPr>
      <w:r w:rsidRPr="008C7D96">
        <w:rPr>
          <w:rFonts w:ascii="Arial" w:hAnsi="Arial" w:cs="Arial"/>
          <w:noProof/>
        </w:rPr>
        <w:drawing>
          <wp:anchor distT="0" distB="0" distL="114300" distR="114300" simplePos="0" relativeHeight="251658240" behindDoc="0" locked="0" layoutInCell="1" allowOverlap="1" wp14:anchorId="713A73A7" wp14:editId="4BAC7EB1">
            <wp:simplePos x="0" y="0"/>
            <wp:positionH relativeFrom="column">
              <wp:posOffset>2540</wp:posOffset>
            </wp:positionH>
            <wp:positionV relativeFrom="paragraph">
              <wp:posOffset>-2540</wp:posOffset>
            </wp:positionV>
            <wp:extent cx="2409190" cy="1506220"/>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09190" cy="1506220"/>
                    </a:xfrm>
                    <a:prstGeom prst="rect">
                      <a:avLst/>
                    </a:prstGeom>
                  </pic:spPr>
                </pic:pic>
              </a:graphicData>
            </a:graphic>
            <wp14:sizeRelH relativeFrom="page">
              <wp14:pctWidth>0</wp14:pctWidth>
            </wp14:sizeRelH>
            <wp14:sizeRelV relativeFrom="page">
              <wp14:pctHeight>0</wp14:pctHeight>
            </wp14:sizeRelV>
          </wp:anchor>
        </w:drawing>
      </w:r>
      <w:r w:rsidRPr="008C7D96">
        <w:rPr>
          <w:rFonts w:ascii="Arial" w:hAnsi="Arial" w:cs="Arial"/>
        </w:rPr>
        <w:t>Célia est géomètre topographe dans un bureau d’étude. Une géomètre topographe réalise des plans et cartes pour implanter des constructions immobilières, routières, des infrastructures publiques sportives…</w:t>
      </w:r>
    </w:p>
    <w:p w14:paraId="42A15449" w14:textId="77777777" w:rsidR="004A081A" w:rsidRPr="008C7D96" w:rsidRDefault="004A081A" w:rsidP="004A081A">
      <w:pPr>
        <w:spacing w:line="240" w:lineRule="auto"/>
        <w:jc w:val="both"/>
        <w:rPr>
          <w:rFonts w:ascii="Arial" w:hAnsi="Arial" w:cs="Arial"/>
          <w:iCs/>
        </w:rPr>
      </w:pPr>
      <w:r w:rsidRPr="008C7D96">
        <w:rPr>
          <w:rFonts w:ascii="Arial" w:hAnsi="Arial" w:cs="Arial"/>
        </w:rPr>
        <w:t>Célia doit effectuer des mesures précises sur le terrain afin de réaliser un plan. Elle utilise dans un premier temps un télémètre à ultrasons : l’émission et la réception d’ultrasons permettent une mesure rapide et simple de distances.</w:t>
      </w:r>
    </w:p>
    <w:p w14:paraId="251B8FC9" w14:textId="2D67E80A" w:rsidR="004A081A" w:rsidRPr="008C7D96" w:rsidRDefault="004A081A">
      <w:pPr>
        <w:spacing w:after="0" w:line="240" w:lineRule="auto"/>
        <w:jc w:val="both"/>
        <w:rPr>
          <w:rFonts w:ascii="Arial" w:hAnsi="Arial" w:cs="Arial"/>
        </w:rPr>
      </w:pPr>
    </w:p>
    <w:p w14:paraId="651B7ABE" w14:textId="63AE89BA" w:rsidR="004A081A" w:rsidRPr="008C7D96" w:rsidRDefault="004A081A" w:rsidP="004A081A">
      <w:pPr>
        <w:jc w:val="both"/>
        <w:rPr>
          <w:rFonts w:ascii="Arial" w:hAnsi="Arial" w:cs="Arial"/>
          <w:b/>
          <w:bCs/>
        </w:rPr>
      </w:pPr>
      <w:r w:rsidRPr="008C7D96">
        <w:rPr>
          <w:rFonts w:ascii="Arial" w:hAnsi="Arial" w:cs="Arial"/>
          <w:b/>
          <w:bCs/>
        </w:rPr>
        <w:t>L’objectif de cette activité est de comprendre la mesure d’une distance à partir d</w:t>
      </w:r>
      <w:r w:rsidR="00377BC9" w:rsidRPr="008C7D96">
        <w:rPr>
          <w:rFonts w:ascii="Arial" w:hAnsi="Arial" w:cs="Arial"/>
          <w:b/>
          <w:bCs/>
        </w:rPr>
        <w:t>’ultra</w:t>
      </w:r>
      <w:r w:rsidRPr="008C7D96">
        <w:rPr>
          <w:rFonts w:ascii="Arial" w:hAnsi="Arial" w:cs="Arial"/>
          <w:b/>
          <w:bCs/>
        </w:rPr>
        <w:t>son</w:t>
      </w:r>
      <w:r w:rsidR="00377BC9" w:rsidRPr="008C7D96">
        <w:rPr>
          <w:rFonts w:ascii="Arial" w:hAnsi="Arial" w:cs="Arial"/>
          <w:b/>
          <w:bCs/>
        </w:rPr>
        <w:t>s,</w:t>
      </w:r>
      <w:r w:rsidRPr="008C7D96">
        <w:rPr>
          <w:rFonts w:ascii="Arial" w:hAnsi="Arial" w:cs="Arial"/>
          <w:b/>
          <w:bCs/>
        </w:rPr>
        <w:t xml:space="preserve"> principe du télémètre de Célia, géomètre topographe. </w:t>
      </w:r>
    </w:p>
    <w:p w14:paraId="49F248A9" w14:textId="71A55A0F" w:rsidR="00824413" w:rsidRDefault="004B3B90">
      <w:pPr>
        <w:pStyle w:val="Sansinterligne"/>
        <w:rPr>
          <w:rFonts w:ascii="Arial" w:hAnsi="Arial" w:cs="Arial"/>
          <w:b/>
          <w:bCs/>
          <w:color w:val="000000" w:themeColor="text1"/>
          <w:sz w:val="28"/>
          <w:szCs w:val="28"/>
        </w:rPr>
      </w:pPr>
      <w:r w:rsidRPr="005A0E94">
        <w:rPr>
          <w:rFonts w:ascii="Arial" w:hAnsi="Arial" w:cs="Arial"/>
          <w:b/>
          <w:bCs/>
          <w:sz w:val="28"/>
          <w:szCs w:val="28"/>
        </w:rPr>
        <w:t xml:space="preserve">Partie A </w:t>
      </w:r>
      <w:r w:rsidR="00B450AD" w:rsidRPr="005A0E94">
        <w:rPr>
          <w:rFonts w:ascii="Arial" w:hAnsi="Arial" w:cs="Arial"/>
          <w:b/>
          <w:bCs/>
          <w:sz w:val="28"/>
          <w:szCs w:val="28"/>
        </w:rPr>
        <w:t>-</w:t>
      </w:r>
      <w:r w:rsidRPr="005A0E94">
        <w:rPr>
          <w:rFonts w:ascii="Arial" w:hAnsi="Arial" w:cs="Arial"/>
          <w:b/>
          <w:bCs/>
          <w:color w:val="000000" w:themeColor="text1"/>
          <w:sz w:val="28"/>
          <w:szCs w:val="28"/>
        </w:rPr>
        <w:t xml:space="preserve"> Déterminer la vitesse d</w:t>
      </w:r>
      <w:r w:rsidR="000D1459" w:rsidRPr="005A0E94">
        <w:rPr>
          <w:rFonts w:ascii="Arial" w:hAnsi="Arial" w:cs="Arial"/>
          <w:b/>
          <w:bCs/>
          <w:color w:val="000000" w:themeColor="text1"/>
          <w:sz w:val="28"/>
          <w:szCs w:val="28"/>
        </w:rPr>
        <w:t xml:space="preserve">e propagation d’une onde </w:t>
      </w:r>
      <w:r w:rsidRPr="005A0E94">
        <w:rPr>
          <w:rFonts w:ascii="Arial" w:hAnsi="Arial" w:cs="Arial"/>
          <w:b/>
          <w:bCs/>
          <w:color w:val="000000" w:themeColor="text1"/>
          <w:sz w:val="28"/>
          <w:szCs w:val="28"/>
        </w:rPr>
        <w:t>ultrason</w:t>
      </w:r>
      <w:r w:rsidR="00377BC9" w:rsidRPr="005A0E94">
        <w:rPr>
          <w:rFonts w:ascii="Arial" w:hAnsi="Arial" w:cs="Arial"/>
          <w:b/>
          <w:bCs/>
          <w:color w:val="000000" w:themeColor="text1"/>
          <w:sz w:val="28"/>
          <w:szCs w:val="28"/>
        </w:rPr>
        <w:t>or</w:t>
      </w:r>
      <w:r w:rsidR="000D1459" w:rsidRPr="005A0E94">
        <w:rPr>
          <w:rFonts w:ascii="Arial" w:hAnsi="Arial" w:cs="Arial"/>
          <w:b/>
          <w:bCs/>
          <w:color w:val="000000" w:themeColor="text1"/>
          <w:sz w:val="28"/>
          <w:szCs w:val="28"/>
        </w:rPr>
        <w:t>e</w:t>
      </w:r>
    </w:p>
    <w:p w14:paraId="6F7CE570" w14:textId="77777777" w:rsidR="005A0E94" w:rsidRPr="005A0E94" w:rsidRDefault="005A0E94">
      <w:pPr>
        <w:pStyle w:val="Sansinterligne"/>
        <w:rPr>
          <w:rFonts w:ascii="Arial" w:hAnsi="Arial" w:cs="Arial"/>
          <w:b/>
          <w:bCs/>
          <w:sz w:val="28"/>
          <w:szCs w:val="28"/>
        </w:rPr>
      </w:pPr>
    </w:p>
    <w:p w14:paraId="02E4F45D" w14:textId="27572F71" w:rsidR="004A081A" w:rsidRPr="008C7D96" w:rsidRDefault="004B3B90">
      <w:pPr>
        <w:pStyle w:val="Sansinterligne"/>
        <w:rPr>
          <w:rFonts w:ascii="Arial" w:hAnsi="Arial" w:cs="Arial"/>
          <w:color w:val="000000" w:themeColor="text1"/>
        </w:rPr>
      </w:pPr>
      <w:r w:rsidRPr="008C7D96">
        <w:rPr>
          <w:rFonts w:ascii="Arial" w:hAnsi="Arial" w:cs="Arial"/>
          <w:color w:val="000000" w:themeColor="text1"/>
        </w:rPr>
        <w:t xml:space="preserve">Un émetteur à ultrasons émet une série </w:t>
      </w:r>
      <w:r w:rsidR="004A081A" w:rsidRPr="008C7D96">
        <w:rPr>
          <w:rFonts w:ascii="Arial" w:hAnsi="Arial" w:cs="Arial"/>
          <w:color w:val="000000" w:themeColor="text1"/>
        </w:rPr>
        <w:t xml:space="preserve">de signaux </w:t>
      </w:r>
      <w:r w:rsidRPr="008C7D96">
        <w:rPr>
          <w:rFonts w:ascii="Arial" w:hAnsi="Arial" w:cs="Arial"/>
          <w:color w:val="000000" w:themeColor="text1"/>
        </w:rPr>
        <w:t xml:space="preserve">d’ultrasons </w:t>
      </w:r>
      <w:r w:rsidR="004A081A" w:rsidRPr="008C7D96">
        <w:rPr>
          <w:rFonts w:ascii="Arial" w:hAnsi="Arial" w:cs="Arial"/>
          <w:color w:val="000000" w:themeColor="text1"/>
        </w:rPr>
        <w:t xml:space="preserve">très </w:t>
      </w:r>
      <w:r w:rsidRPr="008C7D96">
        <w:rPr>
          <w:rFonts w:ascii="Arial" w:hAnsi="Arial" w:cs="Arial"/>
          <w:color w:val="000000" w:themeColor="text1"/>
        </w:rPr>
        <w:t>brefs régulièrement espacés dans le temps (salves). Un</w:t>
      </w:r>
      <w:r w:rsidR="004A081A" w:rsidRPr="008C7D96">
        <w:rPr>
          <w:rFonts w:ascii="Arial" w:hAnsi="Arial" w:cs="Arial"/>
          <w:color w:val="000000" w:themeColor="text1"/>
        </w:rPr>
        <w:t xml:space="preserve"> </w:t>
      </w:r>
      <w:r w:rsidRPr="008C7D96">
        <w:rPr>
          <w:rFonts w:ascii="Arial" w:hAnsi="Arial" w:cs="Arial"/>
          <w:color w:val="000000" w:themeColor="text1"/>
        </w:rPr>
        <w:t xml:space="preserve">récepteur à ultrasons capte </w:t>
      </w:r>
      <w:r w:rsidR="004A081A" w:rsidRPr="008C7D96">
        <w:rPr>
          <w:rFonts w:ascii="Arial" w:hAnsi="Arial" w:cs="Arial"/>
          <w:color w:val="000000" w:themeColor="text1"/>
        </w:rPr>
        <w:t>ces signaux</w:t>
      </w:r>
      <w:r w:rsidR="000D1459" w:rsidRPr="008C7D96">
        <w:rPr>
          <w:rFonts w:ascii="Arial" w:hAnsi="Arial" w:cs="Arial"/>
          <w:color w:val="000000" w:themeColor="text1"/>
        </w:rPr>
        <w:t xml:space="preserve"> avec un certain retard</w:t>
      </w:r>
      <w:r w:rsidR="004A081A" w:rsidRPr="008C7D96">
        <w:rPr>
          <w:rFonts w:ascii="Arial" w:hAnsi="Arial" w:cs="Arial"/>
          <w:color w:val="000000" w:themeColor="text1"/>
        </w:rPr>
        <w:t>.</w:t>
      </w:r>
    </w:p>
    <w:p w14:paraId="480D7B97" w14:textId="43DEEA97" w:rsidR="00824413" w:rsidRPr="008C7D96" w:rsidRDefault="000D1459">
      <w:pPr>
        <w:pStyle w:val="Sansinterligne"/>
        <w:rPr>
          <w:rFonts w:ascii="Arial" w:hAnsi="Arial" w:cs="Arial"/>
          <w:color w:val="000000" w:themeColor="text1"/>
        </w:rPr>
      </w:pPr>
      <w:r w:rsidRPr="008C7D96">
        <w:rPr>
          <w:rFonts w:ascii="Arial" w:hAnsi="Arial" w:cs="Arial"/>
          <w:color w:val="000000" w:themeColor="text1"/>
        </w:rPr>
        <w:t>Le récepteur</w:t>
      </w:r>
      <w:r w:rsidR="004A081A" w:rsidRPr="008C7D96">
        <w:rPr>
          <w:rFonts w:ascii="Arial" w:hAnsi="Arial" w:cs="Arial"/>
          <w:color w:val="000000" w:themeColor="text1"/>
        </w:rPr>
        <w:t xml:space="preserve"> convertit les signaux ultrasonores en signaux </w:t>
      </w:r>
      <w:r w:rsidR="004B3B90" w:rsidRPr="008C7D96">
        <w:rPr>
          <w:rFonts w:ascii="Arial" w:hAnsi="Arial" w:cs="Arial"/>
          <w:color w:val="000000" w:themeColor="text1"/>
        </w:rPr>
        <w:t>électrique</w:t>
      </w:r>
      <w:r w:rsidR="004A081A" w:rsidRPr="008C7D96">
        <w:rPr>
          <w:rFonts w:ascii="Arial" w:hAnsi="Arial" w:cs="Arial"/>
          <w:color w:val="000000" w:themeColor="text1"/>
        </w:rPr>
        <w:t>s</w:t>
      </w:r>
      <w:r w:rsidR="004B3B90" w:rsidRPr="008C7D96">
        <w:rPr>
          <w:rFonts w:ascii="Arial" w:hAnsi="Arial" w:cs="Arial"/>
          <w:color w:val="000000" w:themeColor="text1"/>
        </w:rPr>
        <w:t xml:space="preserve"> visuali</w:t>
      </w:r>
      <w:r w:rsidR="004A081A" w:rsidRPr="008C7D96">
        <w:rPr>
          <w:rFonts w:ascii="Arial" w:hAnsi="Arial" w:cs="Arial"/>
          <w:color w:val="000000" w:themeColor="text1"/>
        </w:rPr>
        <w:t>sables</w:t>
      </w:r>
      <w:r w:rsidR="004B3B90" w:rsidRPr="008C7D96">
        <w:rPr>
          <w:rFonts w:ascii="Arial" w:hAnsi="Arial" w:cs="Arial"/>
          <w:color w:val="000000" w:themeColor="text1"/>
        </w:rPr>
        <w:t xml:space="preserve"> par un oscilloscope.</w:t>
      </w:r>
    </w:p>
    <w:p w14:paraId="484B3263" w14:textId="77777777" w:rsidR="00824413" w:rsidRPr="008C7D96" w:rsidRDefault="00824413">
      <w:pPr>
        <w:pStyle w:val="Sansinterligne"/>
        <w:rPr>
          <w:rFonts w:ascii="Arial" w:hAnsi="Arial" w:cs="Arial"/>
          <w:b/>
          <w:color w:val="000000" w:themeColor="text1"/>
        </w:rPr>
      </w:pPr>
    </w:p>
    <w:p w14:paraId="07D8D456" w14:textId="77777777" w:rsidR="00824413" w:rsidRPr="008C7D96" w:rsidRDefault="004B3B90" w:rsidP="00377BC9">
      <w:pPr>
        <w:pStyle w:val="Sansinterligne"/>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8C7D96">
        <w:rPr>
          <w:rFonts w:ascii="Arial" w:hAnsi="Arial" w:cs="Arial"/>
          <w:b/>
          <w:color w:val="000000" w:themeColor="text1"/>
        </w:rPr>
        <w:t>Matériel à disposition</w:t>
      </w:r>
    </w:p>
    <w:p w14:paraId="2456AEF3" w14:textId="058B517D" w:rsidR="00824413" w:rsidRPr="008C7D96" w:rsidRDefault="00377BC9" w:rsidP="00377BC9">
      <w:pPr>
        <w:pStyle w:val="Sansinterligne"/>
        <w:numPr>
          <w:ilvl w:val="0"/>
          <w:numId w:val="2"/>
        </w:numPr>
        <w:pBdr>
          <w:top w:val="single" w:sz="4" w:space="1" w:color="auto"/>
          <w:left w:val="single" w:sz="4" w:space="4" w:color="auto"/>
          <w:bottom w:val="single" w:sz="4" w:space="1" w:color="auto"/>
          <w:right w:val="single" w:sz="4" w:space="4" w:color="auto"/>
        </w:pBdr>
        <w:ind w:left="284" w:hanging="284"/>
        <w:rPr>
          <w:rFonts w:ascii="Arial" w:hAnsi="Arial" w:cs="Arial"/>
          <w:color w:val="000000" w:themeColor="text1"/>
        </w:rPr>
      </w:pPr>
      <w:r w:rsidRPr="008C7D96">
        <w:rPr>
          <w:rFonts w:ascii="Arial" w:hAnsi="Arial" w:cs="Arial"/>
          <w:color w:val="000000" w:themeColor="text1"/>
        </w:rPr>
        <w:t>U</w:t>
      </w:r>
      <w:r w:rsidR="004B3B90" w:rsidRPr="008C7D96">
        <w:rPr>
          <w:rFonts w:ascii="Arial" w:hAnsi="Arial" w:cs="Arial"/>
          <w:color w:val="000000" w:themeColor="text1"/>
        </w:rPr>
        <w:t>n émetteur à ultrasons en mode « salves »,</w:t>
      </w:r>
    </w:p>
    <w:p w14:paraId="2C827399" w14:textId="4168A44E" w:rsidR="00824413" w:rsidRPr="008C7D96" w:rsidRDefault="00377BC9" w:rsidP="00377BC9">
      <w:pPr>
        <w:pStyle w:val="Sansinterligne"/>
        <w:numPr>
          <w:ilvl w:val="0"/>
          <w:numId w:val="2"/>
        </w:numPr>
        <w:pBdr>
          <w:top w:val="single" w:sz="4" w:space="1" w:color="auto"/>
          <w:left w:val="single" w:sz="4" w:space="4" w:color="auto"/>
          <w:bottom w:val="single" w:sz="4" w:space="1" w:color="auto"/>
          <w:right w:val="single" w:sz="4" w:space="4" w:color="auto"/>
        </w:pBdr>
        <w:ind w:left="284" w:hanging="284"/>
        <w:rPr>
          <w:rFonts w:ascii="Arial" w:hAnsi="Arial" w:cs="Arial"/>
          <w:color w:val="000000" w:themeColor="text1"/>
        </w:rPr>
      </w:pPr>
      <w:r w:rsidRPr="008C7D96">
        <w:rPr>
          <w:rFonts w:ascii="Arial" w:hAnsi="Arial" w:cs="Arial"/>
          <w:color w:val="000000" w:themeColor="text1"/>
        </w:rPr>
        <w:t>D</w:t>
      </w:r>
      <w:r w:rsidR="004B3B90" w:rsidRPr="008C7D96">
        <w:rPr>
          <w:rFonts w:ascii="Arial" w:hAnsi="Arial" w:cs="Arial"/>
          <w:color w:val="000000" w:themeColor="text1"/>
        </w:rPr>
        <w:t>eux récepteurs à ultrasons,</w:t>
      </w:r>
    </w:p>
    <w:p w14:paraId="23998DD3" w14:textId="0F015E2C" w:rsidR="00824413" w:rsidRPr="008C7D96" w:rsidRDefault="00377BC9" w:rsidP="00377BC9">
      <w:pPr>
        <w:pStyle w:val="Sansinterligne"/>
        <w:numPr>
          <w:ilvl w:val="0"/>
          <w:numId w:val="2"/>
        </w:numPr>
        <w:pBdr>
          <w:top w:val="single" w:sz="4" w:space="1" w:color="auto"/>
          <w:left w:val="single" w:sz="4" w:space="4" w:color="auto"/>
          <w:bottom w:val="single" w:sz="4" w:space="1" w:color="auto"/>
          <w:right w:val="single" w:sz="4" w:space="4" w:color="auto"/>
        </w:pBdr>
        <w:ind w:left="284" w:hanging="284"/>
        <w:rPr>
          <w:rFonts w:ascii="Arial" w:hAnsi="Arial" w:cs="Arial"/>
          <w:color w:val="000000" w:themeColor="text1"/>
        </w:rPr>
      </w:pPr>
      <w:r w:rsidRPr="008C7D96">
        <w:rPr>
          <w:rFonts w:ascii="Arial" w:hAnsi="Arial" w:cs="Arial"/>
          <w:color w:val="000000" w:themeColor="text1"/>
        </w:rPr>
        <w:t>U</w:t>
      </w:r>
      <w:r w:rsidR="004B3B90" w:rsidRPr="008C7D96">
        <w:rPr>
          <w:rFonts w:ascii="Arial" w:hAnsi="Arial" w:cs="Arial"/>
          <w:color w:val="000000" w:themeColor="text1"/>
        </w:rPr>
        <w:t>n oscilloscope (</w:t>
      </w:r>
      <w:proofErr w:type="spellStart"/>
      <w:r w:rsidR="004B3B90" w:rsidRPr="008C7D96">
        <w:rPr>
          <w:rFonts w:ascii="Arial" w:hAnsi="Arial" w:cs="Arial"/>
          <w:color w:val="000000" w:themeColor="text1"/>
        </w:rPr>
        <w:t>visualiseur</w:t>
      </w:r>
      <w:proofErr w:type="spellEnd"/>
      <w:r w:rsidR="004B3B90" w:rsidRPr="008C7D96">
        <w:rPr>
          <w:rFonts w:ascii="Arial" w:hAnsi="Arial" w:cs="Arial"/>
          <w:color w:val="000000" w:themeColor="text1"/>
        </w:rPr>
        <w:t xml:space="preserve"> de tension aux bornes d’un dipôle au cours du temps),</w:t>
      </w:r>
    </w:p>
    <w:p w14:paraId="54E297F1" w14:textId="39543DB5" w:rsidR="00824413" w:rsidRPr="008C7D96" w:rsidRDefault="00377BC9" w:rsidP="00377BC9">
      <w:pPr>
        <w:pStyle w:val="Sansinterligne"/>
        <w:numPr>
          <w:ilvl w:val="0"/>
          <w:numId w:val="2"/>
        </w:numPr>
        <w:pBdr>
          <w:top w:val="single" w:sz="4" w:space="1" w:color="auto"/>
          <w:left w:val="single" w:sz="4" w:space="4" w:color="auto"/>
          <w:bottom w:val="single" w:sz="4" w:space="1" w:color="auto"/>
          <w:right w:val="single" w:sz="4" w:space="4" w:color="auto"/>
        </w:pBdr>
        <w:ind w:left="284" w:hanging="284"/>
        <w:rPr>
          <w:rFonts w:ascii="Arial" w:hAnsi="Arial" w:cs="Arial"/>
          <w:color w:val="000000" w:themeColor="text1"/>
        </w:rPr>
      </w:pPr>
      <w:r w:rsidRPr="008C7D96">
        <w:rPr>
          <w:rFonts w:ascii="Arial" w:hAnsi="Arial" w:cs="Arial"/>
          <w:color w:val="000000" w:themeColor="text1"/>
        </w:rPr>
        <w:t>F</w:t>
      </w:r>
      <w:r w:rsidR="004B3B90" w:rsidRPr="008C7D96">
        <w:rPr>
          <w:rFonts w:ascii="Arial" w:hAnsi="Arial" w:cs="Arial"/>
          <w:color w:val="000000" w:themeColor="text1"/>
        </w:rPr>
        <w:t xml:space="preserve">ils de connexion. </w:t>
      </w:r>
    </w:p>
    <w:p w14:paraId="13EBCC8C" w14:textId="77777777" w:rsidR="00824413" w:rsidRPr="008C7D96" w:rsidRDefault="00824413">
      <w:pPr>
        <w:pStyle w:val="Sansinterligne"/>
        <w:rPr>
          <w:rFonts w:ascii="Arial" w:hAnsi="Arial" w:cs="Arial"/>
          <w:color w:val="000000" w:themeColor="text1"/>
        </w:rPr>
      </w:pPr>
    </w:p>
    <w:p w14:paraId="5812E216" w14:textId="1F79161D" w:rsidR="00824413" w:rsidRPr="00B450AD" w:rsidRDefault="004B3B90" w:rsidP="004B3B90">
      <w:pPr>
        <w:pStyle w:val="Sansinterligne"/>
        <w:numPr>
          <w:ilvl w:val="0"/>
          <w:numId w:val="5"/>
        </w:numPr>
        <w:tabs>
          <w:tab w:val="clear" w:pos="720"/>
        </w:tabs>
        <w:ind w:left="284" w:hanging="284"/>
        <w:rPr>
          <w:rFonts w:ascii="Arial" w:hAnsi="Arial" w:cs="Arial"/>
        </w:rPr>
      </w:pPr>
      <w:r w:rsidRPr="00B450AD">
        <w:rPr>
          <w:rFonts w:ascii="Arial" w:hAnsi="Arial" w:cs="Arial"/>
          <w:color w:val="000000" w:themeColor="text1"/>
        </w:rPr>
        <w:t xml:space="preserve">Proposer un protocole expérimental </w:t>
      </w:r>
      <w:r w:rsidR="000D1459" w:rsidRPr="00B450AD">
        <w:rPr>
          <w:rFonts w:ascii="Arial" w:hAnsi="Arial" w:cs="Arial"/>
          <w:color w:val="000000" w:themeColor="text1"/>
        </w:rPr>
        <w:t xml:space="preserve">à l’aide des deux récepteurs </w:t>
      </w:r>
      <w:r w:rsidRPr="00B450AD">
        <w:rPr>
          <w:rFonts w:ascii="Arial" w:hAnsi="Arial" w:cs="Arial"/>
          <w:color w:val="000000" w:themeColor="text1"/>
        </w:rPr>
        <w:t xml:space="preserve">permettant de </w:t>
      </w:r>
      <w:r w:rsidR="00B450AD" w:rsidRPr="00B450AD">
        <w:rPr>
          <w:rFonts w:ascii="Arial" w:hAnsi="Arial" w:cs="Arial"/>
          <w:color w:val="000000" w:themeColor="text1"/>
        </w:rPr>
        <w:t>mesurer l</w:t>
      </w:r>
      <w:r w:rsidR="000D1459" w:rsidRPr="00B450AD">
        <w:rPr>
          <w:rFonts w:ascii="Arial" w:hAnsi="Arial" w:cs="Arial"/>
          <w:color w:val="000000" w:themeColor="text1"/>
        </w:rPr>
        <w:t xml:space="preserve">a </w:t>
      </w:r>
      <w:r w:rsidR="00B450AD" w:rsidRPr="00B450AD">
        <w:rPr>
          <w:rFonts w:ascii="Arial" w:hAnsi="Arial" w:cs="Arial"/>
          <w:color w:val="000000" w:themeColor="text1"/>
        </w:rPr>
        <w:t xml:space="preserve">durée de </w:t>
      </w:r>
      <w:r w:rsidR="000D1459" w:rsidRPr="00B450AD">
        <w:rPr>
          <w:rFonts w:ascii="Arial" w:hAnsi="Arial" w:cs="Arial"/>
          <w:color w:val="000000" w:themeColor="text1"/>
        </w:rPr>
        <w:t>propagation d</w:t>
      </w:r>
      <w:r w:rsidR="00B450AD" w:rsidRPr="00B450AD">
        <w:rPr>
          <w:rFonts w:ascii="Arial" w:hAnsi="Arial" w:cs="Arial"/>
          <w:color w:val="000000" w:themeColor="text1"/>
        </w:rPr>
        <w:t xml:space="preserve">’une </w:t>
      </w:r>
      <w:r w:rsidR="000D1459" w:rsidRPr="00B450AD">
        <w:rPr>
          <w:rFonts w:ascii="Arial" w:hAnsi="Arial" w:cs="Arial"/>
          <w:color w:val="000000" w:themeColor="text1"/>
        </w:rPr>
        <w:t>ond</w:t>
      </w:r>
      <w:r w:rsidR="00B450AD" w:rsidRPr="00B450AD">
        <w:rPr>
          <w:rFonts w:ascii="Arial" w:hAnsi="Arial" w:cs="Arial"/>
          <w:color w:val="000000" w:themeColor="text1"/>
        </w:rPr>
        <w:t>e ultrasonore puis de déterminer</w:t>
      </w:r>
      <w:r w:rsidRPr="00B450AD">
        <w:rPr>
          <w:rFonts w:ascii="Arial" w:hAnsi="Arial" w:cs="Arial"/>
          <w:color w:val="000000" w:themeColor="text1"/>
        </w:rPr>
        <w:t xml:space="preserve"> </w:t>
      </w:r>
      <w:r w:rsidR="00B450AD">
        <w:rPr>
          <w:rFonts w:ascii="Arial" w:hAnsi="Arial" w:cs="Arial"/>
          <w:color w:val="000000" w:themeColor="text1"/>
        </w:rPr>
        <w:t>s</w:t>
      </w:r>
      <w:r w:rsidRPr="00B450AD">
        <w:rPr>
          <w:rFonts w:ascii="Arial" w:hAnsi="Arial" w:cs="Arial"/>
          <w:color w:val="000000" w:themeColor="text1"/>
        </w:rPr>
        <w:t>a vitesse</w:t>
      </w:r>
      <w:r w:rsidR="000D1459" w:rsidRPr="00B450AD">
        <w:rPr>
          <w:rFonts w:ascii="Arial" w:hAnsi="Arial" w:cs="Arial"/>
          <w:color w:val="000000" w:themeColor="text1"/>
        </w:rPr>
        <w:t>.</w:t>
      </w:r>
    </w:p>
    <w:p w14:paraId="67784DEA" w14:textId="77777777" w:rsidR="00824413" w:rsidRPr="008C7D96" w:rsidRDefault="004B3B90" w:rsidP="004B3B90">
      <w:pPr>
        <w:pStyle w:val="Sansinterligne"/>
        <w:numPr>
          <w:ilvl w:val="0"/>
          <w:numId w:val="5"/>
        </w:numPr>
        <w:ind w:left="284" w:hanging="284"/>
        <w:rPr>
          <w:rFonts w:ascii="Arial" w:hAnsi="Arial" w:cs="Arial"/>
          <w:color w:val="000000" w:themeColor="text1"/>
        </w:rPr>
      </w:pPr>
      <w:r w:rsidRPr="008C7D96">
        <w:rPr>
          <w:rFonts w:ascii="Arial" w:hAnsi="Arial" w:cs="Arial"/>
          <w:color w:val="000000" w:themeColor="text1"/>
        </w:rPr>
        <w:t>Mettre en œuvre le protocole après accord du professeur.</w:t>
      </w:r>
    </w:p>
    <w:p w14:paraId="0D5207BE" w14:textId="75BF6B37" w:rsidR="00824413" w:rsidRDefault="004B3B90" w:rsidP="004B3B90">
      <w:pPr>
        <w:pStyle w:val="Sansinterligne"/>
        <w:numPr>
          <w:ilvl w:val="0"/>
          <w:numId w:val="5"/>
        </w:numPr>
        <w:ind w:left="284" w:hanging="284"/>
        <w:rPr>
          <w:rFonts w:ascii="Arial" w:hAnsi="Arial" w:cs="Arial"/>
          <w:color w:val="000000" w:themeColor="text1"/>
        </w:rPr>
      </w:pPr>
      <w:r w:rsidRPr="00B450AD">
        <w:rPr>
          <w:rFonts w:ascii="Arial" w:hAnsi="Arial" w:cs="Arial"/>
          <w:bCs/>
          <w:color w:val="000000" w:themeColor="text1"/>
        </w:rPr>
        <w:t>Déterminer la valeur de la vitesse d’un signal ultrasonore</w:t>
      </w:r>
      <w:r w:rsidRPr="008C7D96">
        <w:rPr>
          <w:rFonts w:ascii="Arial" w:hAnsi="Arial" w:cs="Arial"/>
          <w:color w:val="000000" w:themeColor="text1"/>
        </w:rPr>
        <w:t>.</w:t>
      </w:r>
    </w:p>
    <w:p w14:paraId="543F2118" w14:textId="689CA31B" w:rsidR="00B450AD" w:rsidRPr="008C7D96" w:rsidRDefault="00B450AD" w:rsidP="00B450AD">
      <w:pPr>
        <w:pStyle w:val="Sansinterligne"/>
        <w:numPr>
          <w:ilvl w:val="0"/>
          <w:numId w:val="5"/>
        </w:numPr>
        <w:ind w:left="284" w:hanging="284"/>
        <w:rPr>
          <w:rFonts w:ascii="Arial" w:hAnsi="Arial" w:cs="Arial"/>
          <w:color w:val="000000" w:themeColor="text1"/>
        </w:rPr>
      </w:pPr>
      <w:r>
        <w:rPr>
          <w:rFonts w:ascii="Arial" w:hAnsi="Arial" w:cs="Arial"/>
          <w:color w:val="000000" w:themeColor="text1"/>
        </w:rPr>
        <w:t xml:space="preserve">Compléter le programme Arduino en indiquant la valeur de cette vitesse dans le programme, à la troisième ligne. </w:t>
      </w:r>
    </w:p>
    <w:p w14:paraId="1EFFAF8F" w14:textId="77777777" w:rsidR="00824413" w:rsidRPr="008C7D96" w:rsidRDefault="00824413">
      <w:pPr>
        <w:pStyle w:val="Sansinterligne"/>
        <w:rPr>
          <w:rFonts w:ascii="Arial" w:hAnsi="Arial" w:cs="Arial"/>
        </w:rPr>
      </w:pPr>
    </w:p>
    <w:p w14:paraId="51FEC8E1" w14:textId="249800F3" w:rsidR="00824413" w:rsidRPr="005A0E94" w:rsidRDefault="004B3B90">
      <w:pPr>
        <w:pStyle w:val="Sansinterligne"/>
        <w:rPr>
          <w:rFonts w:ascii="Arial" w:hAnsi="Arial" w:cs="Arial"/>
          <w:b/>
          <w:sz w:val="28"/>
          <w:szCs w:val="28"/>
        </w:rPr>
      </w:pPr>
      <w:r w:rsidRPr="005A0E94">
        <w:rPr>
          <w:rFonts w:ascii="Arial" w:hAnsi="Arial" w:cs="Arial"/>
          <w:b/>
          <w:bCs/>
          <w:sz w:val="28"/>
          <w:szCs w:val="28"/>
        </w:rPr>
        <w:t xml:space="preserve">Partie </w:t>
      </w:r>
      <w:r w:rsidRPr="005A0E94">
        <w:rPr>
          <w:rFonts w:ascii="Arial" w:hAnsi="Arial" w:cs="Arial"/>
          <w:b/>
          <w:bCs/>
          <w:color w:val="000000" w:themeColor="text1"/>
          <w:sz w:val="28"/>
          <w:szCs w:val="28"/>
        </w:rPr>
        <w:t xml:space="preserve">B - Déterminer une </w:t>
      </w:r>
      <w:r w:rsidRPr="005A0E94">
        <w:rPr>
          <w:rFonts w:ascii="Arial" w:hAnsi="Arial" w:cs="Arial"/>
          <w:b/>
          <w:sz w:val="28"/>
          <w:szCs w:val="28"/>
        </w:rPr>
        <w:t>distance à l’aide d’ultrasons : principe du télémètre</w:t>
      </w:r>
    </w:p>
    <w:p w14:paraId="76692F22" w14:textId="270C9DBE" w:rsidR="004B3B90" w:rsidRPr="008C7D96" w:rsidRDefault="004B3B90">
      <w:pPr>
        <w:pStyle w:val="Sansinterligne"/>
        <w:rPr>
          <w:rFonts w:ascii="Arial" w:hAnsi="Arial" w:cs="Arial"/>
          <w:b/>
        </w:rPr>
      </w:pPr>
      <w:r w:rsidRPr="008C7D96">
        <w:rPr>
          <w:rFonts w:ascii="Arial" w:hAnsi="Arial" w:cs="Arial"/>
          <w:noProof/>
        </w:rPr>
        <w:drawing>
          <wp:anchor distT="0" distB="0" distL="114300" distR="114300" simplePos="0" relativeHeight="251660800" behindDoc="0" locked="0" layoutInCell="1" allowOverlap="1" wp14:anchorId="0B570599" wp14:editId="1A809B98">
            <wp:simplePos x="0" y="0"/>
            <wp:positionH relativeFrom="column">
              <wp:posOffset>8255</wp:posOffset>
            </wp:positionH>
            <wp:positionV relativeFrom="paragraph">
              <wp:posOffset>59254</wp:posOffset>
            </wp:positionV>
            <wp:extent cx="3400425" cy="264863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0425" cy="2648630"/>
                    </a:xfrm>
                    <a:prstGeom prst="rect">
                      <a:avLst/>
                    </a:prstGeom>
                  </pic:spPr>
                </pic:pic>
              </a:graphicData>
            </a:graphic>
            <wp14:sizeRelH relativeFrom="page">
              <wp14:pctWidth>0</wp14:pctWidth>
            </wp14:sizeRelH>
            <wp14:sizeRelV relativeFrom="page">
              <wp14:pctHeight>0</wp14:pctHeight>
            </wp14:sizeRelV>
          </wp:anchor>
        </w:drawing>
      </w:r>
    </w:p>
    <w:p w14:paraId="43547116" w14:textId="0500D958" w:rsidR="00824413" w:rsidRDefault="004B3B90">
      <w:pPr>
        <w:pStyle w:val="Sansinterligne"/>
        <w:spacing w:after="80"/>
        <w:rPr>
          <w:rFonts w:ascii="Arial" w:hAnsi="Arial" w:cs="Arial"/>
        </w:rPr>
      </w:pPr>
      <w:r w:rsidRPr="008C7D96">
        <w:rPr>
          <w:rFonts w:ascii="Arial" w:hAnsi="Arial" w:cs="Arial"/>
        </w:rPr>
        <w:t xml:space="preserve">Un télémètre à ultrasons comporte un émetteur et un récepteur à ultrasons placés côte à côte. Relié à un microcontrôleur Arduino, l’ensemble émetteur et récepteur à ultrasons est alimenté sous une tension de 5 V. Face à un obstacle, une onde ultrasonore commandée par la borne </w:t>
      </w:r>
      <w:proofErr w:type="spellStart"/>
      <w:r w:rsidRPr="008C7D96">
        <w:rPr>
          <w:rFonts w:ascii="Arial" w:hAnsi="Arial" w:cs="Arial"/>
        </w:rPr>
        <w:t>Trig</w:t>
      </w:r>
      <w:proofErr w:type="spellEnd"/>
      <w:r w:rsidRPr="008C7D96">
        <w:rPr>
          <w:rFonts w:ascii="Arial" w:hAnsi="Arial" w:cs="Arial"/>
        </w:rPr>
        <w:t xml:space="preserve"> est </w:t>
      </w:r>
      <w:r w:rsidR="00BD7118" w:rsidRPr="008C7D96">
        <w:rPr>
          <w:rFonts w:ascii="Arial" w:hAnsi="Arial" w:cs="Arial"/>
        </w:rPr>
        <w:t>produite par l’émetteur</w:t>
      </w:r>
      <w:r w:rsidRPr="008C7D96">
        <w:rPr>
          <w:rFonts w:ascii="Arial" w:hAnsi="Arial" w:cs="Arial"/>
        </w:rPr>
        <w:t xml:space="preserve"> puis réfléchie vers </w:t>
      </w:r>
      <w:r w:rsidR="00BD7118" w:rsidRPr="008C7D96">
        <w:rPr>
          <w:rFonts w:ascii="Arial" w:hAnsi="Arial" w:cs="Arial"/>
        </w:rPr>
        <w:t xml:space="preserve">le récepteur relié </w:t>
      </w:r>
      <w:r w:rsidR="00491DA3">
        <w:rPr>
          <w:rFonts w:ascii="Arial" w:hAnsi="Arial" w:cs="Arial"/>
        </w:rPr>
        <w:t xml:space="preserve">à </w:t>
      </w:r>
      <w:r w:rsidRPr="008C7D96">
        <w:rPr>
          <w:rFonts w:ascii="Arial" w:hAnsi="Arial" w:cs="Arial"/>
        </w:rPr>
        <w:t xml:space="preserve">la borne Echo. </w:t>
      </w:r>
      <w:r w:rsidR="00377BC9" w:rsidRPr="008C7D96">
        <w:rPr>
          <w:rFonts w:ascii="Arial" w:hAnsi="Arial" w:cs="Arial"/>
        </w:rPr>
        <w:t>Un</w:t>
      </w:r>
      <w:r w:rsidRPr="008C7D96">
        <w:rPr>
          <w:rFonts w:ascii="Arial" w:hAnsi="Arial" w:cs="Arial"/>
        </w:rPr>
        <w:t xml:space="preserve"> programme téléversé dans le microcontrôleur </w:t>
      </w:r>
      <w:r w:rsidR="00377BC9" w:rsidRPr="008C7D96">
        <w:rPr>
          <w:rFonts w:ascii="Arial" w:hAnsi="Arial" w:cs="Arial"/>
        </w:rPr>
        <w:t xml:space="preserve">permet de mesurer </w:t>
      </w:r>
      <w:r w:rsidRPr="008C7D96">
        <w:rPr>
          <w:rFonts w:ascii="Arial" w:hAnsi="Arial" w:cs="Arial"/>
        </w:rPr>
        <w:t>la durée entre les signaux émis et reçus</w:t>
      </w:r>
      <w:r w:rsidR="00377BC9" w:rsidRPr="008C7D96">
        <w:rPr>
          <w:rFonts w:ascii="Arial" w:hAnsi="Arial" w:cs="Arial"/>
        </w:rPr>
        <w:t>.</w:t>
      </w:r>
    </w:p>
    <w:p w14:paraId="0EB5E4FD" w14:textId="2E48ED65" w:rsidR="0006757C" w:rsidRPr="008C7D96" w:rsidRDefault="0006757C">
      <w:pPr>
        <w:pStyle w:val="Sansinterligne"/>
        <w:spacing w:after="80"/>
        <w:rPr>
          <w:rFonts w:ascii="Arial" w:hAnsi="Arial" w:cs="Arial"/>
        </w:rPr>
      </w:pPr>
      <w:r>
        <w:rPr>
          <w:rFonts w:ascii="Arial" w:hAnsi="Arial" w:cs="Arial"/>
        </w:rPr>
        <w:t xml:space="preserve">Placer </w:t>
      </w:r>
      <w:r w:rsidR="00CB5C20">
        <w:rPr>
          <w:rFonts w:ascii="Arial" w:hAnsi="Arial" w:cs="Arial"/>
        </w:rPr>
        <w:t xml:space="preserve">le télémètre à ultrasons face à un obstacle de manière à mesurer la distance entre les deux. </w:t>
      </w:r>
    </w:p>
    <w:p w14:paraId="56CC635F" w14:textId="3E4DCADA" w:rsidR="00824413" w:rsidRPr="008C7D96" w:rsidRDefault="00824413">
      <w:pPr>
        <w:pStyle w:val="Sansinterligne"/>
        <w:rPr>
          <w:rFonts w:ascii="Arial" w:hAnsi="Arial" w:cs="Arial"/>
          <w:b/>
        </w:rPr>
      </w:pPr>
    </w:p>
    <w:p w14:paraId="3DC4B2A4" w14:textId="3E060FA0" w:rsidR="000F2819" w:rsidRPr="008C7D96" w:rsidRDefault="000F2819">
      <w:pPr>
        <w:pStyle w:val="Sansinterligne"/>
        <w:rPr>
          <w:rFonts w:ascii="Arial" w:hAnsi="Arial" w:cs="Arial"/>
          <w:b/>
        </w:rPr>
      </w:pPr>
    </w:p>
    <w:p w14:paraId="099242FF" w14:textId="1B9B31A2" w:rsidR="000F2819" w:rsidRPr="008C7D96" w:rsidRDefault="000F2819">
      <w:pPr>
        <w:pStyle w:val="Sansinterligne"/>
        <w:rPr>
          <w:rFonts w:ascii="Arial" w:hAnsi="Arial" w:cs="Arial"/>
          <w:b/>
        </w:rPr>
      </w:pPr>
    </w:p>
    <w:p w14:paraId="2BCBDE42" w14:textId="471A4B9D" w:rsidR="000F2819" w:rsidRPr="008C7D96" w:rsidRDefault="000F2819">
      <w:pPr>
        <w:pStyle w:val="Sansinterligne"/>
        <w:rPr>
          <w:rFonts w:ascii="Arial" w:hAnsi="Arial" w:cs="Arial"/>
          <w:b/>
        </w:rPr>
      </w:pPr>
    </w:p>
    <w:p w14:paraId="7A0D210E" w14:textId="3EC7F636" w:rsidR="00824413" w:rsidRPr="008C7D96" w:rsidRDefault="004B3B90">
      <w:pPr>
        <w:spacing w:after="0" w:line="240" w:lineRule="auto"/>
        <w:rPr>
          <w:rFonts w:ascii="Arial" w:hAnsi="Arial" w:cs="Arial"/>
          <w:b/>
        </w:rPr>
      </w:pPr>
      <w:r w:rsidRPr="008C7D96">
        <w:rPr>
          <w:rFonts w:ascii="Arial" w:hAnsi="Arial" w:cs="Arial"/>
          <w:b/>
        </w:rPr>
        <w:t xml:space="preserve">Protocole : </w:t>
      </w:r>
      <w:r w:rsidR="008C7D96">
        <w:rPr>
          <w:rFonts w:ascii="Arial" w:hAnsi="Arial" w:cs="Arial"/>
          <w:b/>
        </w:rPr>
        <w:t>Série de mesure</w:t>
      </w:r>
      <w:r w:rsidR="00CB5C20">
        <w:rPr>
          <w:rFonts w:ascii="Arial" w:hAnsi="Arial" w:cs="Arial"/>
          <w:b/>
        </w:rPr>
        <w:t>s</w:t>
      </w:r>
      <w:r w:rsidR="008C7D96">
        <w:rPr>
          <w:rFonts w:ascii="Arial" w:hAnsi="Arial" w:cs="Arial"/>
          <w:b/>
        </w:rPr>
        <w:t xml:space="preserve"> en utilisant</w:t>
      </w:r>
      <w:r w:rsidRPr="008C7D96">
        <w:rPr>
          <w:rFonts w:ascii="Arial" w:hAnsi="Arial" w:cs="Arial"/>
          <w:b/>
        </w:rPr>
        <w:t xml:space="preserve"> la carte Arduino</w:t>
      </w:r>
    </w:p>
    <w:p w14:paraId="4F6C43DB" w14:textId="40C2B478" w:rsidR="00824413" w:rsidRPr="008C7D96" w:rsidRDefault="004B3B90" w:rsidP="004B3B90">
      <w:pPr>
        <w:pStyle w:val="Paragraphedeliste"/>
        <w:numPr>
          <w:ilvl w:val="0"/>
          <w:numId w:val="7"/>
        </w:numPr>
        <w:spacing w:after="0" w:line="240" w:lineRule="auto"/>
        <w:ind w:left="284" w:hanging="284"/>
        <w:rPr>
          <w:rFonts w:ascii="Arial" w:hAnsi="Arial" w:cs="Arial"/>
        </w:rPr>
      </w:pPr>
      <w:r w:rsidRPr="008C7D96">
        <w:rPr>
          <w:rFonts w:ascii="Arial" w:hAnsi="Arial" w:cs="Arial"/>
        </w:rPr>
        <w:t xml:space="preserve">Allumer l’ordinateur et </w:t>
      </w:r>
      <w:r w:rsidR="00B450AD">
        <w:rPr>
          <w:rFonts w:ascii="Arial" w:hAnsi="Arial" w:cs="Arial"/>
        </w:rPr>
        <w:t>r</w:t>
      </w:r>
      <w:r w:rsidRPr="008C7D96">
        <w:rPr>
          <w:rFonts w:ascii="Arial" w:hAnsi="Arial" w:cs="Arial"/>
        </w:rPr>
        <w:t>elier l’ordinateur à la carte Arduino</w:t>
      </w:r>
      <w:r w:rsidR="00B450AD">
        <w:rPr>
          <w:rFonts w:ascii="Arial" w:hAnsi="Arial" w:cs="Arial"/>
        </w:rPr>
        <w:t xml:space="preserve"> à l’aide du câble USB</w:t>
      </w:r>
      <w:r w:rsidRPr="008C7D96">
        <w:rPr>
          <w:rFonts w:ascii="Arial" w:hAnsi="Arial" w:cs="Arial"/>
        </w:rPr>
        <w:t>.</w:t>
      </w:r>
    </w:p>
    <w:p w14:paraId="0774138F" w14:textId="5403BA2B" w:rsidR="00824413" w:rsidRPr="008C7D96" w:rsidRDefault="004B3B90" w:rsidP="004B3B90">
      <w:pPr>
        <w:pStyle w:val="Paragraphedeliste"/>
        <w:numPr>
          <w:ilvl w:val="0"/>
          <w:numId w:val="7"/>
        </w:numPr>
        <w:spacing w:after="0" w:line="240" w:lineRule="auto"/>
        <w:ind w:left="284" w:hanging="284"/>
        <w:rPr>
          <w:rFonts w:ascii="Arial" w:hAnsi="Arial" w:cs="Arial"/>
        </w:rPr>
      </w:pPr>
      <w:r w:rsidRPr="008C7D96">
        <w:rPr>
          <w:rFonts w:ascii="Arial" w:hAnsi="Arial" w:cs="Arial"/>
        </w:rPr>
        <w:t xml:space="preserve">Lancer l’application </w:t>
      </w:r>
      <w:r w:rsidRPr="008C7D96">
        <w:rPr>
          <w:rFonts w:ascii="Arial" w:hAnsi="Arial" w:cs="Arial"/>
          <w:i/>
          <w:iCs/>
        </w:rPr>
        <w:t>Ard</w:t>
      </w:r>
      <w:r w:rsidR="00A61EFF">
        <w:rPr>
          <w:rFonts w:ascii="Arial" w:hAnsi="Arial" w:cs="Arial"/>
          <w:i/>
          <w:iCs/>
        </w:rPr>
        <w:t>u</w:t>
      </w:r>
      <w:r w:rsidRPr="008C7D96">
        <w:rPr>
          <w:rFonts w:ascii="Arial" w:hAnsi="Arial" w:cs="Arial"/>
          <w:i/>
          <w:iCs/>
        </w:rPr>
        <w:t xml:space="preserve">ino Ide </w:t>
      </w:r>
      <w:r w:rsidRPr="008C7D96">
        <w:rPr>
          <w:rFonts w:ascii="Arial" w:hAnsi="Arial" w:cs="Arial"/>
        </w:rPr>
        <w:t xml:space="preserve">et ouvrir le programme </w:t>
      </w:r>
      <w:proofErr w:type="spellStart"/>
      <w:r w:rsidRPr="008C7D96">
        <w:rPr>
          <w:rFonts w:ascii="Arial" w:hAnsi="Arial" w:cs="Arial"/>
          <w:i/>
          <w:iCs/>
        </w:rPr>
        <w:t>telemetre</w:t>
      </w:r>
      <w:r w:rsidR="00491DA3">
        <w:rPr>
          <w:rFonts w:ascii="Arial" w:hAnsi="Arial" w:cs="Arial"/>
          <w:i/>
          <w:iCs/>
        </w:rPr>
        <w:t>-arduino</w:t>
      </w:r>
      <w:r w:rsidRPr="008C7D96">
        <w:rPr>
          <w:rFonts w:ascii="Arial" w:hAnsi="Arial" w:cs="Arial"/>
          <w:i/>
          <w:iCs/>
        </w:rPr>
        <w:t>.ino</w:t>
      </w:r>
      <w:proofErr w:type="spellEnd"/>
    </w:p>
    <w:p w14:paraId="0B1F171D" w14:textId="7DD4B96E" w:rsidR="00824413" w:rsidRPr="008C7D96" w:rsidRDefault="004B3B90" w:rsidP="004B3B90">
      <w:pPr>
        <w:pStyle w:val="Paragraphedeliste"/>
        <w:numPr>
          <w:ilvl w:val="0"/>
          <w:numId w:val="7"/>
        </w:numPr>
        <w:spacing w:after="0" w:line="240" w:lineRule="auto"/>
        <w:ind w:left="284" w:hanging="284"/>
        <w:rPr>
          <w:rFonts w:ascii="Arial" w:hAnsi="Arial" w:cs="Arial"/>
        </w:rPr>
      </w:pPr>
      <w:r w:rsidRPr="008C7D96">
        <w:rPr>
          <w:rFonts w:ascii="Arial" w:hAnsi="Arial" w:cs="Arial"/>
        </w:rPr>
        <w:t>Sélection</w:t>
      </w:r>
      <w:r w:rsidR="00491DA3">
        <w:rPr>
          <w:rFonts w:ascii="Arial" w:hAnsi="Arial" w:cs="Arial"/>
        </w:rPr>
        <w:t>ner le</w:t>
      </w:r>
      <w:r w:rsidRPr="008C7D96">
        <w:rPr>
          <w:rFonts w:ascii="Arial" w:hAnsi="Arial" w:cs="Arial"/>
        </w:rPr>
        <w:t xml:space="preserve"> port de communication entre la carte et l’ordinateur : Outils → Port → Port COM ...</w:t>
      </w:r>
    </w:p>
    <w:p w14:paraId="42C675EC" w14:textId="20EBF364" w:rsidR="00824413" w:rsidRPr="008C7D96"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lastRenderedPageBreak/>
        <w:t>Brancher l’émetteur et le récepteur aux bornes de la carte Arduino indiquées dans le programme (11 et 12 sur l’illustration ci-dessus)</w:t>
      </w:r>
      <w:r w:rsidR="00377BC9" w:rsidRPr="008C7D96">
        <w:rPr>
          <w:rFonts w:ascii="Arial" w:hAnsi="Arial" w:cs="Arial"/>
        </w:rPr>
        <w:t>.</w:t>
      </w:r>
    </w:p>
    <w:p w14:paraId="52A6B606" w14:textId="3D9C393C" w:rsidR="00824413" w:rsidRPr="008C7D96"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t>Téléverser le programme sur la carte en cliquant sur le bouton représentant une flèche.</w:t>
      </w:r>
    </w:p>
    <w:p w14:paraId="60A1F578" w14:textId="0908F9B5" w:rsidR="00824413" w:rsidRPr="008C7D96"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t xml:space="preserve">Cliquer sur le bouton </w:t>
      </w:r>
      <w:r w:rsidRPr="008C7D96">
        <w:rPr>
          <w:rFonts w:ascii="Arial" w:hAnsi="Arial" w:cs="Arial"/>
          <w:i/>
          <w:iCs/>
        </w:rPr>
        <w:t>Moniteur série</w:t>
      </w:r>
      <w:r w:rsidRPr="008C7D96">
        <w:rPr>
          <w:rFonts w:ascii="Arial" w:hAnsi="Arial" w:cs="Arial"/>
        </w:rPr>
        <w:t xml:space="preserve"> (représentant une loupe) en haut à droite pour voir les mesures.</w:t>
      </w:r>
    </w:p>
    <w:p w14:paraId="4052EF02" w14:textId="34098817" w:rsidR="00824413"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t>Sélectionner les mesures sans la dernière virgule et les copier (Ctrl</w:t>
      </w:r>
      <w:r w:rsidR="00377BC9" w:rsidRPr="008C7D96">
        <w:rPr>
          <w:rFonts w:ascii="Arial" w:hAnsi="Arial" w:cs="Arial"/>
        </w:rPr>
        <w:t xml:space="preserve"> </w:t>
      </w:r>
      <w:r w:rsidRPr="008C7D96">
        <w:rPr>
          <w:rFonts w:ascii="Arial" w:hAnsi="Arial" w:cs="Arial"/>
        </w:rPr>
        <w:t>+</w:t>
      </w:r>
      <w:r w:rsidR="00377BC9" w:rsidRPr="008C7D96">
        <w:rPr>
          <w:rFonts w:ascii="Arial" w:hAnsi="Arial" w:cs="Arial"/>
        </w:rPr>
        <w:t xml:space="preserve"> </w:t>
      </w:r>
      <w:r w:rsidRPr="008C7D96">
        <w:rPr>
          <w:rFonts w:ascii="Arial" w:hAnsi="Arial" w:cs="Arial"/>
        </w:rPr>
        <w:t>C).</w:t>
      </w:r>
    </w:p>
    <w:p w14:paraId="229D5CA8" w14:textId="77777777" w:rsidR="004B3B90" w:rsidRPr="008C7D96" w:rsidRDefault="004B3B90" w:rsidP="00106FB2">
      <w:pPr>
        <w:spacing w:after="0" w:line="240" w:lineRule="auto"/>
        <w:jc w:val="both"/>
        <w:rPr>
          <w:rFonts w:ascii="Arial" w:hAnsi="Arial" w:cs="Arial"/>
          <w:b/>
          <w:u w:val="single"/>
        </w:rPr>
      </w:pPr>
    </w:p>
    <w:p w14:paraId="48A80794" w14:textId="01F16FA8" w:rsidR="00824413" w:rsidRPr="005A0E94" w:rsidRDefault="004B3B90" w:rsidP="00106FB2">
      <w:pPr>
        <w:spacing w:after="0" w:line="240" w:lineRule="auto"/>
        <w:jc w:val="both"/>
        <w:rPr>
          <w:rFonts w:ascii="Arial" w:hAnsi="Arial" w:cs="Arial"/>
          <w:b/>
        </w:rPr>
      </w:pPr>
      <w:r w:rsidRPr="008C7D96">
        <w:rPr>
          <w:rFonts w:ascii="Arial" w:hAnsi="Arial" w:cs="Arial"/>
          <w:b/>
        </w:rPr>
        <w:t>Utilisation du programme Python</w:t>
      </w:r>
      <w:r w:rsidR="005A0E94">
        <w:rPr>
          <w:rFonts w:ascii="Arial" w:hAnsi="Arial" w:cs="Arial"/>
          <w:b/>
        </w:rPr>
        <w:t> : Précision de la mesure</w:t>
      </w:r>
    </w:p>
    <w:p w14:paraId="289F959A" w14:textId="671892D9" w:rsidR="00377BC9" w:rsidRPr="008C7D96"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t>Coller (Ctrl</w:t>
      </w:r>
      <w:r w:rsidR="00377BC9" w:rsidRPr="008C7D96">
        <w:rPr>
          <w:rFonts w:ascii="Arial" w:hAnsi="Arial" w:cs="Arial"/>
        </w:rPr>
        <w:t xml:space="preserve"> </w:t>
      </w:r>
      <w:r w:rsidRPr="008C7D96">
        <w:rPr>
          <w:rFonts w:ascii="Arial" w:hAnsi="Arial" w:cs="Arial"/>
        </w:rPr>
        <w:t>+</w:t>
      </w:r>
      <w:r w:rsidR="00377BC9" w:rsidRPr="008C7D96">
        <w:rPr>
          <w:rFonts w:ascii="Arial" w:hAnsi="Arial" w:cs="Arial"/>
        </w:rPr>
        <w:t xml:space="preserve"> </w:t>
      </w:r>
      <w:r w:rsidRPr="008C7D96">
        <w:rPr>
          <w:rFonts w:ascii="Arial" w:hAnsi="Arial" w:cs="Arial"/>
        </w:rPr>
        <w:t>V) les données entre les crochets de la ligne 3 du programme</w:t>
      </w:r>
      <w:r w:rsidR="00491DA3">
        <w:rPr>
          <w:rFonts w:ascii="Arial" w:hAnsi="Arial" w:cs="Arial"/>
        </w:rPr>
        <w:t xml:space="preserve"> </w:t>
      </w:r>
      <w:r w:rsidR="00491DA3" w:rsidRPr="008C7D96">
        <w:rPr>
          <w:rFonts w:ascii="Arial" w:hAnsi="Arial" w:cs="Arial"/>
          <w:i/>
          <w:iCs/>
        </w:rPr>
        <w:t>telemetre</w:t>
      </w:r>
      <w:r w:rsidR="00491DA3">
        <w:rPr>
          <w:rFonts w:ascii="Arial" w:hAnsi="Arial" w:cs="Arial"/>
          <w:i/>
          <w:iCs/>
        </w:rPr>
        <w:t>-python</w:t>
      </w:r>
      <w:r w:rsidR="00491DA3" w:rsidRPr="008C7D96">
        <w:rPr>
          <w:rFonts w:ascii="Arial" w:hAnsi="Arial" w:cs="Arial"/>
          <w:i/>
          <w:iCs/>
        </w:rPr>
        <w:t>.</w:t>
      </w:r>
      <w:r w:rsidR="00491DA3">
        <w:rPr>
          <w:rFonts w:ascii="Arial" w:hAnsi="Arial" w:cs="Arial"/>
          <w:i/>
          <w:iCs/>
        </w:rPr>
        <w:t>py</w:t>
      </w:r>
      <w:r w:rsidRPr="008C7D96">
        <w:rPr>
          <w:rFonts w:ascii="Arial" w:hAnsi="Arial" w:cs="Arial"/>
        </w:rPr>
        <w:t>.</w:t>
      </w:r>
    </w:p>
    <w:p w14:paraId="513FF7F4" w14:textId="77777777" w:rsidR="00377BC9" w:rsidRPr="008C7D96" w:rsidRDefault="004B3B90" w:rsidP="00106FB2">
      <w:pPr>
        <w:pStyle w:val="Paragraphedeliste"/>
        <w:numPr>
          <w:ilvl w:val="0"/>
          <w:numId w:val="7"/>
        </w:numPr>
        <w:spacing w:after="0" w:line="240" w:lineRule="auto"/>
        <w:ind w:left="284" w:hanging="284"/>
        <w:jc w:val="both"/>
        <w:rPr>
          <w:rFonts w:ascii="Arial" w:hAnsi="Arial" w:cs="Arial"/>
        </w:rPr>
      </w:pPr>
      <w:r w:rsidRPr="008C7D96">
        <w:rPr>
          <w:rFonts w:ascii="Arial" w:hAnsi="Arial" w:cs="Arial"/>
        </w:rPr>
        <w:t xml:space="preserve">Compléter la ligne 5 du code en indiquant entre les parenthèses de la fonction </w:t>
      </w:r>
      <w:r w:rsidRPr="008C7D96">
        <w:rPr>
          <w:rFonts w:ascii="Arial" w:hAnsi="Arial" w:cs="Arial"/>
          <w:i/>
        </w:rPr>
        <w:t xml:space="preserve">range </w:t>
      </w:r>
      <w:r w:rsidRPr="008C7D96">
        <w:rPr>
          <w:rFonts w:ascii="Arial" w:hAnsi="Arial" w:cs="Arial"/>
        </w:rPr>
        <w:t>les valeurs minimale et maximale des mesures effectuées.</w:t>
      </w:r>
    </w:p>
    <w:p w14:paraId="70FDB727" w14:textId="462D41BE" w:rsidR="00824413" w:rsidRPr="008C7D96" w:rsidRDefault="004B3B90" w:rsidP="00106FB2">
      <w:pPr>
        <w:pStyle w:val="Paragraphedeliste"/>
        <w:numPr>
          <w:ilvl w:val="0"/>
          <w:numId w:val="7"/>
        </w:numPr>
        <w:spacing w:after="0" w:line="240" w:lineRule="auto"/>
        <w:ind w:left="284" w:hanging="426"/>
        <w:jc w:val="both"/>
        <w:rPr>
          <w:rFonts w:ascii="Arial" w:hAnsi="Arial" w:cs="Arial"/>
        </w:rPr>
      </w:pPr>
      <w:r w:rsidRPr="008C7D96">
        <w:rPr>
          <w:rFonts w:ascii="Arial" w:hAnsi="Arial" w:cs="Arial"/>
        </w:rPr>
        <w:t>Exécuter le programme.</w:t>
      </w:r>
    </w:p>
    <w:p w14:paraId="50683B9E" w14:textId="77777777" w:rsidR="00824413" w:rsidRPr="008C7D96" w:rsidRDefault="00824413">
      <w:pPr>
        <w:spacing w:after="0" w:line="240" w:lineRule="auto"/>
        <w:rPr>
          <w:rFonts w:ascii="Arial" w:hAnsi="Arial" w:cs="Arial"/>
        </w:rPr>
      </w:pPr>
    </w:p>
    <w:p w14:paraId="751A27E4" w14:textId="77777777" w:rsidR="005A0E94" w:rsidRDefault="005A0E94">
      <w:pPr>
        <w:spacing w:after="0" w:line="240" w:lineRule="auto"/>
        <w:rPr>
          <w:rFonts w:ascii="Arial" w:hAnsi="Arial" w:cs="Arial"/>
        </w:rPr>
      </w:pPr>
    </w:p>
    <w:p w14:paraId="7F00C5DC" w14:textId="257ADA6C" w:rsidR="00824413" w:rsidRPr="005A0E94" w:rsidRDefault="008C7D96">
      <w:pPr>
        <w:spacing w:after="0" w:line="240" w:lineRule="auto"/>
        <w:rPr>
          <w:rFonts w:ascii="Arial" w:hAnsi="Arial" w:cs="Arial"/>
          <w:b/>
          <w:sz w:val="28"/>
          <w:szCs w:val="28"/>
        </w:rPr>
      </w:pPr>
      <w:r w:rsidRPr="005A0E94">
        <w:rPr>
          <w:rFonts w:ascii="Arial" w:hAnsi="Arial" w:cs="Arial"/>
          <w:b/>
          <w:sz w:val="28"/>
          <w:szCs w:val="28"/>
        </w:rPr>
        <w:t xml:space="preserve">Partie C </w:t>
      </w:r>
      <w:r w:rsidR="005A0E94">
        <w:rPr>
          <w:rFonts w:ascii="Arial" w:hAnsi="Arial" w:cs="Arial"/>
          <w:b/>
          <w:sz w:val="28"/>
          <w:szCs w:val="28"/>
        </w:rPr>
        <w:t>-</w:t>
      </w:r>
      <w:r w:rsidRPr="005A0E94">
        <w:rPr>
          <w:rFonts w:ascii="Arial" w:hAnsi="Arial" w:cs="Arial"/>
          <w:b/>
          <w:sz w:val="28"/>
          <w:szCs w:val="28"/>
        </w:rPr>
        <w:t xml:space="preserve"> </w:t>
      </w:r>
      <w:r w:rsidR="004B3B90" w:rsidRPr="005A0E94">
        <w:rPr>
          <w:rFonts w:ascii="Arial" w:hAnsi="Arial" w:cs="Arial"/>
          <w:b/>
          <w:sz w:val="28"/>
          <w:szCs w:val="28"/>
        </w:rPr>
        <w:t>Exploitation</w:t>
      </w:r>
    </w:p>
    <w:p w14:paraId="45ED5549" w14:textId="77777777" w:rsidR="005A0E94" w:rsidRPr="008C7D96" w:rsidRDefault="005A0E94">
      <w:pPr>
        <w:spacing w:after="0" w:line="240" w:lineRule="auto"/>
        <w:rPr>
          <w:rFonts w:ascii="Arial" w:hAnsi="Arial" w:cs="Arial"/>
        </w:rPr>
      </w:pPr>
    </w:p>
    <w:p w14:paraId="13D988C5" w14:textId="7FA8D7EC" w:rsidR="00824413" w:rsidRPr="008C7D96" w:rsidRDefault="004B3B90" w:rsidP="00106FB2">
      <w:pPr>
        <w:pStyle w:val="Paragraphedeliste"/>
        <w:numPr>
          <w:ilvl w:val="0"/>
          <w:numId w:val="9"/>
        </w:numPr>
        <w:spacing w:after="0" w:line="276" w:lineRule="auto"/>
        <w:jc w:val="both"/>
        <w:rPr>
          <w:rFonts w:ascii="Arial" w:eastAsiaTheme="minorEastAsia" w:hAnsi="Arial" w:cs="Arial"/>
        </w:rPr>
      </w:pPr>
      <w:r w:rsidRPr="008C7D96">
        <w:rPr>
          <w:rFonts w:ascii="Arial" w:eastAsiaTheme="minorEastAsia" w:hAnsi="Arial" w:cs="Arial"/>
        </w:rPr>
        <w:t xml:space="preserve">Schématiser le principe du télémètre mesurant une distance à un obstacle. </w:t>
      </w:r>
    </w:p>
    <w:p w14:paraId="1B609D39" w14:textId="3819C4E5" w:rsidR="00824413" w:rsidRPr="008C7D96" w:rsidRDefault="004B3B90" w:rsidP="00106FB2">
      <w:pPr>
        <w:pStyle w:val="Paragraphedeliste"/>
        <w:numPr>
          <w:ilvl w:val="0"/>
          <w:numId w:val="9"/>
        </w:numPr>
        <w:spacing w:after="0" w:line="276" w:lineRule="auto"/>
        <w:jc w:val="both"/>
        <w:rPr>
          <w:rFonts w:ascii="Arial" w:eastAsiaTheme="minorEastAsia" w:hAnsi="Arial" w:cs="Arial"/>
        </w:rPr>
      </w:pPr>
      <w:r w:rsidRPr="008C7D96">
        <w:rPr>
          <w:rFonts w:ascii="Arial" w:eastAsiaTheme="minorEastAsia" w:hAnsi="Arial" w:cs="Arial"/>
        </w:rPr>
        <w:t>Expliquer la ligne</w:t>
      </w:r>
      <w:r w:rsidR="005A0E94">
        <w:rPr>
          <w:rFonts w:ascii="Arial" w:eastAsiaTheme="minorEastAsia" w:hAnsi="Arial" w:cs="Arial"/>
        </w:rPr>
        <w:t xml:space="preserve"> du programme Arduino</w:t>
      </w:r>
      <w:r w:rsidRPr="008C7D96">
        <w:rPr>
          <w:rFonts w:ascii="Arial" w:eastAsiaTheme="minorEastAsia" w:hAnsi="Arial" w:cs="Arial"/>
        </w:rPr>
        <w:t> : « </w:t>
      </w:r>
      <w:proofErr w:type="spellStart"/>
      <w:r w:rsidRPr="008C7D96">
        <w:rPr>
          <w:rFonts w:ascii="Arial" w:eastAsiaTheme="minorEastAsia" w:hAnsi="Arial" w:cs="Arial"/>
        </w:rPr>
        <w:t>float</w:t>
      </w:r>
      <w:proofErr w:type="spellEnd"/>
      <w:r w:rsidRPr="008C7D96">
        <w:rPr>
          <w:rFonts w:ascii="Arial" w:eastAsiaTheme="minorEastAsia" w:hAnsi="Arial" w:cs="Arial"/>
        </w:rPr>
        <w:t xml:space="preserve"> distance = vitesse * temps * 1E-06 / 2 »</w:t>
      </w:r>
    </w:p>
    <w:p w14:paraId="647C5B43" w14:textId="711A6F33" w:rsidR="00824413" w:rsidRPr="008C7D96" w:rsidRDefault="004B3B90" w:rsidP="00106FB2">
      <w:pPr>
        <w:pStyle w:val="Paragraphedeliste"/>
        <w:numPr>
          <w:ilvl w:val="0"/>
          <w:numId w:val="9"/>
        </w:numPr>
        <w:spacing w:after="0" w:line="276" w:lineRule="auto"/>
        <w:jc w:val="both"/>
        <w:rPr>
          <w:rFonts w:ascii="Arial" w:eastAsiaTheme="minorEastAsia" w:hAnsi="Arial" w:cs="Arial"/>
        </w:rPr>
      </w:pPr>
      <w:r w:rsidRPr="008C7D96">
        <w:rPr>
          <w:rFonts w:ascii="Arial" w:eastAsiaTheme="minorEastAsia" w:hAnsi="Arial" w:cs="Arial"/>
        </w:rPr>
        <w:t>Identifier à l’aide de l’histogramme la présence de valeurs aberrantes.</w:t>
      </w:r>
      <w:r w:rsidR="005A0E94">
        <w:rPr>
          <w:rFonts w:ascii="Arial" w:eastAsiaTheme="minorEastAsia" w:hAnsi="Arial" w:cs="Arial"/>
        </w:rPr>
        <w:t xml:space="preserve"> Le cas échéant, retirer ces valeurs de la liste des données.</w:t>
      </w:r>
    </w:p>
    <w:p w14:paraId="74BDFE79" w14:textId="315A2721" w:rsidR="00824413" w:rsidRPr="005A0E94" w:rsidRDefault="004B3B90" w:rsidP="00106FB2">
      <w:pPr>
        <w:pStyle w:val="Paragraphedeliste"/>
        <w:numPr>
          <w:ilvl w:val="0"/>
          <w:numId w:val="9"/>
        </w:numPr>
        <w:spacing w:after="0" w:line="276" w:lineRule="auto"/>
        <w:jc w:val="both"/>
        <w:rPr>
          <w:rFonts w:ascii="Arial" w:eastAsiaTheme="minorEastAsia" w:hAnsi="Arial" w:cs="Arial"/>
          <w:b/>
        </w:rPr>
      </w:pPr>
      <w:r w:rsidRPr="008C7D96">
        <w:rPr>
          <w:rFonts w:ascii="Arial" w:eastAsiaTheme="minorEastAsia" w:hAnsi="Arial" w:cs="Arial"/>
        </w:rPr>
        <w:t xml:space="preserve">Relever, après exécution du programme Python, l’écart-type </w:t>
      </w:r>
      <w:r w:rsidR="005A0E94">
        <w:rPr>
          <w:rFonts w:ascii="Arial" w:eastAsiaTheme="minorEastAsia" w:hAnsi="Arial" w:cs="Arial"/>
        </w:rPr>
        <w:t>σ(d) et</w:t>
      </w:r>
      <w:r w:rsidRPr="005A0E94">
        <w:rPr>
          <w:rFonts w:ascii="Arial" w:eastAsiaTheme="minorEastAsia" w:hAnsi="Arial" w:cs="Arial"/>
        </w:rPr>
        <w:t xml:space="preserve"> l’incertitude type</w:t>
      </w:r>
      <w:r w:rsidR="005A0E94">
        <w:rPr>
          <w:rFonts w:ascii="Arial" w:eastAsiaTheme="minorEastAsia" w:hAnsi="Arial" w:cs="Arial"/>
        </w:rPr>
        <w:t xml:space="preserve"> </w:t>
      </w:r>
      <w:r w:rsidR="005A0E94" w:rsidRPr="008C7D96">
        <w:rPr>
          <w:rFonts w:ascii="Arial" w:eastAsiaTheme="minorEastAsia" w:hAnsi="Arial" w:cs="Arial"/>
        </w:rPr>
        <w:t>u(d)</w:t>
      </w:r>
      <w:r w:rsidR="005A0E94" w:rsidRPr="008C7D96">
        <w:rPr>
          <w:rFonts w:ascii="Arial" w:hAnsi="Arial" w:cs="Arial"/>
        </w:rPr>
        <w:t xml:space="preserve"> </w:t>
      </w:r>
      <w:r w:rsidRPr="005A0E94">
        <w:rPr>
          <w:rFonts w:ascii="Arial" w:eastAsiaTheme="minorEastAsia" w:hAnsi="Arial" w:cs="Arial"/>
        </w:rPr>
        <w:t>de la mesure.</w:t>
      </w:r>
    </w:p>
    <w:p w14:paraId="37D84DDC" w14:textId="7B68898D" w:rsidR="00824413" w:rsidRPr="008C7D96" w:rsidRDefault="005A0E94" w:rsidP="00106FB2">
      <w:pPr>
        <w:pStyle w:val="Paragraphedeliste"/>
        <w:numPr>
          <w:ilvl w:val="0"/>
          <w:numId w:val="9"/>
        </w:numPr>
        <w:spacing w:after="0" w:line="276" w:lineRule="auto"/>
        <w:jc w:val="both"/>
        <w:rPr>
          <w:rFonts w:ascii="Arial" w:eastAsiaTheme="minorEastAsia" w:hAnsi="Arial" w:cs="Arial"/>
        </w:rPr>
      </w:pPr>
      <w:r>
        <w:rPr>
          <w:rFonts w:ascii="Arial" w:eastAsiaTheme="minorEastAsia" w:hAnsi="Arial" w:cs="Arial"/>
        </w:rPr>
        <w:t>Retrouver</w:t>
      </w:r>
      <w:r w:rsidR="004B3B90" w:rsidRPr="008C7D96">
        <w:rPr>
          <w:rFonts w:ascii="Arial" w:eastAsiaTheme="minorEastAsia" w:hAnsi="Arial" w:cs="Arial"/>
        </w:rPr>
        <w:t>, en interprétant le programme Python, la relation entre l’incertitude-type et l’écart-type.</w:t>
      </w:r>
    </w:p>
    <w:p w14:paraId="002FCBF7" w14:textId="659A3732" w:rsidR="00824413" w:rsidRPr="008C7D96" w:rsidRDefault="004B3B90" w:rsidP="00106FB2">
      <w:pPr>
        <w:pStyle w:val="Paragraphedeliste"/>
        <w:numPr>
          <w:ilvl w:val="0"/>
          <w:numId w:val="9"/>
        </w:numPr>
        <w:spacing w:after="0" w:line="276" w:lineRule="auto"/>
        <w:jc w:val="both"/>
        <w:rPr>
          <w:rFonts w:ascii="Arial" w:hAnsi="Arial" w:cs="Arial"/>
        </w:rPr>
      </w:pPr>
      <w:r w:rsidRPr="008C7D96">
        <w:rPr>
          <w:rFonts w:ascii="Arial" w:hAnsi="Arial" w:cs="Arial"/>
        </w:rPr>
        <w:t xml:space="preserve">Écrire le résultat de la mesure de distance sous la forme </w:t>
      </w:r>
      <w:proofErr w:type="spellStart"/>
      <w:r w:rsidRPr="008C7D96">
        <w:rPr>
          <w:rFonts w:ascii="Arial" w:hAnsi="Arial" w:cs="Arial"/>
        </w:rPr>
        <w:t>d</w:t>
      </w:r>
      <w:r w:rsidRPr="008C7D96">
        <w:rPr>
          <w:rFonts w:ascii="Arial" w:hAnsi="Arial" w:cs="Arial"/>
          <w:vertAlign w:val="subscript"/>
        </w:rPr>
        <w:t>mes</w:t>
      </w:r>
      <w:proofErr w:type="spellEnd"/>
      <w:r w:rsidRPr="008C7D96">
        <w:rPr>
          <w:rFonts w:ascii="Arial" w:hAnsi="Arial" w:cs="Arial"/>
          <w:vertAlign w:val="subscript"/>
        </w:rPr>
        <w:t xml:space="preserve"> </w:t>
      </w:r>
      <w:r w:rsidRPr="008C7D96">
        <w:rPr>
          <w:rFonts w:ascii="Arial" w:hAnsi="Arial" w:cs="Arial"/>
        </w:rPr>
        <w:t xml:space="preserve">= </w:t>
      </w:r>
      <w:proofErr w:type="spellStart"/>
      <w:r w:rsidRPr="008C7D96">
        <w:rPr>
          <w:rFonts w:ascii="Arial" w:hAnsi="Arial" w:cs="Arial"/>
        </w:rPr>
        <w:t>d</w:t>
      </w:r>
      <w:r w:rsidRPr="008C7D96">
        <w:rPr>
          <w:rFonts w:ascii="Arial" w:hAnsi="Arial" w:cs="Arial"/>
          <w:vertAlign w:val="subscript"/>
        </w:rPr>
        <w:t>moy</w:t>
      </w:r>
      <w:proofErr w:type="spellEnd"/>
      <w:r w:rsidRPr="008C7D96">
        <w:rPr>
          <w:rFonts w:ascii="Arial" w:eastAsiaTheme="minorEastAsia" w:hAnsi="Arial" w:cs="Arial"/>
          <w:vertAlign w:val="subscript"/>
        </w:rPr>
        <w:t xml:space="preserve"> </w:t>
      </w:r>
      <m:oMath>
        <m:r>
          <w:rPr>
            <w:rFonts w:ascii="Cambria Math" w:hAnsi="Cambria Math" w:cs="Arial"/>
          </w:rPr>
          <m:t>±</m:t>
        </m:r>
      </m:oMath>
      <w:r w:rsidRPr="008C7D96">
        <w:rPr>
          <w:rFonts w:ascii="Arial" w:eastAsiaTheme="minorEastAsia" w:hAnsi="Arial" w:cs="Arial"/>
        </w:rPr>
        <w:t xml:space="preserve"> u(d)</w:t>
      </w:r>
      <w:r w:rsidRPr="008C7D96">
        <w:rPr>
          <w:rFonts w:ascii="Arial" w:hAnsi="Arial" w:cs="Arial"/>
        </w:rPr>
        <w:t xml:space="preserve"> </w:t>
      </w:r>
    </w:p>
    <w:p w14:paraId="5ED1C09C" w14:textId="15003AE5" w:rsidR="008C7D96" w:rsidRDefault="004B3B90" w:rsidP="00106FB2">
      <w:pPr>
        <w:pStyle w:val="Sansinterligne"/>
        <w:numPr>
          <w:ilvl w:val="0"/>
          <w:numId w:val="9"/>
        </w:numPr>
        <w:spacing w:line="276" w:lineRule="auto"/>
        <w:rPr>
          <w:rFonts w:ascii="Arial" w:hAnsi="Arial" w:cs="Arial"/>
        </w:rPr>
      </w:pPr>
      <w:r w:rsidRPr="008C7D96">
        <w:rPr>
          <w:rFonts w:ascii="Arial" w:hAnsi="Arial" w:cs="Arial"/>
        </w:rPr>
        <w:t>Réaliser la mesure avec une règle et comparer les deux mesures. Commenter.</w:t>
      </w:r>
    </w:p>
    <w:p w14:paraId="44E031DE" w14:textId="192C64CF" w:rsidR="006B13EB" w:rsidRDefault="006B13EB" w:rsidP="00106FB2">
      <w:pPr>
        <w:pStyle w:val="Sansinterligne"/>
        <w:numPr>
          <w:ilvl w:val="0"/>
          <w:numId w:val="9"/>
        </w:numPr>
        <w:spacing w:line="276" w:lineRule="auto"/>
        <w:rPr>
          <w:rFonts w:ascii="Arial" w:hAnsi="Arial" w:cs="Arial"/>
        </w:rPr>
      </w:pPr>
      <w:r>
        <w:rPr>
          <w:rFonts w:ascii="Arial" w:hAnsi="Arial" w:cs="Arial"/>
        </w:rPr>
        <w:t xml:space="preserve">Répondre à l’objectif de l’activité : </w:t>
      </w:r>
      <w:r w:rsidR="005A0E94">
        <w:rPr>
          <w:rFonts w:ascii="Arial" w:hAnsi="Arial" w:cs="Arial"/>
        </w:rPr>
        <w:t>c</w:t>
      </w:r>
      <w:r>
        <w:rPr>
          <w:rFonts w:ascii="Arial" w:hAnsi="Arial" w:cs="Arial"/>
        </w:rPr>
        <w:t xml:space="preserve">omment </w:t>
      </w:r>
      <w:r w:rsidR="005A0E94">
        <w:rPr>
          <w:rFonts w:ascii="Arial" w:hAnsi="Arial" w:cs="Arial"/>
        </w:rPr>
        <w:t>peut-on mesurer une distance à l’aide d’</w:t>
      </w:r>
      <w:r>
        <w:rPr>
          <w:rFonts w:ascii="Arial" w:hAnsi="Arial" w:cs="Arial"/>
        </w:rPr>
        <w:t>une onde ultrasonore</w:t>
      </w:r>
      <w:r w:rsidR="005A0E94">
        <w:rPr>
          <w:rFonts w:ascii="Arial" w:hAnsi="Arial" w:cs="Arial"/>
        </w:rPr>
        <w:t xml:space="preserve"> </w:t>
      </w:r>
      <w:r>
        <w:rPr>
          <w:rFonts w:ascii="Arial" w:hAnsi="Arial" w:cs="Arial"/>
        </w:rPr>
        <w:t>?</w:t>
      </w:r>
    </w:p>
    <w:p w14:paraId="18665D54" w14:textId="2A172294" w:rsidR="008C7D96" w:rsidRDefault="008C7D96" w:rsidP="008C7D96">
      <w:pPr>
        <w:pStyle w:val="Sansinterligne"/>
        <w:spacing w:line="276" w:lineRule="auto"/>
        <w:rPr>
          <w:rFonts w:ascii="Arial" w:hAnsi="Arial" w:cs="Arial"/>
        </w:rPr>
      </w:pPr>
    </w:p>
    <w:p w14:paraId="5496510B" w14:textId="421FF8C2" w:rsidR="008C7D96" w:rsidRDefault="008C7D96" w:rsidP="008C7D96">
      <w:pPr>
        <w:pStyle w:val="Sansinterligne"/>
        <w:spacing w:line="276" w:lineRule="auto"/>
        <w:rPr>
          <w:rFonts w:ascii="Arial" w:hAnsi="Arial" w:cs="Arial"/>
        </w:rPr>
      </w:pPr>
      <w:r>
        <w:rPr>
          <w:rFonts w:ascii="Arial" w:hAnsi="Arial" w:cs="Arial"/>
        </w:rPr>
        <w:t xml:space="preserve">Dans les faits, un géomètre peut utiliser un télémètre pour une première mesure rapide </w:t>
      </w:r>
      <w:r w:rsidR="005A0E94">
        <w:rPr>
          <w:rFonts w:ascii="Arial" w:hAnsi="Arial" w:cs="Arial"/>
        </w:rPr>
        <w:t xml:space="preserve">mais </w:t>
      </w:r>
      <w:r>
        <w:rPr>
          <w:rFonts w:ascii="Arial" w:hAnsi="Arial" w:cs="Arial"/>
        </w:rPr>
        <w:t>il utilise</w:t>
      </w:r>
      <w:r w:rsidR="005A0E94">
        <w:rPr>
          <w:rFonts w:ascii="Arial" w:hAnsi="Arial" w:cs="Arial"/>
        </w:rPr>
        <w:t>ra</w:t>
      </w:r>
      <w:r>
        <w:rPr>
          <w:rFonts w:ascii="Arial" w:hAnsi="Arial" w:cs="Arial"/>
        </w:rPr>
        <w:t xml:space="preserve"> un théodolite pour les mesures finales. Les instruments affichent directement les valeurs sans nécessité de réaliser le protocole détaill</w:t>
      </w:r>
      <w:r w:rsidR="006B13EB">
        <w:rPr>
          <w:rFonts w:ascii="Arial" w:hAnsi="Arial" w:cs="Arial"/>
        </w:rPr>
        <w:t>é</w:t>
      </w:r>
      <w:r>
        <w:rPr>
          <w:rFonts w:ascii="Arial" w:hAnsi="Arial" w:cs="Arial"/>
        </w:rPr>
        <w:t xml:space="preserve"> ici dont la finalité est la compréhension de la construction </w:t>
      </w:r>
      <w:r w:rsidR="006B13EB">
        <w:rPr>
          <w:rFonts w:ascii="Arial" w:hAnsi="Arial" w:cs="Arial"/>
        </w:rPr>
        <w:t>d’une</w:t>
      </w:r>
      <w:r>
        <w:rPr>
          <w:rFonts w:ascii="Arial" w:hAnsi="Arial" w:cs="Arial"/>
        </w:rPr>
        <w:t xml:space="preserve"> mesure</w:t>
      </w:r>
      <w:r w:rsidR="006B13EB">
        <w:rPr>
          <w:rFonts w:ascii="Arial" w:hAnsi="Arial" w:cs="Arial"/>
        </w:rPr>
        <w:t xml:space="preserve"> de distance par une onde ultrasonore.</w:t>
      </w:r>
    </w:p>
    <w:p w14:paraId="0C1BCE11" w14:textId="77777777" w:rsidR="008C7D96" w:rsidRDefault="008C7D96" w:rsidP="008C7D96">
      <w:pPr>
        <w:pStyle w:val="Sansinterligne"/>
        <w:spacing w:line="276" w:lineRule="auto"/>
        <w:ind w:left="720"/>
        <w:rPr>
          <w:rFonts w:ascii="Arial" w:hAnsi="Arial" w:cs="Arial"/>
        </w:rPr>
      </w:pPr>
    </w:p>
    <w:p w14:paraId="3DD79590" w14:textId="2DA74790" w:rsidR="008C7D96" w:rsidRPr="00F8763B" w:rsidRDefault="00377BC9" w:rsidP="008C7D96">
      <w:pPr>
        <w:pStyle w:val="Sansinterligne"/>
        <w:numPr>
          <w:ilvl w:val="0"/>
          <w:numId w:val="9"/>
        </w:numPr>
        <w:spacing w:line="276" w:lineRule="auto"/>
        <w:rPr>
          <w:rFonts w:ascii="Arial" w:hAnsi="Arial" w:cs="Arial"/>
        </w:rPr>
      </w:pPr>
      <w:r w:rsidRPr="00F8763B">
        <w:rPr>
          <w:rFonts w:ascii="Arial" w:hAnsi="Arial" w:cs="Arial"/>
        </w:rPr>
        <w:t>Compléter la grille ci-dessous en indiquant les compétences qui sont mobilisées</w:t>
      </w:r>
      <w:r w:rsidR="00F8763B" w:rsidRPr="00F8763B">
        <w:rPr>
          <w:rFonts w:ascii="Arial" w:hAnsi="Arial" w:cs="Arial"/>
        </w:rPr>
        <w:t xml:space="preserve"> </w:t>
      </w:r>
      <w:r w:rsidRPr="00F8763B">
        <w:rPr>
          <w:rFonts w:ascii="Arial" w:hAnsi="Arial" w:cs="Arial"/>
        </w:rPr>
        <w:t>par un</w:t>
      </w:r>
      <w:r w:rsidR="005A0E94" w:rsidRPr="00F8763B">
        <w:rPr>
          <w:rFonts w:ascii="Arial" w:hAnsi="Arial" w:cs="Arial"/>
        </w:rPr>
        <w:t>(</w:t>
      </w:r>
      <w:r w:rsidRPr="00F8763B">
        <w:rPr>
          <w:rFonts w:ascii="Arial" w:hAnsi="Arial" w:cs="Arial"/>
        </w:rPr>
        <w:t>e</w:t>
      </w:r>
      <w:r w:rsidR="005A0E94" w:rsidRPr="00F8763B">
        <w:rPr>
          <w:rFonts w:ascii="Arial" w:hAnsi="Arial" w:cs="Arial"/>
        </w:rPr>
        <w:t>)</w:t>
      </w:r>
      <w:r w:rsidRPr="00F8763B">
        <w:rPr>
          <w:rFonts w:ascii="Arial" w:hAnsi="Arial" w:cs="Arial"/>
        </w:rPr>
        <w:t xml:space="preserve"> </w:t>
      </w:r>
      <w:r w:rsidR="008C7D96" w:rsidRPr="00F8763B">
        <w:rPr>
          <w:rFonts w:ascii="Arial" w:hAnsi="Arial" w:cs="Arial"/>
        </w:rPr>
        <w:t>géomètre</w:t>
      </w:r>
      <w:r w:rsidR="00F8763B">
        <w:rPr>
          <w:rFonts w:ascii="Arial" w:hAnsi="Arial" w:cs="Arial"/>
        </w:rPr>
        <w:t xml:space="preserve"> dans l’exercice de son métier</w:t>
      </w:r>
      <w:r w:rsidRPr="00F8763B">
        <w:rPr>
          <w:rFonts w:ascii="Arial" w:hAnsi="Arial" w:cs="Arial"/>
        </w:rPr>
        <w:t>. Si besoin, consulter les ressources citées en fin d’activité.</w:t>
      </w:r>
    </w:p>
    <w:p w14:paraId="6BC78343" w14:textId="08ED2104" w:rsidR="00377BC9" w:rsidRPr="008C7D96" w:rsidRDefault="00377BC9" w:rsidP="008C7D96">
      <w:pPr>
        <w:pStyle w:val="Sansinterligne"/>
        <w:numPr>
          <w:ilvl w:val="0"/>
          <w:numId w:val="9"/>
        </w:numPr>
        <w:spacing w:line="276" w:lineRule="auto"/>
        <w:rPr>
          <w:rFonts w:ascii="Arial" w:hAnsi="Arial" w:cs="Arial"/>
        </w:rPr>
      </w:pPr>
      <w:r w:rsidRPr="008C7D96">
        <w:rPr>
          <w:rFonts w:ascii="Arial" w:hAnsi="Arial" w:cs="Arial"/>
        </w:rPr>
        <w:t xml:space="preserve">Pourriez-vous exercer ce métier ? Explicitez votre réponse en vous appuyant </w:t>
      </w:r>
      <w:r w:rsidR="008C7D96">
        <w:rPr>
          <w:rFonts w:ascii="Arial" w:hAnsi="Arial" w:cs="Arial"/>
        </w:rPr>
        <w:t>les</w:t>
      </w:r>
      <w:r w:rsidRPr="008C7D96">
        <w:rPr>
          <w:rFonts w:ascii="Arial" w:hAnsi="Arial" w:cs="Arial"/>
        </w:rPr>
        <w:t xml:space="preserve"> éléments de la grille ci-après. </w:t>
      </w:r>
    </w:p>
    <w:p w14:paraId="3EF0553B" w14:textId="77777777" w:rsidR="00824413" w:rsidRPr="008C7D96" w:rsidRDefault="00824413">
      <w:pPr>
        <w:pStyle w:val="Sansinterligne"/>
        <w:rPr>
          <w:rFonts w:ascii="Arial" w:hAnsi="Arial" w:cs="Arial"/>
        </w:rPr>
      </w:pPr>
    </w:p>
    <w:p w14:paraId="25029B0B" w14:textId="15568692" w:rsidR="00824413" w:rsidRPr="008C7D96" w:rsidRDefault="004B3B90">
      <w:pPr>
        <w:rPr>
          <w:rFonts w:ascii="Arial" w:hAnsi="Arial" w:cs="Arial"/>
          <w:b/>
          <w:color w:val="000000" w:themeColor="text1"/>
        </w:rPr>
      </w:pPr>
      <w:r w:rsidRPr="008C7D96">
        <w:rPr>
          <w:rFonts w:ascii="Arial" w:hAnsi="Arial" w:cs="Arial"/>
        </w:rPr>
        <w:br w:type="page"/>
      </w:r>
    </w:p>
    <w:p w14:paraId="7002A9F8" w14:textId="11D9AAD8" w:rsidR="00824413" w:rsidRPr="008C7D96" w:rsidRDefault="00D53F19">
      <w:pPr>
        <w:jc w:val="center"/>
        <w:rPr>
          <w:rFonts w:ascii="Arial" w:hAnsi="Arial" w:cs="Arial"/>
          <w:b/>
          <w:bCs/>
        </w:rPr>
      </w:pPr>
      <w:r>
        <w:rPr>
          <w:rFonts w:ascii="Arial" w:hAnsi="Arial" w:cs="Arial"/>
          <w:noProof/>
        </w:rPr>
        <w:lastRenderedPageBreak/>
        <mc:AlternateContent>
          <mc:Choice Requires="wps">
            <w:drawing>
              <wp:anchor distT="0" distB="0" distL="114300" distR="114300" simplePos="0" relativeHeight="251662848" behindDoc="0" locked="0" layoutInCell="1" allowOverlap="1" wp14:anchorId="76B96FB3" wp14:editId="168B90FE">
                <wp:simplePos x="0" y="0"/>
                <wp:positionH relativeFrom="page">
                  <wp:posOffset>439947</wp:posOffset>
                </wp:positionH>
                <wp:positionV relativeFrom="paragraph">
                  <wp:posOffset>-35080</wp:posOffset>
                </wp:positionV>
                <wp:extent cx="6751674" cy="8341744"/>
                <wp:effectExtent l="0" t="0" r="11430" b="21590"/>
                <wp:wrapNone/>
                <wp:docPr id="2" name="Rectangle 2"/>
                <wp:cNvGraphicFramePr/>
                <a:graphic xmlns:a="http://schemas.openxmlformats.org/drawingml/2006/main">
                  <a:graphicData uri="http://schemas.microsoft.com/office/word/2010/wordprocessingShape">
                    <wps:wsp>
                      <wps:cNvSpPr/>
                      <wps:spPr>
                        <a:xfrm>
                          <a:off x="0" y="0"/>
                          <a:ext cx="6751674" cy="83417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F67B9" id="Rectangle 2" o:spid="_x0000_s1026" style="position:absolute;margin-left:34.65pt;margin-top:-2.75pt;width:531.65pt;height:656.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" filled="f" strokecolor="black [3213]">
                <w10:wrap anchorx="page"/>
              </v:rect>
            </w:pict>
          </mc:Fallback>
        </mc:AlternateContent>
      </w:r>
      <w:r w:rsidR="004B3B90" w:rsidRPr="008C7D96">
        <w:rPr>
          <w:rFonts w:ascii="Arial" w:hAnsi="Arial" w:cs="Arial"/>
          <w:b/>
          <w:bCs/>
        </w:rPr>
        <w:t>Un métier : Géomètre</w:t>
      </w:r>
    </w:p>
    <w:p w14:paraId="313F790B" w14:textId="6FD32259" w:rsidR="00824413" w:rsidRPr="008C7D96" w:rsidRDefault="004B3B90">
      <w:pPr>
        <w:jc w:val="both"/>
        <w:rPr>
          <w:rFonts w:ascii="Arial" w:hAnsi="Arial" w:cs="Arial"/>
        </w:rPr>
      </w:pPr>
      <w:r w:rsidRPr="008C7D96">
        <w:rPr>
          <w:rFonts w:ascii="Arial" w:hAnsi="Arial" w:cs="Arial"/>
        </w:rPr>
        <w:t>Expert crucial de tout projet d'aménagement urbain ou de construction, le géomètre est le premier maillon de la chaîne des métiers des bâtiments et travaux publics (BTP), celui à partir duquel tout le reste est rendu possible. Il participe aussi aux projets d’aménagement urbain et rural, aux implantations industrielles ou aux estimations de biens. La fonction comporte une bonne part de travail de bureau pour traiter les données recueillies sur place. Si vous êtes à l’aise avec les chiffres et les plans et que vous aimez les métiers de terrain, le métier de géomètre vous conviendra</w:t>
      </w:r>
      <w:r w:rsidR="00377BC9" w:rsidRPr="008C7D96">
        <w:rPr>
          <w:rFonts w:ascii="Arial" w:hAnsi="Arial" w:cs="Arial"/>
        </w:rPr>
        <w:t xml:space="preserve"> </w:t>
      </w:r>
      <w:r w:rsidRPr="008C7D96">
        <w:rPr>
          <w:rFonts w:ascii="Arial" w:hAnsi="Arial" w:cs="Arial"/>
        </w:rPr>
        <w:t>!</w:t>
      </w:r>
      <w:r w:rsidR="00D53F19" w:rsidRPr="00D53F19">
        <w:rPr>
          <w:rFonts w:ascii="Arial" w:hAnsi="Arial" w:cs="Arial"/>
          <w:noProof/>
        </w:rPr>
        <w:t xml:space="preserve"> </w:t>
      </w:r>
    </w:p>
    <w:p w14:paraId="6B136ED7" w14:textId="34871583" w:rsidR="00824413" w:rsidRPr="008C7D96" w:rsidRDefault="004B3B90" w:rsidP="00D53F19">
      <w:pPr>
        <w:spacing w:after="0"/>
        <w:jc w:val="both"/>
        <w:rPr>
          <w:rFonts w:ascii="Arial" w:hAnsi="Arial" w:cs="Arial"/>
          <w:iCs/>
        </w:rPr>
      </w:pPr>
      <w:r w:rsidRPr="008C7D96">
        <w:rPr>
          <w:rFonts w:ascii="Arial" w:hAnsi="Arial" w:cs="Arial"/>
          <w:iCs/>
        </w:rPr>
        <w:t>Quelques exemples de formations qui permettent d’accéder au métier de géomètre ou géomètre expert</w:t>
      </w:r>
      <w:r w:rsidR="00377BC9" w:rsidRPr="008C7D96">
        <w:rPr>
          <w:rFonts w:ascii="Arial" w:hAnsi="Arial" w:cs="Arial"/>
          <w:iCs/>
        </w:rPr>
        <w:t xml:space="preserve"> </w:t>
      </w:r>
      <w:r w:rsidRPr="008C7D96">
        <w:rPr>
          <w:rFonts w:ascii="Arial" w:hAnsi="Arial" w:cs="Arial"/>
          <w:iCs/>
        </w:rPr>
        <w:t>:</w:t>
      </w:r>
    </w:p>
    <w:p w14:paraId="639011C2" w14:textId="77777777" w:rsidR="00824413" w:rsidRPr="008C7D96" w:rsidRDefault="004B3B90">
      <w:pPr>
        <w:jc w:val="both"/>
        <w:rPr>
          <w:rFonts w:ascii="Arial" w:hAnsi="Arial" w:cs="Arial"/>
          <w:i/>
          <w:iCs/>
          <w:color w:val="FF0000"/>
        </w:rPr>
      </w:pPr>
      <w:r w:rsidRPr="008C7D96">
        <w:rPr>
          <w:rFonts w:ascii="Arial" w:hAnsi="Arial" w:cs="Arial"/>
          <w:bCs/>
          <w:i/>
          <w:iCs/>
          <w:color w:val="FF0000"/>
        </w:rPr>
        <w:t>Les parcours de</w:t>
      </w:r>
      <w:r w:rsidRPr="008C7D96">
        <w:rPr>
          <w:rFonts w:ascii="Arial" w:hAnsi="Arial" w:cs="Arial"/>
          <w:i/>
          <w:iCs/>
          <w:color w:val="FF0000"/>
        </w:rPr>
        <w:t xml:space="preserve"> formation présentés ci-dessous ne sont que des exemples. Pour parvenir à exercer ce métier, d’autres parcours de formation existent non explicités ici.</w:t>
      </w:r>
    </w:p>
    <w:tbl>
      <w:tblPr>
        <w:tblStyle w:val="Grilledutableau"/>
        <w:tblW w:w="10088" w:type="dxa"/>
        <w:tblInd w:w="113" w:type="dxa"/>
        <w:tblLayout w:type="fixed"/>
        <w:tblLook w:val="04A0" w:firstRow="1" w:lastRow="0" w:firstColumn="1" w:lastColumn="0" w:noHBand="0" w:noVBand="1"/>
      </w:tblPr>
      <w:tblGrid>
        <w:gridCol w:w="2544"/>
        <w:gridCol w:w="2016"/>
        <w:gridCol w:w="1242"/>
        <w:gridCol w:w="4286"/>
      </w:tblGrid>
      <w:tr w:rsidR="00824413" w:rsidRPr="008C7D96" w14:paraId="51A9969F" w14:textId="77777777" w:rsidTr="00D53F19">
        <w:tc>
          <w:tcPr>
            <w:tcW w:w="2544" w:type="dxa"/>
            <w:vAlign w:val="center"/>
          </w:tcPr>
          <w:p w14:paraId="29062FCC" w14:textId="77777777" w:rsidR="00824413" w:rsidRPr="008C7D96" w:rsidRDefault="004B3B90">
            <w:pPr>
              <w:widowControl w:val="0"/>
              <w:spacing w:after="0" w:line="252" w:lineRule="auto"/>
              <w:ind w:left="10" w:hanging="10"/>
              <w:rPr>
                <w:rFonts w:ascii="Arial" w:hAnsi="Arial" w:cs="Arial"/>
                <w:b/>
                <w:bCs/>
                <w:iCs/>
                <w:color w:val="000000"/>
              </w:rPr>
            </w:pPr>
            <w:r w:rsidRPr="008C7D96">
              <w:rPr>
                <w:rFonts w:ascii="Arial" w:eastAsia="Calibri" w:hAnsi="Arial" w:cs="Arial"/>
                <w:b/>
                <w:bCs/>
                <w:iCs/>
              </w:rPr>
              <w:t>Exemples</w:t>
            </w:r>
            <w:r w:rsidRPr="008C7D96">
              <w:rPr>
                <w:rFonts w:ascii="Arial" w:eastAsia="Calibri" w:hAnsi="Arial" w:cs="Arial"/>
                <w:b/>
                <w:iCs/>
              </w:rPr>
              <w:t xml:space="preserve"> de parcours scolaires</w:t>
            </w:r>
          </w:p>
        </w:tc>
        <w:tc>
          <w:tcPr>
            <w:tcW w:w="2016" w:type="dxa"/>
            <w:tcBorders>
              <w:right w:val="nil"/>
            </w:tcBorders>
          </w:tcPr>
          <w:p w14:paraId="6D64634C" w14:textId="77777777" w:rsidR="00824413" w:rsidRPr="008C7D96" w:rsidRDefault="004B3B90">
            <w:pPr>
              <w:widowControl w:val="0"/>
              <w:spacing w:after="0" w:line="240" w:lineRule="auto"/>
              <w:rPr>
                <w:rFonts w:ascii="Arial" w:hAnsi="Arial" w:cs="Arial"/>
                <w:b/>
                <w:iCs/>
              </w:rPr>
            </w:pPr>
            <w:r w:rsidRPr="008C7D96">
              <w:rPr>
                <w:rFonts w:ascii="Arial" w:eastAsia="Calibri" w:hAnsi="Arial" w:cs="Arial"/>
                <w:b/>
                <w:iCs/>
              </w:rPr>
              <w:t>Bac Technologique :</w:t>
            </w:r>
          </w:p>
          <w:p w14:paraId="3F4251AC" w14:textId="77777777" w:rsidR="00824413" w:rsidRPr="008C7D96" w:rsidRDefault="004B3B90">
            <w:pPr>
              <w:widowControl w:val="0"/>
              <w:spacing w:after="0" w:line="240" w:lineRule="auto"/>
              <w:rPr>
                <w:rFonts w:ascii="Arial" w:hAnsi="Arial" w:cs="Arial"/>
                <w:iCs/>
              </w:rPr>
            </w:pPr>
            <w:r w:rsidRPr="008C7D96">
              <w:rPr>
                <w:rFonts w:ascii="Arial" w:eastAsia="Calibri" w:hAnsi="Arial" w:cs="Arial"/>
                <w:iCs/>
              </w:rPr>
              <w:t>STI2D</w:t>
            </w:r>
          </w:p>
          <w:p w14:paraId="6E43FF16" w14:textId="77777777" w:rsidR="00824413" w:rsidRPr="008C7D96" w:rsidRDefault="00824413">
            <w:pPr>
              <w:spacing w:after="0" w:line="240" w:lineRule="auto"/>
              <w:rPr>
                <w:rFonts w:ascii="Arial" w:hAnsi="Arial" w:cs="Arial"/>
                <w:b/>
                <w:shd w:val="clear" w:color="auto" w:fill="FFFFFF"/>
              </w:rPr>
            </w:pPr>
          </w:p>
        </w:tc>
        <w:tc>
          <w:tcPr>
            <w:tcW w:w="1242" w:type="dxa"/>
          </w:tcPr>
          <w:p w14:paraId="419DD365" w14:textId="77777777" w:rsidR="00824413" w:rsidRPr="008C7D96" w:rsidRDefault="004B3B90">
            <w:pPr>
              <w:widowControl w:val="0"/>
              <w:spacing w:after="0" w:line="240" w:lineRule="auto"/>
              <w:rPr>
                <w:rFonts w:ascii="Arial" w:hAnsi="Arial" w:cs="Arial"/>
                <w:b/>
                <w:iCs/>
              </w:rPr>
            </w:pPr>
            <w:r w:rsidRPr="008C7D96">
              <w:rPr>
                <w:rFonts w:ascii="Arial" w:hAnsi="Arial" w:cs="Arial"/>
                <w:b/>
                <w:iCs/>
              </w:rPr>
              <w:t>Bac pro :</w:t>
            </w:r>
          </w:p>
          <w:p w14:paraId="5EC3B2D0" w14:textId="77777777" w:rsidR="00824413" w:rsidRPr="008C7D96" w:rsidRDefault="004B3B90">
            <w:pPr>
              <w:widowControl w:val="0"/>
              <w:spacing w:after="0" w:line="240" w:lineRule="auto"/>
              <w:rPr>
                <w:rFonts w:ascii="Arial" w:hAnsi="Arial" w:cs="Arial"/>
                <w:iCs/>
              </w:rPr>
            </w:pPr>
            <w:r w:rsidRPr="008C7D96">
              <w:rPr>
                <w:rFonts w:ascii="Arial" w:hAnsi="Arial" w:cs="Arial"/>
                <w:iCs/>
              </w:rPr>
              <w:t>Géomètre</w:t>
            </w:r>
          </w:p>
        </w:tc>
        <w:tc>
          <w:tcPr>
            <w:tcW w:w="4286" w:type="dxa"/>
          </w:tcPr>
          <w:p w14:paraId="14AFCFB3" w14:textId="77777777" w:rsidR="00824413" w:rsidRPr="008C7D96" w:rsidRDefault="004B3B90">
            <w:pPr>
              <w:widowControl w:val="0"/>
              <w:spacing w:after="0" w:line="240" w:lineRule="auto"/>
              <w:rPr>
                <w:rFonts w:ascii="Arial" w:hAnsi="Arial" w:cs="Arial"/>
                <w:b/>
                <w:iCs/>
              </w:rPr>
            </w:pPr>
            <w:r w:rsidRPr="008C7D96">
              <w:rPr>
                <w:rFonts w:ascii="Arial" w:eastAsia="Calibri" w:hAnsi="Arial" w:cs="Arial"/>
                <w:b/>
                <w:iCs/>
              </w:rPr>
              <w:t>Bac général :</w:t>
            </w:r>
          </w:p>
          <w:p w14:paraId="37BFBC5A" w14:textId="77777777" w:rsidR="00824413" w:rsidRPr="008C7D96" w:rsidRDefault="004B3B90">
            <w:pPr>
              <w:widowControl w:val="0"/>
              <w:spacing w:after="0" w:line="240" w:lineRule="auto"/>
              <w:rPr>
                <w:rFonts w:ascii="Arial" w:hAnsi="Arial" w:cs="Arial"/>
                <w:b/>
                <w:iCs/>
              </w:rPr>
            </w:pPr>
            <w:r w:rsidRPr="008C7D96">
              <w:rPr>
                <w:rFonts w:ascii="Arial" w:eastAsia="Calibri" w:hAnsi="Arial" w:cs="Arial"/>
                <w:iCs/>
              </w:rPr>
              <w:t>Enseignements de spécialité : Physique-chimie, Mathématiques, SVT, NSI, SI…</w:t>
            </w:r>
          </w:p>
        </w:tc>
      </w:tr>
      <w:tr w:rsidR="00824413" w:rsidRPr="008C7D96" w14:paraId="0A08119D" w14:textId="77777777" w:rsidTr="00D53F19">
        <w:tc>
          <w:tcPr>
            <w:tcW w:w="2544" w:type="dxa"/>
            <w:vAlign w:val="center"/>
          </w:tcPr>
          <w:p w14:paraId="72042800" w14:textId="77777777" w:rsidR="00824413" w:rsidRPr="008C7D96" w:rsidRDefault="004B3B90">
            <w:pPr>
              <w:widowControl w:val="0"/>
              <w:spacing w:after="0" w:line="252" w:lineRule="auto"/>
              <w:ind w:left="10" w:hanging="10"/>
              <w:rPr>
                <w:rFonts w:ascii="Arial" w:hAnsi="Arial" w:cs="Arial"/>
                <w:b/>
                <w:bCs/>
                <w:i/>
                <w:iCs/>
                <w:color w:val="000000"/>
              </w:rPr>
            </w:pPr>
            <w:r w:rsidRPr="008C7D96">
              <w:rPr>
                <w:rFonts w:ascii="Arial" w:eastAsia="Calibri" w:hAnsi="Arial" w:cs="Arial"/>
                <w:b/>
                <w:bCs/>
                <w:iCs/>
                <w:color w:val="000000"/>
              </w:rPr>
              <w:t>Exemples de formations et de diplômes après le bac</w:t>
            </w:r>
          </w:p>
        </w:tc>
        <w:tc>
          <w:tcPr>
            <w:tcW w:w="7544" w:type="dxa"/>
            <w:gridSpan w:val="3"/>
            <w:vAlign w:val="center"/>
          </w:tcPr>
          <w:p w14:paraId="247F8AD4" w14:textId="77777777" w:rsidR="00824413" w:rsidRPr="008C7D96" w:rsidRDefault="004B3B90">
            <w:pPr>
              <w:pStyle w:val="NormalWeb"/>
              <w:numPr>
                <w:ilvl w:val="0"/>
                <w:numId w:val="3"/>
              </w:numPr>
              <w:spacing w:after="0" w:afterAutospacing="0"/>
              <w:rPr>
                <w:rFonts w:ascii="Arial" w:hAnsi="Arial" w:cs="Arial"/>
                <w:sz w:val="22"/>
                <w:szCs w:val="22"/>
              </w:rPr>
            </w:pPr>
            <w:r w:rsidRPr="008C7D96">
              <w:rPr>
                <w:rFonts w:ascii="Arial" w:hAnsi="Arial" w:cs="Arial"/>
                <w:sz w:val="22"/>
                <w:szCs w:val="22"/>
                <w:shd w:val="clear" w:color="auto" w:fill="FFFFFF"/>
              </w:rPr>
              <w:t>BTS géomètre-topographe</w:t>
            </w:r>
          </w:p>
          <w:p w14:paraId="4BFDA02F" w14:textId="77777777" w:rsidR="00824413" w:rsidRPr="008C7D96" w:rsidRDefault="004B3B90">
            <w:pPr>
              <w:pStyle w:val="NormalWeb"/>
              <w:numPr>
                <w:ilvl w:val="0"/>
                <w:numId w:val="3"/>
              </w:numPr>
              <w:spacing w:after="0" w:afterAutospacing="0"/>
              <w:rPr>
                <w:rFonts w:ascii="Arial" w:hAnsi="Arial" w:cs="Arial"/>
                <w:sz w:val="22"/>
                <w:szCs w:val="22"/>
              </w:rPr>
            </w:pPr>
            <w:r w:rsidRPr="008C7D96">
              <w:rPr>
                <w:rFonts w:ascii="Arial" w:hAnsi="Arial" w:cs="Arial"/>
                <w:sz w:val="22"/>
                <w:szCs w:val="22"/>
                <w:shd w:val="clear" w:color="auto" w:fill="FFFFFF"/>
              </w:rPr>
              <w:t>ESGT école supérieure d’ingénieurs géomètres topographes</w:t>
            </w:r>
          </w:p>
          <w:p w14:paraId="5BF71B9D" w14:textId="77777777" w:rsidR="00824413" w:rsidRPr="008C7D96" w:rsidRDefault="004B3B90">
            <w:pPr>
              <w:pStyle w:val="NormalWeb"/>
              <w:numPr>
                <w:ilvl w:val="0"/>
                <w:numId w:val="3"/>
              </w:numPr>
              <w:spacing w:after="0" w:afterAutospacing="0"/>
              <w:rPr>
                <w:rFonts w:ascii="Arial" w:hAnsi="Arial" w:cs="Arial"/>
                <w:sz w:val="22"/>
                <w:szCs w:val="22"/>
              </w:rPr>
            </w:pPr>
            <w:r w:rsidRPr="008C7D96">
              <w:rPr>
                <w:rFonts w:ascii="Arial" w:hAnsi="Arial" w:cs="Arial"/>
                <w:sz w:val="22"/>
                <w:szCs w:val="22"/>
                <w:shd w:val="clear" w:color="auto" w:fill="FFFFFF"/>
              </w:rPr>
              <w:t>INSA de Strasbourg</w:t>
            </w:r>
          </w:p>
          <w:p w14:paraId="31EB4F7F" w14:textId="77777777" w:rsidR="00824413" w:rsidRPr="008C7D96" w:rsidRDefault="004B3B90">
            <w:pPr>
              <w:pStyle w:val="NormalWeb"/>
              <w:numPr>
                <w:ilvl w:val="0"/>
                <w:numId w:val="3"/>
              </w:numPr>
              <w:spacing w:after="0" w:afterAutospacing="0"/>
              <w:rPr>
                <w:rFonts w:ascii="Arial" w:hAnsi="Arial" w:cs="Arial"/>
                <w:sz w:val="22"/>
                <w:szCs w:val="22"/>
              </w:rPr>
            </w:pPr>
            <w:r w:rsidRPr="008C7D96">
              <w:rPr>
                <w:rFonts w:ascii="Arial" w:hAnsi="Arial" w:cs="Arial"/>
                <w:sz w:val="22"/>
                <w:szCs w:val="22"/>
                <w:shd w:val="clear" w:color="auto" w:fill="FFFFFF"/>
              </w:rPr>
              <w:t>Licence pro mention cartographie, topographie et systèmes d’information géographique</w:t>
            </w:r>
          </w:p>
          <w:p w14:paraId="2B557F79" w14:textId="77777777" w:rsidR="00824413" w:rsidRPr="008C7D96" w:rsidRDefault="004B3B90">
            <w:pPr>
              <w:pStyle w:val="NormalWeb"/>
              <w:numPr>
                <w:ilvl w:val="0"/>
                <w:numId w:val="3"/>
              </w:numPr>
              <w:spacing w:after="0" w:afterAutospacing="0"/>
              <w:rPr>
                <w:rFonts w:ascii="Arial" w:hAnsi="Arial" w:cs="Arial"/>
                <w:sz w:val="22"/>
                <w:szCs w:val="22"/>
              </w:rPr>
            </w:pPr>
            <w:r w:rsidRPr="008C7D96">
              <w:rPr>
                <w:rFonts w:ascii="Arial" w:hAnsi="Arial" w:cs="Arial"/>
                <w:sz w:val="22"/>
                <w:szCs w:val="22"/>
              </w:rPr>
              <w:t>Licence professionnelle géomètre géomaticien (ENSG)</w:t>
            </w:r>
          </w:p>
        </w:tc>
      </w:tr>
      <w:tr w:rsidR="00824413" w:rsidRPr="008C7D96" w14:paraId="34A7FF30" w14:textId="77777777" w:rsidTr="00D53F19">
        <w:tc>
          <w:tcPr>
            <w:tcW w:w="2544" w:type="dxa"/>
            <w:vAlign w:val="center"/>
          </w:tcPr>
          <w:p w14:paraId="7298608A" w14:textId="77777777" w:rsidR="00824413" w:rsidRPr="008C7D96" w:rsidRDefault="004B3B90">
            <w:pPr>
              <w:widowControl w:val="0"/>
              <w:spacing w:after="0" w:line="252" w:lineRule="auto"/>
              <w:ind w:left="10" w:hanging="10"/>
              <w:rPr>
                <w:rFonts w:ascii="Arial" w:hAnsi="Arial" w:cs="Arial"/>
                <w:b/>
                <w:bCs/>
                <w:iCs/>
                <w:color w:val="000000"/>
              </w:rPr>
            </w:pPr>
            <w:r w:rsidRPr="008C7D96">
              <w:rPr>
                <w:rFonts w:ascii="Arial" w:eastAsia="Calibri" w:hAnsi="Arial" w:cs="Arial"/>
                <w:b/>
                <w:bCs/>
                <w:iCs/>
                <w:color w:val="000000"/>
              </w:rPr>
              <w:t>Exemples de missions</w:t>
            </w:r>
          </w:p>
        </w:tc>
        <w:tc>
          <w:tcPr>
            <w:tcW w:w="7544" w:type="dxa"/>
            <w:gridSpan w:val="3"/>
            <w:vAlign w:val="center"/>
          </w:tcPr>
          <w:p w14:paraId="5ABC8A4A" w14:textId="77777777" w:rsidR="00824413" w:rsidRPr="008C7D96" w:rsidRDefault="004B3B90">
            <w:pPr>
              <w:numPr>
                <w:ilvl w:val="0"/>
                <w:numId w:val="4"/>
              </w:numPr>
              <w:spacing w:after="0" w:line="240" w:lineRule="auto"/>
              <w:rPr>
                <w:rFonts w:ascii="Arial" w:eastAsia="Times New Roman" w:hAnsi="Arial" w:cs="Arial"/>
                <w:lang w:eastAsia="fr-FR"/>
              </w:rPr>
            </w:pPr>
            <w:r w:rsidRPr="008C7D96">
              <w:rPr>
                <w:rFonts w:ascii="Arial" w:hAnsi="Arial" w:cs="Arial"/>
              </w:rPr>
              <w:t>P</w:t>
            </w:r>
            <w:r w:rsidRPr="008C7D96">
              <w:rPr>
                <w:rFonts w:ascii="Arial" w:eastAsia="Times New Roman" w:hAnsi="Arial" w:cs="Arial"/>
                <w:lang w:eastAsia="fr-FR"/>
              </w:rPr>
              <w:t xml:space="preserve">rocéder aux relevés métriques et topographiques qui permettent d’établir un plan et une carte exacte de tous les détails d’un terrain. </w:t>
            </w:r>
          </w:p>
          <w:p w14:paraId="0E1211FA" w14:textId="23C19905" w:rsidR="00824413" w:rsidRPr="008C7D96" w:rsidRDefault="004B3B90">
            <w:pPr>
              <w:numPr>
                <w:ilvl w:val="0"/>
                <w:numId w:val="4"/>
              </w:numPr>
              <w:spacing w:after="0" w:line="240" w:lineRule="auto"/>
              <w:rPr>
                <w:rFonts w:ascii="Arial" w:eastAsia="Times New Roman" w:hAnsi="Arial" w:cs="Arial"/>
                <w:lang w:eastAsia="fr-FR"/>
              </w:rPr>
            </w:pPr>
            <w:r w:rsidRPr="008C7D96">
              <w:rPr>
                <w:rFonts w:ascii="Arial" w:eastAsia="Times New Roman" w:hAnsi="Arial" w:cs="Arial"/>
                <w:lang w:eastAsia="fr-FR"/>
              </w:rPr>
              <w:t>Élaborer des plans et dessins à l’aide de logiciels de dessin assistés par ordinateurs (DAO) et de calculs.</w:t>
            </w:r>
          </w:p>
          <w:p w14:paraId="6648562C" w14:textId="77777777" w:rsidR="00824413" w:rsidRPr="008C7D96" w:rsidRDefault="004B3B90">
            <w:pPr>
              <w:numPr>
                <w:ilvl w:val="0"/>
                <w:numId w:val="4"/>
              </w:numPr>
              <w:spacing w:after="0" w:line="240" w:lineRule="auto"/>
              <w:rPr>
                <w:rFonts w:ascii="Arial" w:eastAsia="Times New Roman" w:hAnsi="Arial" w:cs="Arial"/>
                <w:shd w:val="clear" w:color="auto" w:fill="FFFFFF"/>
              </w:rPr>
            </w:pPr>
            <w:r w:rsidRPr="008C7D96">
              <w:rPr>
                <w:rFonts w:ascii="Arial" w:hAnsi="Arial" w:cs="Arial"/>
              </w:rPr>
              <w:t>P</w:t>
            </w:r>
            <w:r w:rsidRPr="008C7D96">
              <w:rPr>
                <w:rFonts w:ascii="Arial" w:eastAsia="Times New Roman" w:hAnsi="Arial" w:cs="Arial"/>
                <w:lang w:eastAsia="fr-FR"/>
              </w:rPr>
              <w:t>articiper aux projets d’aménagement urbain et rural, aux implantations industrielles ou aux estimations de biens.</w:t>
            </w:r>
          </w:p>
          <w:p w14:paraId="001EB23A" w14:textId="77777777" w:rsidR="00824413" w:rsidRPr="008C7D96" w:rsidRDefault="004B3B90">
            <w:pPr>
              <w:numPr>
                <w:ilvl w:val="0"/>
                <w:numId w:val="4"/>
              </w:numPr>
              <w:spacing w:after="0" w:line="240" w:lineRule="auto"/>
              <w:rPr>
                <w:rFonts w:ascii="Arial" w:eastAsia="Times New Roman" w:hAnsi="Arial" w:cs="Arial"/>
                <w:shd w:val="clear" w:color="auto" w:fill="FFFFFF"/>
              </w:rPr>
            </w:pPr>
            <w:r w:rsidRPr="008C7D96">
              <w:rPr>
                <w:rFonts w:ascii="Arial" w:eastAsia="Times New Roman" w:hAnsi="Arial" w:cs="Arial"/>
                <w:lang w:eastAsia="fr-FR"/>
              </w:rPr>
              <w:t>Communiquer des résultats et participer à du travail en équipe.</w:t>
            </w:r>
          </w:p>
        </w:tc>
      </w:tr>
      <w:tr w:rsidR="00824413" w:rsidRPr="008C7D96" w14:paraId="63CDDB19" w14:textId="77777777" w:rsidTr="00D53F19">
        <w:tc>
          <w:tcPr>
            <w:tcW w:w="2544" w:type="dxa"/>
            <w:vAlign w:val="center"/>
          </w:tcPr>
          <w:p w14:paraId="2BF59D0C" w14:textId="77777777" w:rsidR="00824413" w:rsidRPr="008C7D96" w:rsidRDefault="004B3B90">
            <w:pPr>
              <w:widowControl w:val="0"/>
              <w:spacing w:after="0" w:line="252" w:lineRule="auto"/>
              <w:ind w:left="10" w:hanging="10"/>
              <w:rPr>
                <w:rFonts w:ascii="Arial" w:hAnsi="Arial" w:cs="Arial"/>
                <w:b/>
                <w:bCs/>
                <w:iCs/>
                <w:color w:val="000000"/>
              </w:rPr>
            </w:pPr>
            <w:r w:rsidRPr="008C7D96">
              <w:rPr>
                <w:rFonts w:ascii="Arial" w:eastAsia="Calibri" w:hAnsi="Arial" w:cs="Arial"/>
                <w:b/>
                <w:bCs/>
                <w:iCs/>
                <w:color w:val="000000"/>
              </w:rPr>
              <w:t>Exemples de compétences associées</w:t>
            </w:r>
          </w:p>
        </w:tc>
        <w:tc>
          <w:tcPr>
            <w:tcW w:w="7544" w:type="dxa"/>
            <w:gridSpan w:val="3"/>
            <w:vAlign w:val="center"/>
          </w:tcPr>
          <w:p w14:paraId="0896979A" w14:textId="56E0C5E5" w:rsidR="00824413" w:rsidRPr="008C7D96" w:rsidRDefault="004B3B90">
            <w:pPr>
              <w:pStyle w:val="Paragraphedeliste"/>
              <w:numPr>
                <w:ilvl w:val="0"/>
                <w:numId w:val="1"/>
              </w:numPr>
              <w:spacing w:after="0" w:line="480" w:lineRule="auto"/>
              <w:ind w:left="198" w:hanging="198"/>
              <w:rPr>
                <w:rFonts w:ascii="Arial" w:eastAsia="Times New Roman" w:hAnsi="Arial" w:cs="Arial"/>
              </w:rPr>
            </w:pPr>
            <w:r w:rsidRPr="008C7D96">
              <w:rPr>
                <w:rFonts w:ascii="Arial" w:eastAsia="Times New Roman" w:hAnsi="Arial" w:cs="Arial"/>
              </w:rPr>
              <w:t>…………………………………………………………………………………</w:t>
            </w:r>
            <w:r w:rsidR="00D53F19">
              <w:rPr>
                <w:rFonts w:ascii="Arial" w:eastAsia="Times New Roman" w:hAnsi="Arial" w:cs="Arial"/>
              </w:rPr>
              <w:t>…</w:t>
            </w:r>
          </w:p>
          <w:p w14:paraId="144291F1" w14:textId="2F595A0D" w:rsidR="00824413" w:rsidRPr="008C7D96" w:rsidRDefault="004B3B90">
            <w:pPr>
              <w:pStyle w:val="Paragraphedeliste"/>
              <w:numPr>
                <w:ilvl w:val="0"/>
                <w:numId w:val="1"/>
              </w:numPr>
              <w:spacing w:after="0" w:line="480" w:lineRule="auto"/>
              <w:ind w:left="198" w:hanging="198"/>
              <w:rPr>
                <w:rFonts w:ascii="Arial" w:eastAsia="Times New Roman" w:hAnsi="Arial" w:cs="Arial"/>
              </w:rPr>
            </w:pPr>
            <w:r w:rsidRPr="008C7D96">
              <w:rPr>
                <w:rFonts w:ascii="Arial" w:eastAsia="Times New Roman" w:hAnsi="Arial" w:cs="Arial"/>
              </w:rPr>
              <w:t>………………………………………………………………………………</w:t>
            </w:r>
            <w:r w:rsidR="00D53F19">
              <w:rPr>
                <w:rFonts w:ascii="Arial" w:eastAsia="Times New Roman" w:hAnsi="Arial" w:cs="Arial"/>
              </w:rPr>
              <w:t>……</w:t>
            </w:r>
          </w:p>
          <w:p w14:paraId="58E5775B" w14:textId="6C10CFBC" w:rsidR="00824413" w:rsidRPr="008C7D96" w:rsidRDefault="004B3B90">
            <w:pPr>
              <w:pStyle w:val="Paragraphedeliste"/>
              <w:numPr>
                <w:ilvl w:val="0"/>
                <w:numId w:val="1"/>
              </w:numPr>
              <w:spacing w:after="0" w:line="480" w:lineRule="auto"/>
              <w:ind w:left="198" w:hanging="198"/>
              <w:rPr>
                <w:rFonts w:ascii="Arial" w:eastAsia="Times New Roman" w:hAnsi="Arial" w:cs="Arial"/>
              </w:rPr>
            </w:pPr>
            <w:r w:rsidRPr="008C7D96">
              <w:rPr>
                <w:rFonts w:ascii="Arial" w:eastAsia="Times New Roman" w:hAnsi="Arial" w:cs="Arial"/>
              </w:rPr>
              <w:t>……………………………………………………………………………………</w:t>
            </w:r>
          </w:p>
          <w:p w14:paraId="7620CFB9" w14:textId="437B1E88" w:rsidR="00824413" w:rsidRPr="008C7D96" w:rsidRDefault="004B3B90">
            <w:pPr>
              <w:pStyle w:val="Paragraphedeliste"/>
              <w:numPr>
                <w:ilvl w:val="0"/>
                <w:numId w:val="1"/>
              </w:numPr>
              <w:spacing w:after="0" w:line="480" w:lineRule="auto"/>
              <w:ind w:left="198" w:hanging="198"/>
              <w:rPr>
                <w:rFonts w:ascii="Arial" w:eastAsia="Times New Roman" w:hAnsi="Arial" w:cs="Arial"/>
              </w:rPr>
            </w:pPr>
            <w:r w:rsidRPr="008C7D96">
              <w:rPr>
                <w:rFonts w:ascii="Arial" w:eastAsia="Times New Roman" w:hAnsi="Arial" w:cs="Arial"/>
              </w:rPr>
              <w:t>……………………………………………………………………………………</w:t>
            </w:r>
          </w:p>
        </w:tc>
      </w:tr>
    </w:tbl>
    <w:p w14:paraId="6B5B47B0" w14:textId="77777777" w:rsidR="00824413" w:rsidRPr="008C7D96" w:rsidRDefault="00824413">
      <w:pPr>
        <w:jc w:val="center"/>
        <w:rPr>
          <w:rFonts w:ascii="Arial" w:hAnsi="Arial" w:cs="Arial"/>
          <w:b/>
          <w:bCs/>
        </w:rPr>
      </w:pPr>
    </w:p>
    <w:p w14:paraId="27DA2393" w14:textId="610A9FD4" w:rsidR="00824413" w:rsidRPr="008C7D96" w:rsidRDefault="004B3B90">
      <w:pPr>
        <w:rPr>
          <w:rFonts w:ascii="Arial" w:hAnsi="Arial" w:cs="Arial"/>
          <w:b/>
        </w:rPr>
      </w:pPr>
      <w:r w:rsidRPr="008C7D96">
        <w:rPr>
          <w:rFonts w:ascii="Arial" w:hAnsi="Arial" w:cs="Arial"/>
          <w:b/>
        </w:rPr>
        <w:t>Quelques ressources pour en savoir plus</w:t>
      </w:r>
    </w:p>
    <w:tbl>
      <w:tblPr>
        <w:tblW w:w="6516" w:type="dxa"/>
        <w:jc w:val="center"/>
        <w:tblLayout w:type="fixed"/>
        <w:tblLook w:val="04A0" w:firstRow="1" w:lastRow="0" w:firstColumn="1" w:lastColumn="0" w:noHBand="0" w:noVBand="1"/>
      </w:tblPr>
      <w:tblGrid>
        <w:gridCol w:w="3402"/>
        <w:gridCol w:w="3114"/>
      </w:tblGrid>
      <w:tr w:rsidR="0006757C" w:rsidRPr="008C7D96" w14:paraId="7517D560" w14:textId="77777777" w:rsidTr="00E7628F">
        <w:trPr>
          <w:trHeight w:val="1778"/>
          <w:jc w:val="center"/>
        </w:trPr>
        <w:tc>
          <w:tcPr>
            <w:tcW w:w="3402" w:type="dxa"/>
            <w:shd w:val="clear" w:color="auto" w:fill="auto"/>
            <w:vAlign w:val="center"/>
          </w:tcPr>
          <w:p w14:paraId="769382F5" w14:textId="77777777" w:rsidR="0006757C" w:rsidRPr="008C7D96" w:rsidRDefault="0006757C">
            <w:pPr>
              <w:jc w:val="center"/>
              <w:rPr>
                <w:rFonts w:ascii="Arial" w:hAnsi="Arial" w:cs="Arial"/>
                <w:b/>
              </w:rPr>
            </w:pPr>
            <w:r w:rsidRPr="008C7D96">
              <w:rPr>
                <w:rFonts w:ascii="Arial" w:hAnsi="Arial" w:cs="Arial"/>
                <w:noProof/>
              </w:rPr>
              <w:drawing>
                <wp:inline distT="0" distB="0" distL="0" distR="0" wp14:anchorId="6096C7EF" wp14:editId="58DAAD59">
                  <wp:extent cx="1152000" cy="1159855"/>
                  <wp:effectExtent l="0" t="0" r="0" b="254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1152000" cy="1159855"/>
                          </a:xfrm>
                          <a:prstGeom prst="rect">
                            <a:avLst/>
                          </a:prstGeom>
                        </pic:spPr>
                      </pic:pic>
                    </a:graphicData>
                  </a:graphic>
                </wp:inline>
              </w:drawing>
            </w:r>
          </w:p>
        </w:tc>
        <w:tc>
          <w:tcPr>
            <w:tcW w:w="3114" w:type="dxa"/>
            <w:shd w:val="clear" w:color="auto" w:fill="auto"/>
            <w:vAlign w:val="center"/>
          </w:tcPr>
          <w:p w14:paraId="1413F8ED" w14:textId="77777777" w:rsidR="0006757C" w:rsidRPr="008C7D96" w:rsidRDefault="0006757C">
            <w:pPr>
              <w:jc w:val="center"/>
              <w:rPr>
                <w:rFonts w:ascii="Arial" w:hAnsi="Arial" w:cs="Arial"/>
                <w:b/>
              </w:rPr>
            </w:pPr>
            <w:r w:rsidRPr="008C7D96">
              <w:rPr>
                <w:rFonts w:ascii="Arial" w:hAnsi="Arial" w:cs="Arial"/>
                <w:noProof/>
              </w:rPr>
              <w:drawing>
                <wp:inline distT="0" distB="0" distL="0" distR="0" wp14:anchorId="59C419BC" wp14:editId="43E37D89">
                  <wp:extent cx="1152000" cy="1152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0"/>
                          <a:stretch>
                            <a:fillRect/>
                          </a:stretch>
                        </pic:blipFill>
                        <pic:spPr bwMode="auto">
                          <a:xfrm>
                            <a:off x="0" y="0"/>
                            <a:ext cx="1152000" cy="1152000"/>
                          </a:xfrm>
                          <a:prstGeom prst="rect">
                            <a:avLst/>
                          </a:prstGeom>
                        </pic:spPr>
                      </pic:pic>
                    </a:graphicData>
                  </a:graphic>
                </wp:inline>
              </w:drawing>
            </w:r>
          </w:p>
        </w:tc>
      </w:tr>
      <w:tr w:rsidR="0006757C" w:rsidRPr="008C7D96" w14:paraId="090DD27A" w14:textId="77777777" w:rsidTr="00D53F19">
        <w:trPr>
          <w:trHeight w:val="572"/>
          <w:jc w:val="center"/>
        </w:trPr>
        <w:tc>
          <w:tcPr>
            <w:tcW w:w="3402" w:type="dxa"/>
            <w:shd w:val="clear" w:color="auto" w:fill="auto"/>
          </w:tcPr>
          <w:p w14:paraId="5BF688C3" w14:textId="1B739925" w:rsidR="0006757C" w:rsidRPr="0006757C" w:rsidRDefault="009B6EED" w:rsidP="00D53F19">
            <w:pPr>
              <w:spacing w:after="0" w:line="240" w:lineRule="auto"/>
              <w:jc w:val="center"/>
              <w:rPr>
                <w:rFonts w:ascii="Arial" w:eastAsia="Times New Roman" w:hAnsi="Arial" w:cs="Arial"/>
                <w:sz w:val="18"/>
                <w:szCs w:val="18"/>
                <w:lang w:eastAsia="fr-FR"/>
              </w:rPr>
            </w:pPr>
            <w:hyperlink r:id="rId11" w:history="1">
              <w:r w:rsidR="0006757C" w:rsidRPr="0006757C">
                <w:rPr>
                  <w:rStyle w:val="Lienhypertexte"/>
                  <w:rFonts w:ascii="Arial" w:eastAsia="Times New Roman" w:hAnsi="Arial" w:cs="Arial"/>
                  <w:sz w:val="18"/>
                  <w:szCs w:val="18"/>
                  <w:lang w:eastAsia="fr-FR"/>
                </w:rPr>
                <w:t>Géomètre-topographe</w:t>
              </w:r>
            </w:hyperlink>
          </w:p>
          <w:p w14:paraId="786F7C37" w14:textId="12B4B81A" w:rsidR="0006757C" w:rsidRPr="008C7D96" w:rsidRDefault="0006757C" w:rsidP="00D53F19">
            <w:pPr>
              <w:spacing w:after="0" w:line="240" w:lineRule="auto"/>
              <w:jc w:val="center"/>
              <w:rPr>
                <w:rFonts w:ascii="Arial" w:hAnsi="Arial" w:cs="Arial"/>
              </w:rPr>
            </w:pPr>
            <w:r>
              <w:rPr>
                <w:rFonts w:ascii="Arial" w:eastAsia="Times New Roman" w:hAnsi="Arial" w:cs="Arial"/>
                <w:lang w:eastAsia="fr-FR"/>
              </w:rPr>
              <w:t>Onisep</w:t>
            </w:r>
          </w:p>
        </w:tc>
        <w:tc>
          <w:tcPr>
            <w:tcW w:w="3114" w:type="dxa"/>
            <w:shd w:val="clear" w:color="auto" w:fill="auto"/>
          </w:tcPr>
          <w:p w14:paraId="67FD4503" w14:textId="1B4CBBF7" w:rsidR="0006757C" w:rsidRPr="0006757C" w:rsidRDefault="009B6EED" w:rsidP="00D53F19">
            <w:pPr>
              <w:spacing w:after="0" w:line="240" w:lineRule="auto"/>
              <w:jc w:val="center"/>
              <w:rPr>
                <w:rFonts w:ascii="Arial" w:eastAsia="Times New Roman" w:hAnsi="Arial" w:cs="Arial"/>
                <w:sz w:val="18"/>
                <w:szCs w:val="18"/>
                <w:lang w:eastAsia="fr-FR"/>
              </w:rPr>
            </w:pPr>
            <w:hyperlink r:id="rId12" w:history="1">
              <w:r w:rsidR="0006757C" w:rsidRPr="0006757C">
                <w:rPr>
                  <w:rStyle w:val="Lienhypertexte"/>
                  <w:rFonts w:ascii="Arial" w:eastAsia="Times New Roman" w:hAnsi="Arial" w:cs="Arial"/>
                  <w:sz w:val="18"/>
                  <w:szCs w:val="18"/>
                  <w:lang w:eastAsia="fr-FR"/>
                </w:rPr>
                <w:t>BTS géomètre-topographe</w:t>
              </w:r>
            </w:hyperlink>
          </w:p>
          <w:p w14:paraId="7A4D67D1" w14:textId="69D3BA36" w:rsidR="0006757C" w:rsidRPr="0006757C" w:rsidRDefault="0006757C" w:rsidP="00D53F19">
            <w:pPr>
              <w:spacing w:after="0" w:line="240" w:lineRule="auto"/>
              <w:jc w:val="center"/>
              <w:rPr>
                <w:rFonts w:ascii="Arial" w:eastAsia="Times New Roman" w:hAnsi="Arial" w:cs="Arial"/>
                <w:lang w:eastAsia="fr-FR"/>
              </w:rPr>
            </w:pPr>
            <w:r w:rsidRPr="008C7D96">
              <w:rPr>
                <w:rFonts w:ascii="Arial" w:eastAsia="Times New Roman" w:hAnsi="Arial" w:cs="Arial"/>
                <w:lang w:eastAsia="fr-FR"/>
              </w:rPr>
              <w:t>Onisep</w:t>
            </w:r>
          </w:p>
        </w:tc>
      </w:tr>
    </w:tbl>
    <w:p w14:paraId="7250377B" w14:textId="77777777" w:rsidR="00824413" w:rsidRPr="008C7D96" w:rsidRDefault="00824413">
      <w:pPr>
        <w:pStyle w:val="Sansinterligne"/>
        <w:rPr>
          <w:rFonts w:ascii="Arial" w:hAnsi="Arial" w:cs="Arial"/>
          <w:color w:val="000000" w:themeColor="text1"/>
        </w:rPr>
      </w:pPr>
    </w:p>
    <w:sectPr w:rsidR="00824413" w:rsidRPr="008C7D96" w:rsidSect="001F5E01">
      <w:headerReference w:type="default" r:id="rId13"/>
      <w:footerReference w:type="default" r:id="rId14"/>
      <w:pgSz w:w="11906" w:h="16838"/>
      <w:pgMar w:top="426" w:right="707" w:bottom="567" w:left="851" w:header="0" w:footer="30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EF85" w14:textId="77777777" w:rsidR="009B6EED" w:rsidRDefault="009B6EED" w:rsidP="00315430">
      <w:pPr>
        <w:spacing w:after="0" w:line="240" w:lineRule="auto"/>
      </w:pPr>
      <w:r>
        <w:separator/>
      </w:r>
    </w:p>
  </w:endnote>
  <w:endnote w:type="continuationSeparator" w:id="0">
    <w:p w14:paraId="4758D296" w14:textId="77777777" w:rsidR="009B6EED" w:rsidRDefault="009B6EED" w:rsidP="0031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Mang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1015" w14:textId="2B8C7E7B" w:rsidR="001F5E01" w:rsidRDefault="001F5E01">
    <w:pPr>
      <w:pStyle w:val="Pieddepage"/>
    </w:pPr>
    <w:r>
      <w:rPr>
        <w:rFonts w:ascii="Arial" w:hAnsi="Arial" w:cs="Arial"/>
        <w:color w:val="808080" w:themeColor="background1" w:themeShade="80"/>
        <w:sz w:val="20"/>
        <w:szCs w:val="20"/>
      </w:rPr>
      <w:t>Groupe de formateurs – Frédéric GENEST et Karine MEDINA MORETTO                               Académie de Bordeaux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885B" w14:textId="77777777" w:rsidR="009B6EED" w:rsidRDefault="009B6EED" w:rsidP="00315430">
      <w:pPr>
        <w:spacing w:after="0" w:line="240" w:lineRule="auto"/>
      </w:pPr>
      <w:r>
        <w:separator/>
      </w:r>
    </w:p>
  </w:footnote>
  <w:footnote w:type="continuationSeparator" w:id="0">
    <w:p w14:paraId="6B6215FB" w14:textId="77777777" w:rsidR="009B6EED" w:rsidRDefault="009B6EED" w:rsidP="0031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C019" w14:textId="77777777" w:rsidR="00315430" w:rsidRDefault="00315430" w:rsidP="00315430">
    <w:pPr>
      <w:shd w:val="clear" w:color="auto" w:fill="FFFFFF" w:themeFill="background1"/>
      <w:jc w:val="right"/>
      <w:rPr>
        <w:rFonts w:ascii="Arial" w:hAnsi="Arial" w:cs="Arial"/>
        <w:sz w:val="20"/>
        <w:szCs w:val="20"/>
      </w:rPr>
    </w:pPr>
  </w:p>
  <w:p w14:paraId="35AA5B41" w14:textId="06EF5570" w:rsidR="00315430" w:rsidRPr="00315430" w:rsidRDefault="00315430" w:rsidP="00315430">
    <w:pPr>
      <w:shd w:val="clear" w:color="auto" w:fill="FFFFFF" w:themeFill="background1"/>
      <w:jc w:val="right"/>
      <w:rPr>
        <w:rFonts w:ascii="Arial" w:hAnsi="Arial" w:cs="Arial"/>
        <w:sz w:val="20"/>
        <w:szCs w:val="20"/>
      </w:rPr>
    </w:pPr>
    <w:r w:rsidRPr="00C43740">
      <w:rPr>
        <w:rFonts w:ascii="Arial" w:hAnsi="Arial" w:cs="Arial"/>
        <w:sz w:val="20"/>
        <w:szCs w:val="20"/>
      </w:rPr>
      <w:t xml:space="preserve">Fiche activité métier – </w:t>
    </w:r>
    <w:r>
      <w:rPr>
        <w:rFonts w:ascii="Arial" w:hAnsi="Arial" w:cs="Arial"/>
        <w:sz w:val="20"/>
        <w:szCs w:val="20"/>
      </w:rPr>
      <w:t>Première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A1D"/>
    <w:multiLevelType w:val="multilevel"/>
    <w:tmpl w:val="50E8346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C749F8"/>
    <w:multiLevelType w:val="multilevel"/>
    <w:tmpl w:val="5728F83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15:restartNumberingAfterBreak="0">
    <w:nsid w:val="1A59070F"/>
    <w:multiLevelType w:val="hybridMultilevel"/>
    <w:tmpl w:val="E8C6954A"/>
    <w:lvl w:ilvl="0" w:tplc="F98041AE">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E588D"/>
    <w:multiLevelType w:val="hybridMultilevel"/>
    <w:tmpl w:val="CAE8A35E"/>
    <w:lvl w:ilvl="0" w:tplc="C43A89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8679D8"/>
    <w:multiLevelType w:val="multilevel"/>
    <w:tmpl w:val="303E36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8AC096F"/>
    <w:multiLevelType w:val="multilevel"/>
    <w:tmpl w:val="2146C334"/>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CB586F"/>
    <w:multiLevelType w:val="multilevel"/>
    <w:tmpl w:val="94A4D02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7" w15:restartNumberingAfterBreak="0">
    <w:nsid w:val="30F55DF9"/>
    <w:multiLevelType w:val="hybridMultilevel"/>
    <w:tmpl w:val="3124A324"/>
    <w:lvl w:ilvl="0" w:tplc="23E4564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465302"/>
    <w:multiLevelType w:val="hybridMultilevel"/>
    <w:tmpl w:val="8594E1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8A4210"/>
    <w:multiLevelType w:val="multilevel"/>
    <w:tmpl w:val="33768D7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5"/>
  </w:num>
  <w:num w:numId="3">
    <w:abstractNumId w:val="1"/>
  </w:num>
  <w:num w:numId="4">
    <w:abstractNumId w:val="6"/>
  </w:num>
  <w:num w:numId="5">
    <w:abstractNumId w:val="9"/>
  </w:num>
  <w:num w:numId="6">
    <w:abstractNumId w:val="4"/>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13"/>
    <w:rsid w:val="0006757C"/>
    <w:rsid w:val="000D1459"/>
    <w:rsid w:val="000F2819"/>
    <w:rsid w:val="00106FB2"/>
    <w:rsid w:val="00151F17"/>
    <w:rsid w:val="001D1148"/>
    <w:rsid w:val="001F5E01"/>
    <w:rsid w:val="00315430"/>
    <w:rsid w:val="00346456"/>
    <w:rsid w:val="00377BC9"/>
    <w:rsid w:val="00433D8B"/>
    <w:rsid w:val="0044255C"/>
    <w:rsid w:val="00491DA3"/>
    <w:rsid w:val="004A081A"/>
    <w:rsid w:val="004B3B90"/>
    <w:rsid w:val="005217E4"/>
    <w:rsid w:val="005A0E94"/>
    <w:rsid w:val="0065052B"/>
    <w:rsid w:val="00653D3F"/>
    <w:rsid w:val="006B13EB"/>
    <w:rsid w:val="00761E73"/>
    <w:rsid w:val="007C620E"/>
    <w:rsid w:val="007D56BD"/>
    <w:rsid w:val="00824413"/>
    <w:rsid w:val="008C7D96"/>
    <w:rsid w:val="009B6EED"/>
    <w:rsid w:val="00A61EFF"/>
    <w:rsid w:val="00B450AD"/>
    <w:rsid w:val="00B5703A"/>
    <w:rsid w:val="00BC5F0B"/>
    <w:rsid w:val="00BD7118"/>
    <w:rsid w:val="00C727AB"/>
    <w:rsid w:val="00CB5C20"/>
    <w:rsid w:val="00CF14F8"/>
    <w:rsid w:val="00D53F19"/>
    <w:rsid w:val="00D90552"/>
    <w:rsid w:val="00E55912"/>
    <w:rsid w:val="00E7628F"/>
    <w:rsid w:val="00F3476E"/>
    <w:rsid w:val="00F8763B"/>
    <w:rsid w:val="00FF46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E55D"/>
  <w15:docId w15:val="{192EB737-8BFF-4DCA-B39F-5B8139F8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3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C83664"/>
  </w:style>
  <w:style w:type="character" w:customStyle="1" w:styleId="PieddepageCar">
    <w:name w:val="Pied de page Car"/>
    <w:basedOn w:val="Policepardfaut"/>
    <w:link w:val="Pieddepage"/>
    <w:uiPriority w:val="99"/>
    <w:qFormat/>
    <w:rsid w:val="00C83664"/>
  </w:style>
  <w:style w:type="character" w:styleId="Lienhypertexte">
    <w:name w:val="Hyperlink"/>
    <w:basedOn w:val="Policepardfaut"/>
    <w:unhideWhenUsed/>
    <w:rsid w:val="00096CBE"/>
    <w:rPr>
      <w:color w:val="0000FF"/>
      <w:u w:val="single"/>
    </w:rPr>
  </w:style>
  <w:style w:type="character" w:styleId="Textedelespacerserv">
    <w:name w:val="Placeholder Text"/>
    <w:basedOn w:val="Policepardfaut"/>
    <w:uiPriority w:val="99"/>
    <w:semiHidden/>
    <w:qFormat/>
    <w:rsid w:val="007F10B2"/>
    <w:rPr>
      <w:color w:val="808080"/>
    </w:rPr>
  </w:style>
  <w:style w:type="character" w:customStyle="1" w:styleId="apple-converted-space">
    <w:name w:val="apple-converted-space"/>
    <w:basedOn w:val="Policepardfaut"/>
    <w:qFormat/>
    <w:rsid w:val="00F00318"/>
  </w:style>
  <w:style w:type="character" w:customStyle="1" w:styleId="mord">
    <w:name w:val="mord"/>
    <w:basedOn w:val="Policepardfaut"/>
    <w:qFormat/>
    <w:rsid w:val="000C1C47"/>
  </w:style>
  <w:style w:type="character" w:customStyle="1" w:styleId="mrel">
    <w:name w:val="mrel"/>
    <w:basedOn w:val="Policepardfaut"/>
    <w:qFormat/>
    <w:rsid w:val="000C1C47"/>
  </w:style>
  <w:style w:type="character" w:styleId="lev">
    <w:name w:val="Strong"/>
    <w:basedOn w:val="Policepardfaut"/>
    <w:uiPriority w:val="22"/>
    <w:qFormat/>
    <w:rsid w:val="000C1C47"/>
    <w:rPr>
      <w:b/>
      <w:bCs/>
    </w:rPr>
  </w:style>
  <w:style w:type="character" w:customStyle="1" w:styleId="mopen">
    <w:name w:val="mopen"/>
    <w:basedOn w:val="Policepardfaut"/>
    <w:qFormat/>
    <w:rsid w:val="00670F0C"/>
  </w:style>
  <w:style w:type="character" w:customStyle="1" w:styleId="mclose">
    <w:name w:val="mclose"/>
    <w:basedOn w:val="Policepardfaut"/>
    <w:qFormat/>
    <w:rsid w:val="00670F0C"/>
  </w:style>
  <w:style w:type="character" w:customStyle="1" w:styleId="mbin">
    <w:name w:val="mbin"/>
    <w:basedOn w:val="Policepardfaut"/>
    <w:qFormat/>
    <w:rsid w:val="00670F0C"/>
  </w:style>
  <w:style w:type="character" w:customStyle="1" w:styleId="mpunct">
    <w:name w:val="mpunct"/>
    <w:basedOn w:val="Policepardfaut"/>
    <w:qFormat/>
    <w:rsid w:val="00670F0C"/>
  </w:style>
  <w:style w:type="character" w:styleId="Accentuation">
    <w:name w:val="Emphasis"/>
    <w:basedOn w:val="Policepardfaut"/>
    <w:uiPriority w:val="20"/>
    <w:qFormat/>
    <w:rsid w:val="00AE77D7"/>
    <w:rPr>
      <w:i/>
      <w:iCs/>
    </w:rPr>
  </w:style>
  <w:style w:type="character" w:customStyle="1" w:styleId="SansinterligneCar">
    <w:name w:val="Sans interligne Car"/>
    <w:basedOn w:val="Policepardfaut"/>
    <w:link w:val="Sansinterligne"/>
    <w:uiPriority w:val="1"/>
    <w:qFormat/>
    <w:locked/>
    <w:rsid w:val="002F3155"/>
  </w:style>
  <w:style w:type="character" w:customStyle="1" w:styleId="TextedebullesCar">
    <w:name w:val="Texte de bulles Car"/>
    <w:basedOn w:val="Policepardfaut"/>
    <w:link w:val="Textedebulles"/>
    <w:uiPriority w:val="99"/>
    <w:semiHidden/>
    <w:qFormat/>
    <w:rsid w:val="00A203BB"/>
    <w:rPr>
      <w:rFonts w:ascii="Segoe UI" w:hAnsi="Segoe UI" w:cs="Segoe UI"/>
      <w:sz w:val="18"/>
      <w:szCs w:val="18"/>
    </w:rPr>
  </w:style>
  <w:style w:type="character" w:customStyle="1" w:styleId="ParagraphedelisteCar">
    <w:name w:val="Paragraphe de liste Car"/>
    <w:link w:val="Paragraphedeliste"/>
    <w:uiPriority w:val="34"/>
    <w:qFormat/>
    <w:rsid w:val="0056230B"/>
  </w:style>
  <w:style w:type="character" w:customStyle="1" w:styleId="Caractresdenumrotation">
    <w:name w:val="Caractères de numérotation"/>
    <w:qFormat/>
    <w:rPr>
      <w:b/>
      <w:bCs/>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C83664"/>
    <w:pPr>
      <w:tabs>
        <w:tab w:val="center" w:pos="4536"/>
        <w:tab w:val="right" w:pos="9072"/>
      </w:tabs>
      <w:spacing w:after="0" w:line="240" w:lineRule="auto"/>
    </w:pPr>
  </w:style>
  <w:style w:type="paragraph" w:styleId="Pieddepage">
    <w:name w:val="footer"/>
    <w:basedOn w:val="Normal"/>
    <w:link w:val="PieddepageCar"/>
    <w:uiPriority w:val="99"/>
    <w:unhideWhenUsed/>
    <w:rsid w:val="00C83664"/>
    <w:pPr>
      <w:tabs>
        <w:tab w:val="center" w:pos="4536"/>
        <w:tab w:val="right" w:pos="9072"/>
      </w:tabs>
      <w:spacing w:after="0" w:line="240" w:lineRule="auto"/>
    </w:pPr>
  </w:style>
  <w:style w:type="paragraph" w:styleId="Paragraphedeliste">
    <w:name w:val="List Paragraph"/>
    <w:basedOn w:val="Normal"/>
    <w:link w:val="ParagraphedelisteCar"/>
    <w:uiPriority w:val="34"/>
    <w:qFormat/>
    <w:rsid w:val="00546C34"/>
    <w:pPr>
      <w:ind w:left="720"/>
      <w:contextualSpacing/>
    </w:pPr>
  </w:style>
  <w:style w:type="paragraph" w:styleId="Sansinterligne">
    <w:name w:val="No Spacing"/>
    <w:link w:val="SansinterligneCar"/>
    <w:uiPriority w:val="1"/>
    <w:qFormat/>
    <w:rsid w:val="00F00318"/>
    <w:pPr>
      <w:jc w:val="both"/>
    </w:pPr>
  </w:style>
  <w:style w:type="paragraph" w:styleId="NormalWeb">
    <w:name w:val="Normal (Web)"/>
    <w:basedOn w:val="Normal"/>
    <w:uiPriority w:val="99"/>
    <w:unhideWhenUsed/>
    <w:qFormat/>
    <w:rsid w:val="00384D9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E32241"/>
    <w:rPr>
      <w:rFonts w:ascii="Arial" w:eastAsia="Calibri" w:hAnsi="Arial" w:cs="Arial"/>
      <w:color w:val="000000"/>
      <w:sz w:val="24"/>
      <w:szCs w:val="24"/>
      <w:lang w:eastAsia="fr-FR"/>
    </w:rPr>
  </w:style>
  <w:style w:type="paragraph" w:styleId="Textedebulles">
    <w:name w:val="Balloon Text"/>
    <w:basedOn w:val="Normal"/>
    <w:link w:val="TextedebullesCar"/>
    <w:uiPriority w:val="99"/>
    <w:semiHidden/>
    <w:unhideWhenUsed/>
    <w:qFormat/>
    <w:rsid w:val="00A203BB"/>
    <w:pPr>
      <w:spacing w:after="0" w:line="240" w:lineRule="auto"/>
    </w:pPr>
    <w:rPr>
      <w:rFonts w:ascii="Segoe UI" w:hAnsi="Segoe UI" w:cs="Segoe UI"/>
      <w:sz w:val="18"/>
      <w:szCs w:val="18"/>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59"/>
    <w:rsid w:val="00C8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41">
    <w:name w:val="Tableau Grille 1 Clair - Accentuation 41"/>
    <w:basedOn w:val="TableauNormal"/>
    <w:uiPriority w:val="46"/>
    <w:rsid w:val="00AF661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C000" w:themeColor="accent4"/>
        </w:tcBorders>
      </w:tcPr>
    </w:tblStylePr>
    <w:tblStylePr w:type="lastRow">
      <w:rPr>
        <w:b/>
        <w:bCs/>
      </w:rPr>
      <w:tblPr/>
      <w:tcPr>
        <w:tcBorders>
          <w:top w:val="double" w:sz="2" w:space="0" w:color="FFC000" w:themeColor="accent4"/>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06757C"/>
    <w:rPr>
      <w:color w:val="605E5C"/>
      <w:shd w:val="clear" w:color="auto" w:fill="E1DFDD"/>
    </w:rPr>
  </w:style>
  <w:style w:type="character" w:styleId="Marquedecommentaire">
    <w:name w:val="annotation reference"/>
    <w:basedOn w:val="Policepardfaut"/>
    <w:uiPriority w:val="99"/>
    <w:semiHidden/>
    <w:unhideWhenUsed/>
    <w:rsid w:val="0065052B"/>
    <w:rPr>
      <w:sz w:val="16"/>
      <w:szCs w:val="16"/>
    </w:rPr>
  </w:style>
  <w:style w:type="paragraph" w:styleId="Commentaire">
    <w:name w:val="annotation text"/>
    <w:basedOn w:val="Normal"/>
    <w:link w:val="CommentaireCar"/>
    <w:uiPriority w:val="99"/>
    <w:unhideWhenUsed/>
    <w:rsid w:val="0065052B"/>
    <w:pPr>
      <w:spacing w:line="240" w:lineRule="auto"/>
    </w:pPr>
    <w:rPr>
      <w:sz w:val="20"/>
      <w:szCs w:val="20"/>
    </w:rPr>
  </w:style>
  <w:style w:type="character" w:customStyle="1" w:styleId="CommentaireCar">
    <w:name w:val="Commentaire Car"/>
    <w:basedOn w:val="Policepardfaut"/>
    <w:link w:val="Commentaire"/>
    <w:uiPriority w:val="99"/>
    <w:rsid w:val="0065052B"/>
    <w:rPr>
      <w:sz w:val="20"/>
      <w:szCs w:val="20"/>
    </w:rPr>
  </w:style>
  <w:style w:type="paragraph" w:styleId="Objetducommentaire">
    <w:name w:val="annotation subject"/>
    <w:basedOn w:val="Commentaire"/>
    <w:next w:val="Commentaire"/>
    <w:link w:val="ObjetducommentaireCar"/>
    <w:uiPriority w:val="99"/>
    <w:semiHidden/>
    <w:unhideWhenUsed/>
    <w:rsid w:val="0065052B"/>
    <w:rPr>
      <w:b/>
      <w:bCs/>
    </w:rPr>
  </w:style>
  <w:style w:type="character" w:customStyle="1" w:styleId="ObjetducommentaireCar">
    <w:name w:val="Objet du commentaire Car"/>
    <w:basedOn w:val="CommentaireCar"/>
    <w:link w:val="Objetducommentaire"/>
    <w:uiPriority w:val="99"/>
    <w:semiHidden/>
    <w:rsid w:val="00650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nisep.fr/ressources/univers-formation/formations/post-bac/bts-metiers-du-geometre-topographe-et-de-la-modelisation-numeriq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isep.fr/ressources/univers-metier/metiers/geometre-topograph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1088</Words>
  <Characters>5988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MEDINA-MORETTO</dc:creator>
  <dc:description/>
  <cp:lastModifiedBy>Castro Jean-Paul</cp:lastModifiedBy>
  <cp:revision>8</cp:revision>
  <cp:lastPrinted>2023-03-11T15:30:00Z</cp:lastPrinted>
  <dcterms:created xsi:type="dcterms:W3CDTF">2024-09-17T05:48:00Z</dcterms:created>
  <dcterms:modified xsi:type="dcterms:W3CDTF">2024-09-19T06:20:00Z</dcterms:modified>
  <dc:language>fr-FR</dc:language>
</cp:coreProperties>
</file>