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F052" w14:textId="5420AA20" w:rsidR="00EC0EE4" w:rsidRPr="00EC0EE4" w:rsidRDefault="00EC0EE4" w:rsidP="00EC0EE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EC0EE4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none"/>
        </w:rPr>
        <w:t>Concevoir un circuit électrique d’une voiture en tant qu’électricien(ne) automobile</w:t>
      </w:r>
    </w:p>
    <w:p w14:paraId="532DD3FA" w14:textId="459127FB" w:rsidR="0041658D" w:rsidRPr="002067A1" w:rsidRDefault="0041658D" w:rsidP="00EC0EE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2E4D"/>
          <w:kern w:val="0"/>
          <w:lang w:eastAsia="fr-FR"/>
          <w14:ligatures w14:val="none"/>
        </w:rPr>
      </w:pPr>
    </w:p>
    <w:p w14:paraId="26CB4C58" w14:textId="61DD30EC" w:rsidR="00EC0EE4" w:rsidRP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EC0EE4">
        <w:rPr>
          <w:rFonts w:ascii="Arial" w:eastAsia="Times New Roman" w:hAnsi="Arial" w:cs="Arial"/>
          <w:kern w:val="0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503221F0" wp14:editId="01C14EF0">
            <wp:simplePos x="0" y="0"/>
            <wp:positionH relativeFrom="margin">
              <wp:align>left</wp:align>
            </wp:positionH>
            <wp:positionV relativeFrom="paragraph">
              <wp:posOffset>22046</wp:posOffset>
            </wp:positionV>
            <wp:extent cx="2000885" cy="1329690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01" cy="13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58D" w:rsidRPr="00EC0EE4">
        <w:rPr>
          <w:rFonts w:ascii="Arial" w:eastAsia="Times New Roman" w:hAnsi="Arial" w:cs="Arial"/>
          <w:kern w:val="0"/>
          <w:lang w:eastAsia="fr-FR"/>
          <w14:ligatures w14:val="none"/>
        </w:rPr>
        <w:t xml:space="preserve">Bérénice 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est électricienne automobile. Elle</w:t>
      </w:r>
      <w:r w:rsidRPr="00EC0EE4">
        <w:rPr>
          <w:rFonts w:ascii="Arial" w:eastAsia="Times New Roman" w:hAnsi="Arial" w:cs="Arial"/>
          <w:kern w:val="0"/>
          <w:lang w:eastAsia="fr-FR"/>
          <w14:ligatures w14:val="none"/>
        </w:rPr>
        <w:t xml:space="preserve"> diagnostique </w:t>
      </w:r>
      <w:r w:rsidRPr="00EC0EE4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EC0EE4">
        <w:rPr>
          <w:rFonts w:ascii="Arial" w:eastAsia="Times New Roman" w:hAnsi="Arial" w:cs="Arial"/>
          <w:kern w:val="0"/>
          <w:lang w:eastAsia="fr-FR"/>
          <w14:ligatures w14:val="none"/>
        </w:rPr>
        <w:t xml:space="preserve"> tout dysfonctionnement des systèmes électriques et électroniques qui équipent les voitures</w:t>
      </w:r>
      <w:r w:rsidRPr="00EC0EE4"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</w:p>
    <w:p w14:paraId="3C9B5BF2" w14:textId="0A15D731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2ED381D" w14:textId="70C74C42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Elle possède des connaissances en électricité mais également en mécanique automobile.</w:t>
      </w:r>
    </w:p>
    <w:p w14:paraId="2EB9779A" w14:textId="1C2E1A40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FB1D1C8" w14:textId="53C9B8E7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CC74830" w14:textId="04294437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A34EBB5" w14:textId="2B432E43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B5279F6" w14:textId="1656E32E" w:rsidR="00EC0EE4" w:rsidRDefault="00EC0EE4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Bérénice doit refaire le circuit électrique d’un véhicule de collection dont les circuits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sont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 endommagés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 xml:space="preserve"> voire inexistants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. </w:t>
      </w:r>
    </w:p>
    <w:p w14:paraId="656CFE88" w14:textId="77777777" w:rsidR="00E157CD" w:rsidRDefault="00E157CD" w:rsidP="00EC0E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AB29690" w14:textId="6809C157" w:rsidR="00E157CD" w:rsidRPr="00E157CD" w:rsidRDefault="00E157CD" w:rsidP="00EC0EE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L’objectif de cette activité est de </w:t>
      </w: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réaliser un</w:t>
      </w: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circuit électrique </w:t>
      </w:r>
      <w:proofErr w:type="gramStart"/>
      <w:r w:rsidR="001F1996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de</w:t>
      </w: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une</w:t>
      </w:r>
      <w:proofErr w:type="gramEnd"/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voiture </w:t>
      </w:r>
      <w:r w:rsidR="001F1996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pour </w:t>
      </w: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éclairer la route même lorsque l’un des deux phares cesse de fonctionner comme le ferait Bérénice, électricienne automobile.</w:t>
      </w:r>
    </w:p>
    <w:p w14:paraId="152328FA" w14:textId="3CB205FB" w:rsidR="0041658D" w:rsidRDefault="001F1996" w:rsidP="00EC0EE4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22E6F" wp14:editId="7C6B02F6">
                <wp:simplePos x="0" y="0"/>
                <wp:positionH relativeFrom="column">
                  <wp:posOffset>-51758</wp:posOffset>
                </wp:positionH>
                <wp:positionV relativeFrom="paragraph">
                  <wp:posOffset>112311</wp:posOffset>
                </wp:positionV>
                <wp:extent cx="6823075" cy="2563986"/>
                <wp:effectExtent l="0" t="0" r="15875" b="27305"/>
                <wp:wrapNone/>
                <wp:docPr id="306760449" name="Rectangle 306760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2563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03CD" id="Rectangle 306760449" o:spid="_x0000_s1026" style="position:absolute;margin-left:-4.1pt;margin-top:8.85pt;width:537.25pt;height:201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" filled="f" strokecolor="black [3213]"/>
            </w:pict>
          </mc:Fallback>
        </mc:AlternateContent>
      </w:r>
      <w:r w:rsidR="0041658D" w:rsidRPr="00EC0EE4">
        <w:rPr>
          <w:rFonts w:ascii="Arial" w:hAnsi="Arial" w:cs="Arial"/>
          <w:noProof/>
        </w:rPr>
        <w:t xml:space="preserve"> </w:t>
      </w:r>
    </w:p>
    <w:p w14:paraId="00E7BB24" w14:textId="60BC8E75" w:rsidR="0041658D" w:rsidRPr="00E157CD" w:rsidRDefault="0041658D" w:rsidP="001F199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Doc. 1-</w:t>
      </w:r>
      <w:r w:rsidR="00E157CD"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Différentes associations de dipôles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942"/>
        <w:gridCol w:w="4416"/>
      </w:tblGrid>
      <w:tr w:rsidR="00BC4614" w14:paraId="43D60750" w14:textId="77777777" w:rsidTr="00BC4614">
        <w:trPr>
          <w:trHeight w:val="56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F9FCF"/>
            <w:vAlign w:val="center"/>
          </w:tcPr>
          <w:p w14:paraId="5A1D1971" w14:textId="0D6021E8" w:rsidR="00BC4614" w:rsidRPr="00E157CD" w:rsidRDefault="00BC4614" w:rsidP="00BC461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E157CD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Association en série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166A" w14:textId="77777777" w:rsidR="00BC4614" w:rsidRPr="00E157CD" w:rsidRDefault="00BC4614" w:rsidP="00BC461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  <w:vAlign w:val="center"/>
          </w:tcPr>
          <w:p w14:paraId="2965DCD8" w14:textId="540F72F5" w:rsidR="00BC4614" w:rsidRPr="00E157CD" w:rsidRDefault="00BC4614" w:rsidP="00BC461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E157CD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Association en dérivation</w:t>
            </w:r>
          </w:p>
        </w:tc>
      </w:tr>
      <w:tr w:rsidR="00BC4614" w14:paraId="1A796AAD" w14:textId="77777777" w:rsidTr="00BC461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</w:tcPr>
          <w:p w14:paraId="04E34E6D" w14:textId="61314D0D" w:rsidR="00BC4614" w:rsidRDefault="00BC4614" w:rsidP="00E157CD">
            <w:pP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Les deux bornes de chaque dipôle sont directement reliées aux deux bornes du dipôle suivant.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3062" w14:textId="77777777" w:rsidR="00BC4614" w:rsidRDefault="00BC4614" w:rsidP="00E157CD">
            <w:pP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</w:tcPr>
          <w:p w14:paraId="1F444E38" w14:textId="50FAD28C" w:rsidR="00BC4614" w:rsidRDefault="00BC4614" w:rsidP="00E157CD">
            <w:pP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haque dipôle 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est relié à l’autre par un seul fil de connexion.</w:t>
            </w:r>
          </w:p>
        </w:tc>
      </w:tr>
      <w:tr w:rsidR="00BC4614" w14:paraId="09E94830" w14:textId="77777777" w:rsidTr="00BC461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2865" w14:textId="0B8F9E92" w:rsidR="00BC4614" w:rsidRDefault="00BC4614" w:rsidP="00BC4614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C46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drawing>
                <wp:inline distT="0" distB="0" distL="0" distR="0" wp14:anchorId="1FC2F486" wp14:editId="01B8436C">
                  <wp:extent cx="1268083" cy="1520405"/>
                  <wp:effectExtent l="0" t="0" r="8890" b="3810"/>
                  <wp:docPr id="306760448" name="Image 30676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76" cy="152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96C9E" w14:textId="77777777" w:rsidR="00BC4614" w:rsidRPr="00421493" w:rsidRDefault="00BC4614" w:rsidP="00BC4614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715A" w14:textId="6E88EC2D" w:rsidR="00BC4614" w:rsidRDefault="00BC4614" w:rsidP="00BC4614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42149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drawing>
                <wp:inline distT="0" distB="0" distL="0" distR="0" wp14:anchorId="1F1C9953" wp14:editId="2E41051C">
                  <wp:extent cx="2660350" cy="670227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071" cy="67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9BF38" w14:textId="279B0D78" w:rsidR="00BC4614" w:rsidRDefault="00BC4614" w:rsidP="00BC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Doc. </w:t>
      </w: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2 –</w:t>
      </w:r>
      <w:r w:rsidRPr="00E157CD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Matériel disponible</w:t>
      </w:r>
    </w:p>
    <w:p w14:paraId="0A3CB7F4" w14:textId="0AEB8201" w:rsidR="00BC4614" w:rsidRPr="00BC4614" w:rsidRDefault="001F1996" w:rsidP="00BC461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Pile.</w:t>
      </w:r>
    </w:p>
    <w:p w14:paraId="0F60B0CB" w14:textId="77777777" w:rsidR="00BC4614" w:rsidRPr="00BC4614" w:rsidRDefault="0041658D" w:rsidP="00BC461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3 lampes </w:t>
      </w:r>
      <w:r w:rsidR="00BC4614" w:rsidRPr="00BC4614">
        <w:rPr>
          <w:rFonts w:ascii="Arial" w:eastAsia="Times New Roman" w:hAnsi="Arial" w:cs="Arial"/>
          <w:kern w:val="0"/>
          <w:lang w:eastAsia="fr-FR"/>
          <w14:ligatures w14:val="none"/>
        </w:rPr>
        <w:t>avec</w:t>
      </w: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 support. </w:t>
      </w:r>
    </w:p>
    <w:p w14:paraId="275E966C" w14:textId="77777777" w:rsidR="00BC4614" w:rsidRPr="00BC4614" w:rsidRDefault="0041658D" w:rsidP="00BC461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Fils de connexion. </w:t>
      </w:r>
    </w:p>
    <w:p w14:paraId="55031005" w14:textId="594B1DF7" w:rsidR="0041658D" w:rsidRPr="00BC4614" w:rsidRDefault="0041658D" w:rsidP="00BC461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>Pinces crocodile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s</w:t>
      </w: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</w:p>
    <w:p w14:paraId="718A75A4" w14:textId="172DF65F" w:rsidR="0041658D" w:rsidRPr="002067A1" w:rsidRDefault="0041658D" w:rsidP="005A7462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2E4D"/>
          <w:kern w:val="0"/>
          <w:lang w:eastAsia="fr-FR"/>
          <w14:ligatures w14:val="none"/>
        </w:rPr>
      </w:pPr>
    </w:p>
    <w:p w14:paraId="67D01A79" w14:textId="3B7B0F7B" w:rsidR="0041658D" w:rsidRPr="00BC4614" w:rsidRDefault="00BC4614" w:rsidP="0041658D">
      <w:pPr>
        <w:spacing w:before="60" w:after="60" w:line="240" w:lineRule="auto"/>
        <w:outlineLvl w:val="3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Formulation d’une h</w:t>
      </w:r>
      <w:r w:rsidR="005A7462" w:rsidRPr="00BC461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ypothèse</w:t>
      </w:r>
      <w:r w:rsidRPr="00BC461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pour le circuité électrique</w:t>
      </w:r>
    </w:p>
    <w:p w14:paraId="54D57249" w14:textId="5D84D60E" w:rsidR="0041658D" w:rsidRPr="00BC4614" w:rsidRDefault="0041658D" w:rsidP="001F1996">
      <w:pPr>
        <w:pStyle w:val="Paragraphedeliste"/>
        <w:numPr>
          <w:ilvl w:val="0"/>
          <w:numId w:val="9"/>
        </w:numPr>
        <w:spacing w:before="120" w:after="120" w:line="276" w:lineRule="auto"/>
        <w:ind w:left="284" w:hanging="284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À votre avis, </w:t>
      </w:r>
      <w:r w:rsidR="00BC4614"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quel(s) type(s)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 xml:space="preserve">circuit(s) (association en série et/ou dérivation) </w:t>
      </w:r>
      <w:r w:rsidR="00BC4614" w:rsidRPr="00BC4614">
        <w:rPr>
          <w:rFonts w:ascii="Arial" w:eastAsia="Times New Roman" w:hAnsi="Arial" w:cs="Arial"/>
          <w:kern w:val="0"/>
          <w:lang w:eastAsia="fr-FR"/>
          <w14:ligatures w14:val="none"/>
        </w:rPr>
        <w:t>permettrait de répondre à l’objectif de l’activité ?</w:t>
      </w:r>
    </w:p>
    <w:p w14:paraId="57401CCE" w14:textId="77777777" w:rsidR="0041658D" w:rsidRPr="00BC4614" w:rsidRDefault="0041658D" w:rsidP="0041658D">
      <w:pPr>
        <w:spacing w:before="60" w:after="60" w:line="240" w:lineRule="auto"/>
        <w:outlineLvl w:val="3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BC461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Expérimentation</w:t>
      </w:r>
    </w:p>
    <w:p w14:paraId="3331B4F0" w14:textId="6CD000F5" w:rsidR="005A7462" w:rsidRPr="00BC4614" w:rsidRDefault="00BC4614" w:rsidP="001F1996">
      <w:pPr>
        <w:pStyle w:val="Paragraphedeliste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Proposer un protocole expérimental pour vérifier votre hypothèse.</w:t>
      </w:r>
    </w:p>
    <w:p w14:paraId="58952C3D" w14:textId="17F76B4C" w:rsidR="00864C93" w:rsidRDefault="00864C93" w:rsidP="001F1996">
      <w:pPr>
        <w:pStyle w:val="Paragraphedeliste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Réaliser les deux types de circuit. Appeler le professeur pour vérifier les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montages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 avant de brancher la pile ou l’alimentation.</w:t>
      </w:r>
    </w:p>
    <w:p w14:paraId="4859A284" w14:textId="09DBFEA1" w:rsidR="00BC4614" w:rsidRDefault="00864C93" w:rsidP="001F1996">
      <w:pPr>
        <w:pStyle w:val="Paragraphedeliste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Brancher la pile et s</w:t>
      </w:r>
      <w:r w:rsidR="005A7462" w:rsidRPr="00BC4614">
        <w:rPr>
          <w:rFonts w:ascii="Arial" w:eastAsia="Times New Roman" w:hAnsi="Arial" w:cs="Arial"/>
          <w:kern w:val="0"/>
          <w:lang w:eastAsia="fr-FR"/>
          <w14:ligatures w14:val="none"/>
        </w:rPr>
        <w:t>imuler une panne en dévissant l'une des lampes et note</w:t>
      </w:r>
      <w:r w:rsidR="00BC4614">
        <w:rPr>
          <w:rFonts w:ascii="Arial" w:eastAsia="Times New Roman" w:hAnsi="Arial" w:cs="Arial"/>
          <w:kern w:val="0"/>
          <w:lang w:eastAsia="fr-FR"/>
          <w14:ligatures w14:val="none"/>
        </w:rPr>
        <w:t>r vos</w:t>
      </w:r>
      <w:r w:rsidR="005A7462" w:rsidRPr="00BC4614">
        <w:rPr>
          <w:rFonts w:ascii="Arial" w:eastAsia="Times New Roman" w:hAnsi="Arial" w:cs="Arial"/>
          <w:kern w:val="0"/>
          <w:lang w:eastAsia="fr-FR"/>
          <w14:ligatures w14:val="none"/>
        </w:rPr>
        <w:t xml:space="preserve"> observations. </w:t>
      </w:r>
    </w:p>
    <w:p w14:paraId="2B44D443" w14:textId="77777777" w:rsidR="0041658D" w:rsidRPr="00864C93" w:rsidRDefault="0041658D" w:rsidP="0041658D">
      <w:pPr>
        <w:spacing w:before="60" w:after="60" w:line="240" w:lineRule="auto"/>
        <w:outlineLvl w:val="3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864C93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Conclusion</w:t>
      </w:r>
    </w:p>
    <w:p w14:paraId="470D7D7C" w14:textId="341FEB8C" w:rsidR="00864C93" w:rsidRDefault="00864C93" w:rsidP="00183AB1">
      <w:pPr>
        <w:pStyle w:val="Paragraphedeliste"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Préciser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quel type de circuit permet de</w:t>
      </w: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 répondre à l’objectif de l’activité. </w:t>
      </w:r>
      <w:r w:rsidR="0041658D"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</w:p>
    <w:p w14:paraId="5A8B90DE" w14:textId="77777777" w:rsidR="001F1996" w:rsidRDefault="001F1996" w:rsidP="001F199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6688A870" w14:textId="77777777" w:rsidR="001F1996" w:rsidRDefault="001F1996" w:rsidP="001F199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479C39B1" w14:textId="2BC11BC3" w:rsidR="001F1996" w:rsidRPr="001F1996" w:rsidRDefault="001F1996" w:rsidP="001F199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lastRenderedPageBreak/>
        <w:t xml:space="preserve">Le </w:t>
      </w:r>
      <w:r w:rsidRPr="001F1996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métier</w:t>
      </w:r>
    </w:p>
    <w:p w14:paraId="2D8E2BAE" w14:textId="3D087F9F" w:rsidR="00183AB1" w:rsidRPr="001F1996" w:rsidRDefault="00183AB1" w:rsidP="001F1996">
      <w:pPr>
        <w:pStyle w:val="Paragraphedelist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A l’aide du</w:t>
      </w: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 site de l’Onisep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 et de l’activité</w:t>
      </w: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citer des</w:t>
      </w: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 xml:space="preserve"> compétences requises pour s’épanouir dans ce métier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. Compléter le tableau ci-après.</w:t>
      </w:r>
    </w:p>
    <w:p w14:paraId="37E7F7B6" w14:textId="63B94184" w:rsidR="00183AB1" w:rsidRPr="001F1996" w:rsidRDefault="00183AB1" w:rsidP="001F1996">
      <w:pPr>
        <w:pStyle w:val="Paragraphedelist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183AB1">
        <w:rPr>
          <w:rFonts w:ascii="Arial" w:eastAsia="Times New Roman" w:hAnsi="Arial" w:cs="Arial"/>
          <w:kern w:val="0"/>
          <w:lang w:eastAsia="fr-FR"/>
          <w14:ligatures w14:val="none"/>
        </w:rPr>
        <w:t>Vous sentez vous capable d’exercer ce métier ?</w:t>
      </w:r>
    </w:p>
    <w:p w14:paraId="1DB2FE16" w14:textId="4FCB9310" w:rsidR="00183AB1" w:rsidRPr="001F1996" w:rsidRDefault="00183AB1" w:rsidP="001F1996">
      <w:pPr>
        <w:pStyle w:val="Paragraphedelist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Rechercher le parcours scolaire à suivre pour obtenir les diplômes suivants : CAP, Bac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p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ro, BTS, Licence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 xml:space="preserve"> pro.</w:t>
      </w:r>
    </w:p>
    <w:p w14:paraId="2827E618" w14:textId="50C938F6" w:rsidR="00183AB1" w:rsidRPr="00183AB1" w:rsidRDefault="00183AB1" w:rsidP="001F1996">
      <w:pPr>
        <w:pStyle w:val="Paragraphedelist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Rechercher l’établissement le plus proche de votre établissement qui propose la formation Bac </w:t>
      </w:r>
      <w:r w:rsidR="001F1996">
        <w:rPr>
          <w:rFonts w:ascii="Arial" w:eastAsia="Times New Roman" w:hAnsi="Arial" w:cs="Arial"/>
          <w:kern w:val="0"/>
          <w:lang w:eastAsia="fr-FR"/>
          <w14:ligatures w14:val="none"/>
        </w:rPr>
        <w:t>p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ro maintenance des véhicules.</w:t>
      </w:r>
    </w:p>
    <w:p w14:paraId="73262BCE" w14:textId="6AF500B5" w:rsidR="00183AB1" w:rsidRDefault="00183AB1">
      <w:pPr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br w:type="page"/>
      </w:r>
    </w:p>
    <w:p w14:paraId="6E9525EB" w14:textId="0C982D93" w:rsidR="00645A07" w:rsidRPr="002067A1" w:rsidRDefault="001C0712" w:rsidP="00E36A33">
      <w:pPr>
        <w:spacing w:before="120" w:after="120" w:line="360" w:lineRule="auto"/>
        <w:jc w:val="center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190C76" wp14:editId="7CF06A49">
                <wp:simplePos x="0" y="0"/>
                <wp:positionH relativeFrom="column">
                  <wp:posOffset>-224287</wp:posOffset>
                </wp:positionH>
                <wp:positionV relativeFrom="paragraph">
                  <wp:posOffset>-131062</wp:posOffset>
                </wp:positionV>
                <wp:extent cx="7159925" cy="7910423"/>
                <wp:effectExtent l="0" t="0" r="22225" b="14605"/>
                <wp:wrapNone/>
                <wp:docPr id="306760455" name="Rectangle 306760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25" cy="79104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ACCB0" id="Rectangle 306760455" o:spid="_x0000_s1026" style="position:absolute;margin-left:-17.65pt;margin-top:-10.3pt;width:563.75pt;height:6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" filled="f" strokecolor="black [3213]"/>
            </w:pict>
          </mc:Fallback>
        </mc:AlternateContent>
      </w:r>
      <w:r w:rsidR="00864C93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Un métier : Electricien(ne) automobile</w:t>
      </w:r>
    </w:p>
    <w:p w14:paraId="69BAC44F" w14:textId="63624DAE" w:rsidR="00645A07" w:rsidRPr="002067A1" w:rsidRDefault="00645A07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  <w:r w:rsidRPr="002067A1">
        <w:rPr>
          <w:rFonts w:ascii="Arial" w:hAnsi="Arial" w:cs="Arial"/>
          <w:color w:val="2D2D2D"/>
        </w:rPr>
        <w:t>Les électricien</w:t>
      </w:r>
      <w:r w:rsidR="001F1996">
        <w:rPr>
          <w:rFonts w:ascii="Arial" w:hAnsi="Arial" w:cs="Arial"/>
          <w:color w:val="2D2D2D"/>
        </w:rPr>
        <w:t>(ne)</w:t>
      </w:r>
      <w:r w:rsidRPr="002067A1">
        <w:rPr>
          <w:rFonts w:ascii="Arial" w:hAnsi="Arial" w:cs="Arial"/>
          <w:color w:val="2D2D2D"/>
        </w:rPr>
        <w:t xml:space="preserve">s </w:t>
      </w:r>
      <w:r w:rsidR="00E36A33" w:rsidRPr="002067A1">
        <w:rPr>
          <w:rFonts w:ascii="Arial" w:hAnsi="Arial" w:cs="Arial"/>
          <w:color w:val="2D2D2D"/>
        </w:rPr>
        <w:t>automobiles</w:t>
      </w:r>
      <w:r w:rsidRPr="002067A1">
        <w:rPr>
          <w:rFonts w:ascii="Arial" w:hAnsi="Arial" w:cs="Arial"/>
          <w:color w:val="2D2D2D"/>
        </w:rPr>
        <w:t xml:space="preserve"> également appelé</w:t>
      </w:r>
      <w:r w:rsidR="001F1996">
        <w:rPr>
          <w:rFonts w:ascii="Arial" w:hAnsi="Arial" w:cs="Arial"/>
          <w:color w:val="2D2D2D"/>
        </w:rPr>
        <w:t>(e)</w:t>
      </w:r>
      <w:r w:rsidRPr="002067A1">
        <w:rPr>
          <w:rFonts w:ascii="Arial" w:hAnsi="Arial" w:cs="Arial"/>
          <w:color w:val="2D2D2D"/>
        </w:rPr>
        <w:t>s technicien</w:t>
      </w:r>
      <w:r w:rsidR="001F1996">
        <w:rPr>
          <w:rFonts w:ascii="Arial" w:hAnsi="Arial" w:cs="Arial"/>
          <w:color w:val="2D2D2D"/>
        </w:rPr>
        <w:t>(ne)</w:t>
      </w:r>
      <w:r w:rsidRPr="002067A1">
        <w:rPr>
          <w:rFonts w:ascii="Arial" w:hAnsi="Arial" w:cs="Arial"/>
          <w:color w:val="2D2D2D"/>
        </w:rPr>
        <w:t>s de maintenance automobile, sont spécialistes des systèmes électroniques et électriques</w:t>
      </w:r>
    </w:p>
    <w:p w14:paraId="7D79B654" w14:textId="18B6EA4A" w:rsidR="00645A07" w:rsidRPr="002067A1" w:rsidRDefault="00645A07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Ils </w:t>
      </w:r>
      <w:r w:rsidR="001F1996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(elles) </w:t>
      </w: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assurent l'entretien et la réparation de tous les systèmes embarqués. Après réception du véhicule, ils </w:t>
      </w:r>
      <w:r w:rsidR="001F1996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(elles) </w:t>
      </w: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>établissent un diagnostic à l'aide d'un banc de tests ou d'une valise, branchés directement sur l'ordinateur de bord. Ils analysent les résultats obtenus et cherchent l'origine de la panne...</w:t>
      </w:r>
    </w:p>
    <w:p w14:paraId="6ADCACEB" w14:textId="18E7DCD6" w:rsidR="00645A07" w:rsidRDefault="00645A07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Puis, ils </w:t>
      </w:r>
      <w:r w:rsidR="001F1996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(elles) </w:t>
      </w: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peuvent </w:t>
      </w:r>
      <w:r w:rsidR="00E36A33"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>procéder</w:t>
      </w:r>
      <w:r w:rsidRPr="002067A1"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  <w:t xml:space="preserve"> à la remise en état de l'élément défectueux : changement d'un capteur ou d'une carte électronique, reprogrammation de logiciels, mise à jour régulière des relevés d'anomalies, au minimum entre 2 contrôles techniques ...</w:t>
      </w:r>
    </w:p>
    <w:p w14:paraId="307E17AB" w14:textId="705ECC1E" w:rsidR="00864C93" w:rsidRDefault="00864C93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709890EC" w14:textId="77777777" w:rsidR="00864C93" w:rsidRPr="008C7D96" w:rsidRDefault="00864C93" w:rsidP="00864C93">
      <w:pPr>
        <w:spacing w:after="0"/>
        <w:jc w:val="both"/>
        <w:rPr>
          <w:rFonts w:ascii="Arial" w:hAnsi="Arial" w:cs="Arial"/>
          <w:iCs/>
        </w:rPr>
      </w:pPr>
      <w:r w:rsidRPr="008C7D96">
        <w:rPr>
          <w:rFonts w:ascii="Arial" w:hAnsi="Arial" w:cs="Arial"/>
          <w:iCs/>
        </w:rPr>
        <w:t>Quelques exemples de formations qui permettent d’accéder au métier de géomètre ou géomètre expert :</w:t>
      </w:r>
    </w:p>
    <w:p w14:paraId="27FC9C8E" w14:textId="77777777" w:rsidR="00864C93" w:rsidRPr="008C7D96" w:rsidRDefault="00864C93" w:rsidP="00864C93">
      <w:pPr>
        <w:jc w:val="both"/>
        <w:rPr>
          <w:rFonts w:ascii="Arial" w:hAnsi="Arial" w:cs="Arial"/>
          <w:i/>
          <w:iCs/>
          <w:color w:val="FF0000"/>
        </w:rPr>
      </w:pPr>
      <w:r w:rsidRPr="008C7D96">
        <w:rPr>
          <w:rFonts w:ascii="Arial" w:hAnsi="Arial" w:cs="Arial"/>
          <w:bCs/>
          <w:i/>
          <w:iCs/>
          <w:color w:val="FF0000"/>
        </w:rPr>
        <w:t>Les parcours de</w:t>
      </w:r>
      <w:r w:rsidRPr="008C7D96">
        <w:rPr>
          <w:rFonts w:ascii="Arial" w:hAnsi="Arial" w:cs="Arial"/>
          <w:i/>
          <w:iCs/>
          <w:color w:val="FF0000"/>
        </w:rPr>
        <w:t xml:space="preserve"> formation présentés ci-dessous ne sont que des exemples. Pour parvenir à exercer ce métier, d’autres parcours de formation existent non explicités ici.</w:t>
      </w:r>
    </w:p>
    <w:tbl>
      <w:tblPr>
        <w:tblStyle w:val="Grilledutableau"/>
        <w:tblW w:w="100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4"/>
        <w:gridCol w:w="2016"/>
        <w:gridCol w:w="5528"/>
      </w:tblGrid>
      <w:tr w:rsidR="00864C93" w:rsidRPr="008C7D96" w14:paraId="5DCA10FA" w14:textId="77777777" w:rsidTr="000A154F">
        <w:tc>
          <w:tcPr>
            <w:tcW w:w="2544" w:type="dxa"/>
            <w:vAlign w:val="center"/>
          </w:tcPr>
          <w:p w14:paraId="0BAE575D" w14:textId="77777777" w:rsidR="00864C93" w:rsidRPr="008C7D96" w:rsidRDefault="00864C93" w:rsidP="00C711E3">
            <w:pPr>
              <w:widowControl w:val="0"/>
              <w:spacing w:line="252" w:lineRule="auto"/>
              <w:ind w:left="10" w:hanging="1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C7D96">
              <w:rPr>
                <w:rFonts w:ascii="Arial" w:eastAsia="Calibri" w:hAnsi="Arial" w:cs="Arial"/>
                <w:b/>
                <w:bCs/>
                <w:iCs/>
              </w:rPr>
              <w:t>Exemples</w:t>
            </w:r>
            <w:r w:rsidRPr="008C7D96">
              <w:rPr>
                <w:rFonts w:ascii="Arial" w:eastAsia="Calibri" w:hAnsi="Arial" w:cs="Arial"/>
                <w:b/>
                <w:iCs/>
              </w:rPr>
              <w:t xml:space="preserve"> de parcours scolaires</w:t>
            </w:r>
          </w:p>
        </w:tc>
        <w:tc>
          <w:tcPr>
            <w:tcW w:w="2016" w:type="dxa"/>
            <w:tcBorders>
              <w:right w:val="nil"/>
            </w:tcBorders>
          </w:tcPr>
          <w:p w14:paraId="3A5A3F29" w14:textId="77777777" w:rsidR="00864C93" w:rsidRPr="00B409C1" w:rsidRDefault="00864C93" w:rsidP="00C711E3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B409C1">
              <w:rPr>
                <w:rFonts w:ascii="Arial" w:eastAsia="Calibri" w:hAnsi="Arial" w:cs="Arial"/>
                <w:b/>
                <w:iCs/>
              </w:rPr>
              <w:t>Bac Technologique :</w:t>
            </w:r>
          </w:p>
          <w:p w14:paraId="3335E076" w14:textId="77777777" w:rsidR="00864C93" w:rsidRPr="00B409C1" w:rsidRDefault="00864C93" w:rsidP="00C711E3">
            <w:pPr>
              <w:widowControl w:val="0"/>
              <w:rPr>
                <w:rFonts w:ascii="Arial" w:hAnsi="Arial" w:cs="Arial"/>
                <w:iCs/>
              </w:rPr>
            </w:pPr>
            <w:r w:rsidRPr="00B409C1">
              <w:rPr>
                <w:rFonts w:ascii="Arial" w:eastAsia="Calibri" w:hAnsi="Arial" w:cs="Arial"/>
                <w:iCs/>
              </w:rPr>
              <w:t>STI2D</w:t>
            </w:r>
          </w:p>
          <w:p w14:paraId="34F0DD2B" w14:textId="77777777" w:rsidR="00864C93" w:rsidRPr="00B409C1" w:rsidRDefault="00864C93" w:rsidP="00C711E3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1AC81EB7" w14:textId="77777777" w:rsidR="00864C93" w:rsidRPr="00B409C1" w:rsidRDefault="00864C93" w:rsidP="00C711E3">
            <w:pPr>
              <w:widowControl w:val="0"/>
              <w:rPr>
                <w:rFonts w:ascii="Arial" w:hAnsi="Arial" w:cs="Arial"/>
                <w:color w:val="161616"/>
                <w:shd w:val="clear" w:color="auto" w:fill="FFFFFF"/>
              </w:rPr>
            </w:pPr>
            <w:r w:rsidRPr="00B409C1">
              <w:rPr>
                <w:rFonts w:ascii="Arial" w:hAnsi="Arial" w:cs="Arial"/>
                <w:b/>
                <w:bCs/>
                <w:color w:val="161616"/>
                <w:shd w:val="clear" w:color="auto" w:fill="FFFFFF"/>
              </w:rPr>
              <w:t xml:space="preserve">CAP </w:t>
            </w:r>
            <w:r w:rsidRPr="00B409C1">
              <w:rPr>
                <w:rFonts w:ascii="Arial" w:hAnsi="Arial" w:cs="Arial"/>
                <w:color w:val="161616"/>
                <w:shd w:val="clear" w:color="auto" w:fill="FFFFFF"/>
              </w:rPr>
              <w:t xml:space="preserve">maintenance des véhicules </w:t>
            </w:r>
          </w:p>
          <w:p w14:paraId="33018EA5" w14:textId="158A4F55" w:rsidR="00864C93" w:rsidRPr="00B409C1" w:rsidRDefault="00864C93" w:rsidP="00C711E3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B409C1">
              <w:rPr>
                <w:rFonts w:ascii="Arial" w:hAnsi="Arial" w:cs="Arial"/>
                <w:b/>
                <w:bCs/>
                <w:color w:val="161616"/>
                <w:shd w:val="clear" w:color="auto" w:fill="FFFFFF"/>
              </w:rPr>
              <w:t>B</w:t>
            </w:r>
            <w:r w:rsidRPr="00B409C1">
              <w:rPr>
                <w:rFonts w:ascii="Arial" w:hAnsi="Arial" w:cs="Arial"/>
                <w:b/>
                <w:bCs/>
                <w:color w:val="161616"/>
                <w:shd w:val="clear" w:color="auto" w:fill="FFFFFF"/>
              </w:rPr>
              <w:t>ac pro</w:t>
            </w:r>
            <w:r w:rsidRPr="00B409C1">
              <w:rPr>
                <w:rFonts w:ascii="Arial" w:hAnsi="Arial" w:cs="Arial"/>
                <w:color w:val="161616"/>
                <w:shd w:val="clear" w:color="auto" w:fill="FFFFFF"/>
              </w:rPr>
              <w:t xml:space="preserve"> maintenance des véhicules.</w:t>
            </w:r>
          </w:p>
        </w:tc>
      </w:tr>
      <w:tr w:rsidR="00864C93" w:rsidRPr="008C7D96" w14:paraId="4D25BD44" w14:textId="77777777" w:rsidTr="00C711E3">
        <w:tc>
          <w:tcPr>
            <w:tcW w:w="2544" w:type="dxa"/>
            <w:vAlign w:val="center"/>
          </w:tcPr>
          <w:p w14:paraId="2BFA3A23" w14:textId="77777777" w:rsidR="00864C93" w:rsidRPr="008C7D96" w:rsidRDefault="00864C93" w:rsidP="00C711E3">
            <w:pPr>
              <w:widowControl w:val="0"/>
              <w:spacing w:line="252" w:lineRule="auto"/>
              <w:ind w:left="10" w:hanging="1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7D96">
              <w:rPr>
                <w:rFonts w:ascii="Arial" w:eastAsia="Calibri" w:hAnsi="Arial" w:cs="Arial"/>
                <w:b/>
                <w:bCs/>
                <w:iCs/>
                <w:color w:val="000000"/>
              </w:rPr>
              <w:t>Exemples de formations et de diplômes après le bac</w:t>
            </w:r>
          </w:p>
        </w:tc>
        <w:tc>
          <w:tcPr>
            <w:tcW w:w="7544" w:type="dxa"/>
            <w:gridSpan w:val="2"/>
            <w:vAlign w:val="center"/>
          </w:tcPr>
          <w:p w14:paraId="3E3BD661" w14:textId="7AFA72EF" w:rsidR="00864C93" w:rsidRPr="00B409C1" w:rsidRDefault="00864C93" w:rsidP="00864C93">
            <w:pPr>
              <w:pStyle w:val="NormalWeb"/>
              <w:numPr>
                <w:ilvl w:val="0"/>
                <w:numId w:val="11"/>
              </w:numPr>
              <w:suppressAutoHyphens/>
              <w:spacing w:before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>L</w:t>
            </w:r>
            <w:r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 xml:space="preserve">icence pro </w:t>
            </w:r>
            <w:r w:rsidR="00B409C1"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 xml:space="preserve">mention </w:t>
            </w:r>
            <w:r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>maintenance et technologie</w:t>
            </w:r>
          </w:p>
          <w:p w14:paraId="70BE99E2" w14:textId="77777777" w:rsidR="00864C93" w:rsidRPr="00B409C1" w:rsidRDefault="00864C93" w:rsidP="00864C93">
            <w:pPr>
              <w:pStyle w:val="NormalWeb"/>
              <w:numPr>
                <w:ilvl w:val="0"/>
                <w:numId w:val="11"/>
              </w:numPr>
              <w:suppressAutoHyphens/>
              <w:spacing w:before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>Licence pro mention métiers de l’électronique</w:t>
            </w:r>
          </w:p>
          <w:p w14:paraId="079729A8" w14:textId="213952F4" w:rsidR="00864C93" w:rsidRPr="00B409C1" w:rsidRDefault="00B409C1" w:rsidP="00864C93">
            <w:pPr>
              <w:pStyle w:val="NormalWeb"/>
              <w:numPr>
                <w:ilvl w:val="0"/>
                <w:numId w:val="11"/>
              </w:numPr>
              <w:suppressAutoHyphens/>
              <w:spacing w:before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409C1">
              <w:rPr>
                <w:rFonts w:ascii="Arial" w:hAnsi="Arial" w:cs="Arial"/>
                <w:color w:val="161616"/>
                <w:sz w:val="22"/>
                <w:szCs w:val="22"/>
                <w:shd w:val="clear" w:color="auto" w:fill="FFFFFF"/>
              </w:rPr>
              <w:t>BTS maintenance des véhicules</w:t>
            </w:r>
          </w:p>
        </w:tc>
      </w:tr>
      <w:tr w:rsidR="00864C93" w:rsidRPr="008C7D96" w14:paraId="369C60F4" w14:textId="77777777" w:rsidTr="00C711E3">
        <w:tc>
          <w:tcPr>
            <w:tcW w:w="2544" w:type="dxa"/>
            <w:vAlign w:val="center"/>
          </w:tcPr>
          <w:p w14:paraId="3BDAAC20" w14:textId="77777777" w:rsidR="00864C93" w:rsidRPr="008C7D96" w:rsidRDefault="00864C93" w:rsidP="00C711E3">
            <w:pPr>
              <w:widowControl w:val="0"/>
              <w:spacing w:line="252" w:lineRule="auto"/>
              <w:ind w:left="10" w:hanging="1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C7D96">
              <w:rPr>
                <w:rFonts w:ascii="Arial" w:eastAsia="Calibri" w:hAnsi="Arial" w:cs="Arial"/>
                <w:b/>
                <w:bCs/>
                <w:iCs/>
                <w:color w:val="000000"/>
              </w:rPr>
              <w:t>Exemples de missions</w:t>
            </w:r>
          </w:p>
        </w:tc>
        <w:tc>
          <w:tcPr>
            <w:tcW w:w="7544" w:type="dxa"/>
            <w:gridSpan w:val="2"/>
            <w:vAlign w:val="center"/>
          </w:tcPr>
          <w:p w14:paraId="2751C7AB" w14:textId="247D104D" w:rsidR="00B409C1" w:rsidRPr="00183AB1" w:rsidRDefault="00B409C1" w:rsidP="00864C93">
            <w:pPr>
              <w:numPr>
                <w:ilvl w:val="0"/>
                <w:numId w:val="12"/>
              </w:numPr>
              <w:suppressAutoHyphens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hAnsi="Arial" w:cs="Arial"/>
              </w:rPr>
              <w:t>Suivre régulièrement des formations pour actualiser ses connaissances techniques et numériques.</w:t>
            </w:r>
          </w:p>
          <w:p w14:paraId="6CE723D9" w14:textId="1EDC19E6" w:rsidR="00183AB1" w:rsidRPr="00B409C1" w:rsidRDefault="00183AB1" w:rsidP="00864C93">
            <w:pPr>
              <w:numPr>
                <w:ilvl w:val="0"/>
                <w:numId w:val="12"/>
              </w:numPr>
              <w:suppressAutoHyphens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hAnsi="Arial" w:cs="Arial"/>
              </w:rPr>
              <w:t>Gérer les systèmes de communication présents dans les automobiles.</w:t>
            </w:r>
          </w:p>
          <w:p w14:paraId="43D7CE58" w14:textId="4F339629" w:rsidR="00B409C1" w:rsidRDefault="00864C93" w:rsidP="00B409C1">
            <w:pPr>
              <w:numPr>
                <w:ilvl w:val="0"/>
                <w:numId w:val="12"/>
              </w:numPr>
              <w:suppressAutoHyphens/>
              <w:rPr>
                <w:rFonts w:ascii="Arial" w:eastAsia="Times New Roman" w:hAnsi="Arial" w:cs="Arial"/>
                <w:lang w:eastAsia="fr-FR"/>
              </w:rPr>
            </w:pPr>
            <w:r w:rsidRPr="00B409C1">
              <w:rPr>
                <w:rFonts w:ascii="Arial" w:eastAsia="Times New Roman" w:hAnsi="Arial" w:cs="Arial"/>
                <w:lang w:eastAsia="fr-FR"/>
              </w:rPr>
              <w:t xml:space="preserve">Communiquer </w:t>
            </w:r>
            <w:r w:rsidR="00B409C1" w:rsidRPr="00B409C1">
              <w:rPr>
                <w:rFonts w:ascii="Arial" w:eastAsia="Times New Roman" w:hAnsi="Arial" w:cs="Arial"/>
                <w:lang w:eastAsia="fr-FR"/>
              </w:rPr>
              <w:t xml:space="preserve">avec la clientèle pour </w:t>
            </w:r>
            <w:r w:rsidR="00B409C1">
              <w:rPr>
                <w:rFonts w:ascii="Arial" w:eastAsia="Times New Roman" w:hAnsi="Arial" w:cs="Arial"/>
                <w:lang w:eastAsia="fr-FR"/>
              </w:rPr>
              <w:t>réaliser un</w:t>
            </w:r>
            <w:r w:rsidR="00B409C1" w:rsidRPr="00B409C1">
              <w:rPr>
                <w:rFonts w:ascii="Arial" w:eastAsia="Times New Roman" w:hAnsi="Arial" w:cs="Arial"/>
                <w:lang w:eastAsia="fr-FR"/>
              </w:rPr>
              <w:t xml:space="preserve"> diagnostic, </w:t>
            </w:r>
            <w:r w:rsidR="00B409C1">
              <w:rPr>
                <w:rFonts w:ascii="Arial" w:eastAsia="Times New Roman" w:hAnsi="Arial" w:cs="Arial"/>
                <w:lang w:eastAsia="fr-FR"/>
              </w:rPr>
              <w:t xml:space="preserve">lui </w:t>
            </w:r>
            <w:r w:rsidR="00B409C1" w:rsidRPr="00B409C1">
              <w:rPr>
                <w:rFonts w:ascii="Arial" w:eastAsia="Times New Roman" w:hAnsi="Arial" w:cs="Arial"/>
                <w:lang w:eastAsia="fr-FR"/>
              </w:rPr>
              <w:t>expliquer les protocoles de réparation</w:t>
            </w:r>
            <w:r w:rsidR="00B409C1">
              <w:rPr>
                <w:rFonts w:ascii="Arial" w:eastAsia="Times New Roman" w:hAnsi="Arial" w:cs="Arial"/>
                <w:lang w:eastAsia="fr-FR"/>
              </w:rPr>
              <w:t>, les origines des pannes</w:t>
            </w:r>
            <w:r w:rsidR="00B409C1" w:rsidRPr="00B409C1">
              <w:rPr>
                <w:rFonts w:ascii="Arial" w:eastAsia="Times New Roman" w:hAnsi="Arial" w:cs="Arial"/>
                <w:lang w:eastAsia="fr-FR"/>
              </w:rPr>
              <w:t>…</w:t>
            </w:r>
          </w:p>
          <w:p w14:paraId="5CD76B13" w14:textId="196644EE" w:rsidR="00B409C1" w:rsidRDefault="00B409C1" w:rsidP="00B409C1">
            <w:pPr>
              <w:numPr>
                <w:ilvl w:val="0"/>
                <w:numId w:val="12"/>
              </w:numPr>
              <w:suppressAutoHyphens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Analyser un système automobile pour évaluer les risques éventuels électriques.</w:t>
            </w:r>
          </w:p>
          <w:p w14:paraId="2ACA86A6" w14:textId="4FEBA3A2" w:rsidR="00864C93" w:rsidRPr="00183AB1" w:rsidRDefault="00183AB1" w:rsidP="00B409C1">
            <w:pPr>
              <w:numPr>
                <w:ilvl w:val="0"/>
                <w:numId w:val="12"/>
              </w:numPr>
              <w:suppressAutoHyphens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Assurer également un entretien mécanique des automobiles.</w:t>
            </w:r>
          </w:p>
        </w:tc>
      </w:tr>
      <w:tr w:rsidR="00864C93" w:rsidRPr="008C7D96" w14:paraId="052B14E8" w14:textId="77777777" w:rsidTr="00C711E3">
        <w:tc>
          <w:tcPr>
            <w:tcW w:w="2544" w:type="dxa"/>
            <w:vAlign w:val="center"/>
          </w:tcPr>
          <w:p w14:paraId="28403188" w14:textId="77777777" w:rsidR="00864C93" w:rsidRPr="008C7D96" w:rsidRDefault="00864C93" w:rsidP="00C711E3">
            <w:pPr>
              <w:widowControl w:val="0"/>
              <w:spacing w:line="252" w:lineRule="auto"/>
              <w:ind w:left="10" w:hanging="1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C7D96">
              <w:rPr>
                <w:rFonts w:ascii="Arial" w:eastAsia="Calibri" w:hAnsi="Arial" w:cs="Arial"/>
                <w:b/>
                <w:bCs/>
                <w:iCs/>
                <w:color w:val="000000"/>
              </w:rPr>
              <w:t>Exemples de compétences associées</w:t>
            </w:r>
          </w:p>
        </w:tc>
        <w:tc>
          <w:tcPr>
            <w:tcW w:w="7544" w:type="dxa"/>
            <w:gridSpan w:val="2"/>
            <w:vAlign w:val="center"/>
          </w:tcPr>
          <w:p w14:paraId="41B8ED6C" w14:textId="77777777" w:rsidR="00864C93" w:rsidRPr="008C7D96" w:rsidRDefault="00864C93" w:rsidP="00183AB1">
            <w:pPr>
              <w:pStyle w:val="Paragraphedeliste"/>
              <w:numPr>
                <w:ilvl w:val="0"/>
                <w:numId w:val="10"/>
              </w:numPr>
              <w:suppressAutoHyphens/>
              <w:spacing w:line="276" w:lineRule="auto"/>
              <w:ind w:left="198" w:hanging="198"/>
              <w:rPr>
                <w:rFonts w:ascii="Arial" w:eastAsia="Times New Roman" w:hAnsi="Arial" w:cs="Arial"/>
              </w:rPr>
            </w:pPr>
            <w:r w:rsidRPr="008C7D96">
              <w:rPr>
                <w:rFonts w:ascii="Arial" w:eastAsia="Times New Roman" w:hAnsi="Arial" w:cs="Arial"/>
              </w:rPr>
              <w:t>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</w:t>
            </w:r>
          </w:p>
          <w:p w14:paraId="6E7918DB" w14:textId="77777777" w:rsidR="00864C93" w:rsidRPr="008C7D96" w:rsidRDefault="00864C93" w:rsidP="00183AB1">
            <w:pPr>
              <w:pStyle w:val="Paragraphedeliste"/>
              <w:numPr>
                <w:ilvl w:val="0"/>
                <w:numId w:val="10"/>
              </w:numPr>
              <w:suppressAutoHyphens/>
              <w:spacing w:line="276" w:lineRule="auto"/>
              <w:ind w:left="198" w:hanging="198"/>
              <w:rPr>
                <w:rFonts w:ascii="Arial" w:eastAsia="Times New Roman" w:hAnsi="Arial" w:cs="Arial"/>
              </w:rPr>
            </w:pPr>
            <w:r w:rsidRPr="008C7D96">
              <w:rPr>
                <w:rFonts w:ascii="Arial" w:eastAsia="Times New Roman" w:hAnsi="Arial" w:cs="Arial"/>
              </w:rPr>
              <w:t>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</w:t>
            </w:r>
          </w:p>
          <w:p w14:paraId="36BB747B" w14:textId="77777777" w:rsidR="00864C93" w:rsidRPr="008C7D96" w:rsidRDefault="00864C93" w:rsidP="00183AB1">
            <w:pPr>
              <w:pStyle w:val="Paragraphedeliste"/>
              <w:numPr>
                <w:ilvl w:val="0"/>
                <w:numId w:val="10"/>
              </w:numPr>
              <w:suppressAutoHyphens/>
              <w:spacing w:line="276" w:lineRule="auto"/>
              <w:ind w:left="198" w:hanging="198"/>
              <w:rPr>
                <w:rFonts w:ascii="Arial" w:eastAsia="Times New Roman" w:hAnsi="Arial" w:cs="Arial"/>
              </w:rPr>
            </w:pPr>
            <w:r w:rsidRPr="008C7D96">
              <w:rPr>
                <w:rFonts w:ascii="Arial" w:eastAsia="Times New Roman" w:hAnsi="Arial" w:cs="Arial"/>
              </w:rPr>
              <w:t>……………………………………………………………………………………</w:t>
            </w:r>
          </w:p>
          <w:p w14:paraId="50707451" w14:textId="77777777" w:rsidR="00864C93" w:rsidRPr="008C7D96" w:rsidRDefault="00864C93" w:rsidP="00183AB1">
            <w:pPr>
              <w:pStyle w:val="Paragraphedeliste"/>
              <w:numPr>
                <w:ilvl w:val="0"/>
                <w:numId w:val="10"/>
              </w:numPr>
              <w:suppressAutoHyphens/>
              <w:spacing w:line="276" w:lineRule="auto"/>
              <w:ind w:left="198" w:hanging="198"/>
              <w:rPr>
                <w:rFonts w:ascii="Arial" w:eastAsia="Times New Roman" w:hAnsi="Arial" w:cs="Arial"/>
              </w:rPr>
            </w:pPr>
            <w:r w:rsidRPr="008C7D96">
              <w:rPr>
                <w:rFonts w:ascii="Arial" w:eastAsia="Times New Roman" w:hAnsi="Arial" w:cs="Arial"/>
              </w:rPr>
              <w:t>……………………………………………………………………………………</w:t>
            </w:r>
          </w:p>
        </w:tc>
      </w:tr>
    </w:tbl>
    <w:p w14:paraId="7FC9824C" w14:textId="00B6FB13" w:rsidR="00864C93" w:rsidRDefault="00864C93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1739AC3B" w14:textId="77777777" w:rsidR="00183AB1" w:rsidRPr="001C0712" w:rsidRDefault="00183AB1" w:rsidP="00183AB1">
      <w:pPr>
        <w:rPr>
          <w:rFonts w:ascii="Arial" w:hAnsi="Arial" w:cs="Arial"/>
          <w:b/>
        </w:rPr>
      </w:pPr>
      <w:r w:rsidRPr="001C0712">
        <w:rPr>
          <w:rFonts w:ascii="Arial" w:hAnsi="Arial" w:cs="Arial"/>
          <w:b/>
        </w:rPr>
        <w:t>Quelques ressources pour en savoir plus</w:t>
      </w:r>
    </w:p>
    <w:tbl>
      <w:tblPr>
        <w:tblW w:w="11474" w:type="dxa"/>
        <w:jc w:val="center"/>
        <w:tblLayout w:type="fixed"/>
        <w:tblLook w:val="04A0" w:firstRow="1" w:lastRow="0" w:firstColumn="1" w:lastColumn="0" w:noHBand="0" w:noVBand="1"/>
      </w:tblPr>
      <w:tblGrid>
        <w:gridCol w:w="2868"/>
        <w:gridCol w:w="2869"/>
        <w:gridCol w:w="2868"/>
        <w:gridCol w:w="2869"/>
      </w:tblGrid>
      <w:tr w:rsidR="001C0712" w:rsidRPr="008C7D96" w14:paraId="16F8E83D" w14:textId="0DDC7861" w:rsidTr="001F1996">
        <w:trPr>
          <w:trHeight w:val="207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A942900" w14:textId="66B0F3D7" w:rsidR="001C0712" w:rsidRPr="008C7D96" w:rsidRDefault="001C0712" w:rsidP="00C711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D875F64" wp14:editId="1CD6D718">
                  <wp:extent cx="1152000" cy="1152000"/>
                  <wp:effectExtent l="0" t="0" r="0" b="0"/>
                  <wp:docPr id="306760451" name="Image 306760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60451" name="Image 30676045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vAlign w:val="center"/>
          </w:tcPr>
          <w:p w14:paraId="652D4AEB" w14:textId="2EBAC66B" w:rsidR="001C0712" w:rsidRDefault="001C0712" w:rsidP="001C071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E5AC7DE" wp14:editId="6E3B92F1">
                  <wp:extent cx="1152000" cy="1152000"/>
                  <wp:effectExtent l="0" t="0" r="0" b="0"/>
                  <wp:docPr id="306760453" name="Image 30676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60453" name="Image 3067604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0F58B96" w14:textId="4E2B10B8" w:rsidR="001C0712" w:rsidRPr="008C7D96" w:rsidRDefault="001C0712" w:rsidP="00C711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94D8C53" wp14:editId="7E2AD0DE">
                  <wp:extent cx="1152000" cy="1152000"/>
                  <wp:effectExtent l="0" t="0" r="0" b="0"/>
                  <wp:docPr id="306760452" name="Image 30676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60452" name="Image 30676045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vAlign w:val="center"/>
          </w:tcPr>
          <w:p w14:paraId="5E02D5B0" w14:textId="7A61F099" w:rsidR="001C0712" w:rsidRDefault="001C0712" w:rsidP="001C071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5815C5" wp14:editId="39ADED8F">
                  <wp:extent cx="1152000" cy="1152000"/>
                  <wp:effectExtent l="0" t="0" r="0" b="0"/>
                  <wp:docPr id="306760454" name="Image 306760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60454" name="Image 30676045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12" w:rsidRPr="008C7D96" w14:paraId="0A64A056" w14:textId="2DCCA079" w:rsidTr="001F1996">
        <w:trPr>
          <w:trHeight w:val="580"/>
          <w:jc w:val="center"/>
        </w:trPr>
        <w:tc>
          <w:tcPr>
            <w:tcW w:w="2868" w:type="dxa"/>
            <w:shd w:val="clear" w:color="auto" w:fill="auto"/>
          </w:tcPr>
          <w:p w14:paraId="65F2319E" w14:textId="6B9D15A8" w:rsidR="001C0712" w:rsidRPr="001C0712" w:rsidRDefault="001C0712" w:rsidP="00C711E3">
            <w:pPr>
              <w:spacing w:after="0" w:line="240" w:lineRule="auto"/>
              <w:jc w:val="center"/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/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HYPERLINK "https://www.onisep.fr/ressources/univers-metier/metiers/electronicien-electronicienne-automobile" </w:instrText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1C0712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>Electricien(ne) automobile</w:t>
            </w:r>
          </w:p>
          <w:p w14:paraId="176662DA" w14:textId="0D22B9D8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1C0712">
              <w:rPr>
                <w:rFonts w:ascii="Arial" w:eastAsia="Times New Roman" w:hAnsi="Arial" w:cs="Arial"/>
                <w:lang w:eastAsia="fr-FR"/>
              </w:rPr>
              <w:t>Onisep</w:t>
            </w:r>
          </w:p>
        </w:tc>
        <w:tc>
          <w:tcPr>
            <w:tcW w:w="2869" w:type="dxa"/>
          </w:tcPr>
          <w:p w14:paraId="3CDD01A9" w14:textId="2D5EC8CA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4" w:history="1">
              <w:r w:rsidRPr="001C0712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Cap maintenance des véhicules</w:t>
              </w:r>
            </w:hyperlink>
          </w:p>
          <w:p w14:paraId="35F9FC81" w14:textId="2709BE56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C0712">
              <w:rPr>
                <w:rFonts w:ascii="Arial" w:eastAsia="Times New Roman" w:hAnsi="Arial" w:cs="Arial"/>
                <w:lang w:eastAsia="fr-FR"/>
              </w:rPr>
              <w:t>Onisep</w:t>
            </w:r>
          </w:p>
        </w:tc>
        <w:tc>
          <w:tcPr>
            <w:tcW w:w="2868" w:type="dxa"/>
            <w:shd w:val="clear" w:color="auto" w:fill="auto"/>
          </w:tcPr>
          <w:p w14:paraId="4DEB009D" w14:textId="159FFEAD" w:rsidR="001C0712" w:rsidRPr="001C0712" w:rsidRDefault="001C0712" w:rsidP="00C711E3">
            <w:pPr>
              <w:spacing w:after="0" w:line="240" w:lineRule="auto"/>
              <w:jc w:val="center"/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/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HYPERLINK "https://www.onisep.fr/ressources/univers-formation/formations/lycees/bac-pro-maintenance-des-vehicules-option-a-voitures-particulieres" </w:instrText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1C0712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>B</w:t>
            </w:r>
            <w:r w:rsidRPr="001C0712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>ac Pro maintenance des véhicules</w:t>
            </w:r>
          </w:p>
          <w:p w14:paraId="4B836273" w14:textId="35F80D76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C071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1C0712">
              <w:rPr>
                <w:rFonts w:ascii="Arial" w:eastAsia="Times New Roman" w:hAnsi="Arial" w:cs="Arial"/>
                <w:lang w:eastAsia="fr-FR"/>
              </w:rPr>
              <w:t>Onisep</w:t>
            </w:r>
          </w:p>
        </w:tc>
        <w:tc>
          <w:tcPr>
            <w:tcW w:w="2869" w:type="dxa"/>
          </w:tcPr>
          <w:p w14:paraId="7F22CBB1" w14:textId="608573F3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5" w:history="1">
              <w:r w:rsidRPr="001C0712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BTS Maintenance des véhicules</w:t>
              </w:r>
            </w:hyperlink>
          </w:p>
          <w:p w14:paraId="1E350C23" w14:textId="1FC9DD30" w:rsidR="001C0712" w:rsidRPr="001C0712" w:rsidRDefault="001C0712" w:rsidP="00C711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C0712">
              <w:rPr>
                <w:rFonts w:ascii="Arial" w:eastAsia="Times New Roman" w:hAnsi="Arial" w:cs="Arial"/>
                <w:lang w:eastAsia="fr-FR"/>
              </w:rPr>
              <w:t>Onisep</w:t>
            </w:r>
          </w:p>
        </w:tc>
      </w:tr>
    </w:tbl>
    <w:p w14:paraId="06CABA1C" w14:textId="21219533" w:rsidR="00183AB1" w:rsidRDefault="00183AB1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206580DF" w14:textId="710DBF74" w:rsidR="00183AB1" w:rsidRDefault="00183AB1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3776BA2E" w14:textId="60D1460F" w:rsidR="00183AB1" w:rsidRDefault="00183AB1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57799500" w14:textId="6CA70411" w:rsidR="00183AB1" w:rsidRDefault="00183AB1" w:rsidP="0064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5E53FA15" w14:textId="56ADE5D9" w:rsidR="001F1996" w:rsidRDefault="001F1996" w:rsidP="001F1996">
      <w:pPr>
        <w:rPr>
          <w:rFonts w:ascii="Arial" w:eastAsia="Times New Roman" w:hAnsi="Arial" w:cs="Arial"/>
          <w:color w:val="161616"/>
          <w:kern w:val="0"/>
          <w:lang w:eastAsia="fr-FR"/>
          <w14:ligatures w14:val="none"/>
        </w:rPr>
      </w:pPr>
    </w:p>
    <w:p w14:paraId="68579716" w14:textId="034C1E5B" w:rsidR="001F1996" w:rsidRPr="001F1996" w:rsidRDefault="001F1996" w:rsidP="001F1996">
      <w:pPr>
        <w:tabs>
          <w:tab w:val="left" w:pos="2472"/>
        </w:tabs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</w:p>
    <w:sectPr w:rsidR="001F1996" w:rsidRPr="001F1996" w:rsidSect="001F1996">
      <w:headerReference w:type="default" r:id="rId16"/>
      <w:footerReference w:type="default" r:id="rId17"/>
      <w:pgSz w:w="11906" w:h="16838"/>
      <w:pgMar w:top="720" w:right="720" w:bottom="720" w:left="720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AC12" w14:textId="77777777" w:rsidR="00EF4C08" w:rsidRDefault="00EF4C08" w:rsidP="00EC0EE4">
      <w:pPr>
        <w:spacing w:after="0" w:line="240" w:lineRule="auto"/>
      </w:pPr>
      <w:r>
        <w:separator/>
      </w:r>
    </w:p>
  </w:endnote>
  <w:endnote w:type="continuationSeparator" w:id="0">
    <w:p w14:paraId="32D655B9" w14:textId="77777777" w:rsidR="00EF4C08" w:rsidRDefault="00EF4C08" w:rsidP="00EC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1627" w14:textId="4056C06B" w:rsidR="001F1996" w:rsidRDefault="001F1996" w:rsidP="001F1996">
    <w:pPr>
      <w:pStyle w:val="Pieddepage"/>
      <w:tabs>
        <w:tab w:val="left" w:pos="8080"/>
      </w:tabs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Groupe de formateurs – </w:t>
    </w:r>
    <w:r>
      <w:rPr>
        <w:rFonts w:ascii="Arial" w:hAnsi="Arial" w:cs="Arial"/>
        <w:color w:val="808080" w:themeColor="background1" w:themeShade="80"/>
        <w:sz w:val="20"/>
        <w:szCs w:val="20"/>
      </w:rPr>
      <w:t>Catherine MINOT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>Académie de Bordeaux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63DE" w14:textId="77777777" w:rsidR="00EF4C08" w:rsidRDefault="00EF4C08" w:rsidP="00EC0EE4">
      <w:pPr>
        <w:spacing w:after="0" w:line="240" w:lineRule="auto"/>
      </w:pPr>
      <w:r>
        <w:separator/>
      </w:r>
    </w:p>
  </w:footnote>
  <w:footnote w:type="continuationSeparator" w:id="0">
    <w:p w14:paraId="4ACB5769" w14:textId="77777777" w:rsidR="00EF4C08" w:rsidRDefault="00EF4C08" w:rsidP="00EC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4393" w14:textId="1B80D9F6" w:rsidR="00EC0EE4" w:rsidRPr="00315430" w:rsidRDefault="00EC0EE4" w:rsidP="00EC0EE4">
    <w:pPr>
      <w:shd w:val="clear" w:color="auto" w:fill="FFFFFF" w:themeFill="background1"/>
      <w:jc w:val="right"/>
      <w:rPr>
        <w:rFonts w:ascii="Arial" w:hAnsi="Arial" w:cs="Arial"/>
        <w:sz w:val="20"/>
        <w:szCs w:val="20"/>
      </w:rPr>
    </w:pPr>
    <w:r w:rsidRPr="00C43740">
      <w:rPr>
        <w:rFonts w:ascii="Arial" w:hAnsi="Arial" w:cs="Arial"/>
        <w:sz w:val="20"/>
        <w:szCs w:val="20"/>
      </w:rPr>
      <w:t xml:space="preserve">Fiche activité métier – </w:t>
    </w:r>
    <w:r>
      <w:rPr>
        <w:rFonts w:ascii="Arial" w:hAnsi="Arial" w:cs="Arial"/>
        <w:sz w:val="20"/>
        <w:szCs w:val="20"/>
      </w:rPr>
      <w:t>C</w:t>
    </w:r>
    <w:r w:rsidR="00455185">
      <w:rPr>
        <w:rFonts w:ascii="Arial" w:hAnsi="Arial" w:cs="Arial"/>
        <w:sz w:val="20"/>
        <w:szCs w:val="20"/>
      </w:rPr>
      <w:t>ycle 4</w:t>
    </w:r>
  </w:p>
  <w:p w14:paraId="09F14C3E" w14:textId="77777777" w:rsidR="00EC0EE4" w:rsidRDefault="00EC0E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C98"/>
    <w:multiLevelType w:val="hybridMultilevel"/>
    <w:tmpl w:val="4FACD7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0A1D"/>
    <w:multiLevelType w:val="multilevel"/>
    <w:tmpl w:val="42D8E69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749F8"/>
    <w:multiLevelType w:val="multilevel"/>
    <w:tmpl w:val="5728F8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ACF0B79"/>
    <w:multiLevelType w:val="hybridMultilevel"/>
    <w:tmpl w:val="4EF810B6"/>
    <w:lvl w:ilvl="0" w:tplc="2236D2F2">
      <w:start w:val="1"/>
      <w:numFmt w:val="upp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ECB586F"/>
    <w:multiLevelType w:val="multilevel"/>
    <w:tmpl w:val="94A4D0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2F407F6"/>
    <w:multiLevelType w:val="hybridMultilevel"/>
    <w:tmpl w:val="78ACD0E6"/>
    <w:lvl w:ilvl="0" w:tplc="49443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841857"/>
    <w:multiLevelType w:val="hybridMultilevel"/>
    <w:tmpl w:val="E9AACEDE"/>
    <w:lvl w:ilvl="0" w:tplc="E540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D7C0E"/>
    <w:multiLevelType w:val="hybridMultilevel"/>
    <w:tmpl w:val="D6062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33A8"/>
    <w:multiLevelType w:val="hybridMultilevel"/>
    <w:tmpl w:val="49D6F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5F0F"/>
    <w:multiLevelType w:val="hybridMultilevel"/>
    <w:tmpl w:val="294CCD1E"/>
    <w:lvl w:ilvl="0" w:tplc="7742B5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A3233"/>
    <w:multiLevelType w:val="hybridMultilevel"/>
    <w:tmpl w:val="52502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21D23"/>
    <w:multiLevelType w:val="hybridMultilevel"/>
    <w:tmpl w:val="6598E9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8D"/>
    <w:rsid w:val="00183AB1"/>
    <w:rsid w:val="001C0712"/>
    <w:rsid w:val="001F1996"/>
    <w:rsid w:val="002067A1"/>
    <w:rsid w:val="002C4030"/>
    <w:rsid w:val="0034514E"/>
    <w:rsid w:val="00414948"/>
    <w:rsid w:val="0041658D"/>
    <w:rsid w:val="00421493"/>
    <w:rsid w:val="00455185"/>
    <w:rsid w:val="0055213A"/>
    <w:rsid w:val="005A7462"/>
    <w:rsid w:val="005B6645"/>
    <w:rsid w:val="00645A07"/>
    <w:rsid w:val="006C157C"/>
    <w:rsid w:val="00814F1D"/>
    <w:rsid w:val="00864C93"/>
    <w:rsid w:val="009E69AC"/>
    <w:rsid w:val="009F008F"/>
    <w:rsid w:val="00AE5D4E"/>
    <w:rsid w:val="00B409C1"/>
    <w:rsid w:val="00BC4614"/>
    <w:rsid w:val="00E157CD"/>
    <w:rsid w:val="00E36A33"/>
    <w:rsid w:val="00E50895"/>
    <w:rsid w:val="00EC0EE4"/>
    <w:rsid w:val="00E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24010"/>
  <w15:chartTrackingRefBased/>
  <w15:docId w15:val="{6417D583-DE46-45F0-81DD-1E0038A0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16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41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6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16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6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6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6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6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6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6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6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16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165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65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65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65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65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65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6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658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4165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65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6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65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658D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41658D"/>
    <w:rPr>
      <w:b/>
      <w:bCs/>
    </w:rPr>
  </w:style>
  <w:style w:type="character" w:customStyle="1" w:styleId="lls-new-viewer-qmath">
    <w:name w:val="lls-new-viewer-qmath"/>
    <w:basedOn w:val="Policepardfaut"/>
    <w:rsid w:val="0041658D"/>
  </w:style>
  <w:style w:type="character" w:customStyle="1" w:styleId="kit-0xswsa-label">
    <w:name w:val="kit-0xswsa-label"/>
    <w:basedOn w:val="Policepardfaut"/>
    <w:rsid w:val="0041658D"/>
  </w:style>
  <w:style w:type="paragraph" w:styleId="NormalWeb">
    <w:name w:val="Normal (Web)"/>
    <w:basedOn w:val="Normal"/>
    <w:uiPriority w:val="99"/>
    <w:unhideWhenUsed/>
    <w:qFormat/>
    <w:rsid w:val="0064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unhideWhenUsed/>
    <w:rsid w:val="00645A0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EE4"/>
  </w:style>
  <w:style w:type="paragraph" w:styleId="Pieddepage">
    <w:name w:val="footer"/>
    <w:basedOn w:val="Normal"/>
    <w:link w:val="PieddepageCar"/>
    <w:uiPriority w:val="99"/>
    <w:unhideWhenUsed/>
    <w:rsid w:val="00EC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EC0EE4"/>
  </w:style>
  <w:style w:type="table" w:styleId="Grilledutableau">
    <w:name w:val="Table Grid"/>
    <w:basedOn w:val="TableauNormal"/>
    <w:uiPriority w:val="59"/>
    <w:rsid w:val="00E1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qFormat/>
    <w:rsid w:val="00864C93"/>
  </w:style>
  <w:style w:type="character" w:styleId="Mentionnonrsolue">
    <w:name w:val="Unresolved Mention"/>
    <w:basedOn w:val="Policepardfaut"/>
    <w:uiPriority w:val="99"/>
    <w:semiHidden/>
    <w:unhideWhenUsed/>
    <w:rsid w:val="001C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6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0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7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37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5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4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7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52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72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43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8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8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onisep.fr/ressources/univers-formation/formations/post-bac/bts-maintenance-des-vehicules-option-a-voitures-particulieres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nisep.fr/ressources/univers-formation/formations/lycees/cap-maintenance-des-vehicules-option-a-voitures-particulie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Mi</dc:creator>
  <cp:keywords/>
  <dc:description/>
  <cp:lastModifiedBy>Castro Jean-Paul</cp:lastModifiedBy>
  <cp:revision>4</cp:revision>
  <dcterms:created xsi:type="dcterms:W3CDTF">2024-09-18T20:21:00Z</dcterms:created>
  <dcterms:modified xsi:type="dcterms:W3CDTF">2024-09-19T06:15:00Z</dcterms:modified>
</cp:coreProperties>
</file>