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2"/>
      </w:tblGrid>
      <w:tr w:rsidR="0091274C" w:rsidRPr="00B662A5">
        <w:tc>
          <w:tcPr>
            <w:tcW w:w="9222" w:type="dxa"/>
          </w:tcPr>
          <w:p w:rsidR="0091274C" w:rsidRPr="00B662A5" w:rsidRDefault="00D02361" w:rsidP="00D02361">
            <w:pPr>
              <w:ind w:left="66"/>
              <w:jc w:val="center"/>
              <w:rPr>
                <w:rFonts w:ascii="Arial" w:hAnsi="Arial" w:cs="Arial"/>
                <w:sz w:val="40"/>
              </w:rPr>
            </w:pPr>
            <w:r w:rsidRPr="00B662A5">
              <w:rPr>
                <w:rFonts w:ascii="Arial" w:hAnsi="Arial" w:cs="Arial"/>
                <w:sz w:val="40"/>
              </w:rPr>
              <w:t>Rétrogradation de Mars</w:t>
            </w:r>
          </w:p>
        </w:tc>
      </w:tr>
      <w:tr w:rsidR="0091274C" w:rsidRPr="00B662A5">
        <w:tc>
          <w:tcPr>
            <w:tcW w:w="9222" w:type="dxa"/>
          </w:tcPr>
          <w:p w:rsidR="0091274C" w:rsidRPr="00B662A5" w:rsidRDefault="0091274C" w:rsidP="0091274C">
            <w:pPr>
              <w:ind w:left="66"/>
              <w:jc w:val="both"/>
              <w:rPr>
                <w:rFonts w:ascii="Arial" w:hAnsi="Arial" w:cs="Arial"/>
              </w:rPr>
            </w:pPr>
            <w:r w:rsidRPr="00B662A5">
              <w:rPr>
                <w:rFonts w:ascii="Arial" w:hAnsi="Arial" w:cs="Arial"/>
                <w:b/>
                <w:u w:val="single"/>
              </w:rPr>
              <w:t xml:space="preserve">Cycle </w:t>
            </w:r>
            <w:r w:rsidR="00D02361" w:rsidRPr="00B662A5">
              <w:rPr>
                <w:rFonts w:ascii="Arial" w:hAnsi="Arial" w:cs="Arial"/>
                <w:b/>
                <w:u w:val="single"/>
              </w:rPr>
              <w:t>4</w:t>
            </w:r>
            <w:r w:rsidRPr="00B662A5">
              <w:rPr>
                <w:rFonts w:ascii="Arial" w:hAnsi="Arial" w:cs="Arial"/>
                <w:b/>
                <w:u w:val="single"/>
              </w:rPr>
              <w:t> :</w:t>
            </w:r>
            <w:r w:rsidRPr="00B662A5">
              <w:rPr>
                <w:rFonts w:ascii="Arial" w:hAnsi="Arial" w:cs="Arial"/>
              </w:rPr>
              <w:t xml:space="preserve"> </w:t>
            </w:r>
          </w:p>
          <w:p w:rsidR="0091274C" w:rsidRPr="00B662A5" w:rsidRDefault="00D02361" w:rsidP="0091274C">
            <w:pPr>
              <w:rPr>
                <w:rFonts w:ascii="Arial" w:hAnsi="Arial" w:cs="Arial"/>
              </w:rPr>
            </w:pPr>
            <w:r w:rsidRPr="00B662A5">
              <w:rPr>
                <w:rFonts w:ascii="MS Gothic" w:eastAsia="MS Gothic" w:hAnsi="MS Gothic"/>
              </w:rPr>
              <w:t>x</w:t>
            </w:r>
            <w:r w:rsidR="0091274C" w:rsidRPr="00B662A5">
              <w:rPr>
                <w:rFonts w:ascii="MS Gothic" w:eastAsia="MS Gothic" w:hAnsi="MS Gothic"/>
              </w:rPr>
              <w:t xml:space="preserve"> </w:t>
            </w:r>
            <w:r w:rsidR="0091274C" w:rsidRPr="00B662A5">
              <w:rPr>
                <w:rFonts w:ascii="Arial" w:hAnsi="Arial" w:cs="Arial"/>
              </w:rPr>
              <w:t>Approche de la notion</w:t>
            </w:r>
          </w:p>
          <w:p w:rsidR="0091274C" w:rsidRPr="00B662A5" w:rsidRDefault="0091274C" w:rsidP="0091274C">
            <w:pPr>
              <w:jc w:val="both"/>
              <w:rPr>
                <w:rFonts w:ascii="Arial" w:hAnsi="Arial" w:cs="Arial"/>
              </w:rPr>
            </w:pPr>
            <w:r w:rsidRPr="00B662A5">
              <w:rPr>
                <w:rFonts w:ascii="MS Gothic" w:eastAsia="MS Gothic" w:hAnsi="MS Gothic"/>
              </w:rPr>
              <w:t xml:space="preserve">☐ </w:t>
            </w:r>
            <w:r w:rsidRPr="00B662A5">
              <w:rPr>
                <w:rFonts w:ascii="Arial" w:hAnsi="Arial" w:cs="Arial"/>
              </w:rPr>
              <w:t>Réinvestissement intermédiaire</w:t>
            </w:r>
          </w:p>
          <w:p w:rsidR="0091274C" w:rsidRPr="00B662A5" w:rsidRDefault="0091274C" w:rsidP="0091274C">
            <w:pPr>
              <w:rPr>
                <w:rFonts w:ascii="Arial" w:hAnsi="Arial" w:cs="Arial"/>
              </w:rPr>
            </w:pPr>
            <w:r w:rsidRPr="00B662A5">
              <w:rPr>
                <w:rFonts w:ascii="MS Gothic" w:eastAsia="MS Gothic" w:hAnsi="MS Gothic"/>
              </w:rPr>
              <w:t xml:space="preserve">☐ </w:t>
            </w:r>
            <w:r w:rsidRPr="00B662A5">
              <w:rPr>
                <w:rFonts w:ascii="Arial" w:hAnsi="Arial" w:cs="Arial"/>
              </w:rPr>
              <w:t>Fin de cycle</w:t>
            </w:r>
          </w:p>
        </w:tc>
      </w:tr>
      <w:tr w:rsidR="0091274C" w:rsidRPr="00B662A5">
        <w:tc>
          <w:tcPr>
            <w:tcW w:w="9222" w:type="dxa"/>
          </w:tcPr>
          <w:p w:rsidR="0091274C" w:rsidRPr="00B662A5" w:rsidRDefault="0091274C" w:rsidP="0091274C">
            <w:pPr>
              <w:jc w:val="both"/>
              <w:rPr>
                <w:rFonts w:ascii="Arial" w:hAnsi="Arial" w:cs="Arial"/>
              </w:rPr>
            </w:pPr>
          </w:p>
          <w:p w:rsidR="0091274C" w:rsidRPr="00B662A5" w:rsidRDefault="0091274C" w:rsidP="0091274C">
            <w:pPr>
              <w:jc w:val="both"/>
              <w:rPr>
                <w:rFonts w:ascii="Arial" w:hAnsi="Arial" w:cs="Arial"/>
                <w:color w:val="0066FF"/>
              </w:rPr>
            </w:pPr>
            <w:r w:rsidRPr="00B662A5">
              <w:rPr>
                <w:rFonts w:ascii="Arial" w:hAnsi="Arial" w:cs="Arial"/>
                <w:b/>
                <w:color w:val="0066FF"/>
                <w:u w:val="single"/>
              </w:rPr>
              <w:t xml:space="preserve">Notions et compétences associées : </w:t>
            </w:r>
          </w:p>
          <w:p w:rsidR="0091274C" w:rsidRPr="00B662A5" w:rsidRDefault="0091274C" w:rsidP="0091274C">
            <w:pPr>
              <w:rPr>
                <w:rFonts w:ascii="Arial" w:hAnsi="Arial" w:cs="Arial"/>
              </w:rPr>
            </w:pPr>
          </w:p>
          <w:p w:rsidR="00D02361" w:rsidRPr="00B662A5" w:rsidRDefault="00D02361" w:rsidP="00D02361">
            <w:pPr>
              <w:ind w:left="66"/>
              <w:jc w:val="center"/>
              <w:rPr>
                <w:rFonts w:ascii="Arial" w:hAnsi="Arial" w:cs="Arial"/>
                <w:b/>
              </w:rPr>
            </w:pPr>
            <w:r w:rsidRPr="00B662A5">
              <w:rPr>
                <w:rFonts w:ascii="Arial" w:hAnsi="Arial" w:cs="Arial"/>
                <w:b/>
              </w:rPr>
              <w:t>Mouvement et Interactions</w:t>
            </w:r>
          </w:p>
          <w:p w:rsidR="00D02361" w:rsidRPr="00B662A5" w:rsidRDefault="00D02361" w:rsidP="00D02361">
            <w:pPr>
              <w:pStyle w:val="Paragraphedeliste1"/>
              <w:numPr>
                <w:ilvl w:val="0"/>
                <w:numId w:val="1"/>
              </w:numPr>
              <w:spacing w:line="240" w:lineRule="auto"/>
              <w:jc w:val="both"/>
              <w:rPr>
                <w:rFonts w:ascii="Arial" w:hAnsi="Arial" w:cs="Arial"/>
                <w:sz w:val="24"/>
                <w:szCs w:val="24"/>
              </w:rPr>
            </w:pPr>
            <w:r w:rsidRPr="00B662A5">
              <w:rPr>
                <w:rFonts w:ascii="Arial" w:hAnsi="Arial" w:cs="Arial"/>
                <w:sz w:val="24"/>
                <w:szCs w:val="24"/>
              </w:rPr>
              <w:t>Caractériser un mouvement</w:t>
            </w:r>
            <w:r w:rsidR="001F14DF" w:rsidRPr="00B662A5">
              <w:rPr>
                <w:rFonts w:ascii="Arial" w:hAnsi="Arial" w:cs="Arial"/>
                <w:sz w:val="24"/>
                <w:szCs w:val="24"/>
              </w:rPr>
              <w:t>.</w:t>
            </w:r>
          </w:p>
          <w:p w:rsidR="00D02361" w:rsidRPr="00B662A5" w:rsidRDefault="00D02361" w:rsidP="00D02361">
            <w:pPr>
              <w:pStyle w:val="Paragraphedeliste1"/>
              <w:numPr>
                <w:ilvl w:val="0"/>
                <w:numId w:val="1"/>
              </w:numPr>
              <w:spacing w:line="240" w:lineRule="auto"/>
              <w:jc w:val="both"/>
              <w:rPr>
                <w:rFonts w:ascii="Arial" w:hAnsi="Arial" w:cs="Arial"/>
                <w:sz w:val="24"/>
                <w:szCs w:val="24"/>
              </w:rPr>
            </w:pPr>
            <w:r w:rsidRPr="00B662A5">
              <w:rPr>
                <w:rFonts w:ascii="Arial" w:hAnsi="Arial" w:cs="Arial"/>
                <w:sz w:val="24"/>
                <w:szCs w:val="24"/>
              </w:rPr>
              <w:t>Relativité du mouvement dans des cas simples</w:t>
            </w:r>
            <w:r w:rsidR="001F14DF" w:rsidRPr="00B662A5">
              <w:rPr>
                <w:rFonts w:ascii="Arial" w:hAnsi="Arial" w:cs="Arial"/>
                <w:sz w:val="24"/>
                <w:szCs w:val="24"/>
              </w:rPr>
              <w:t>.</w:t>
            </w:r>
          </w:p>
          <w:p w:rsidR="0091274C" w:rsidRPr="00B662A5" w:rsidRDefault="0091274C" w:rsidP="0091274C">
            <w:pPr>
              <w:rPr>
                <w:rFonts w:ascii="Arial" w:hAnsi="Arial" w:cs="Arial"/>
              </w:rPr>
            </w:pPr>
          </w:p>
          <w:p w:rsidR="0091274C" w:rsidRPr="00B662A5" w:rsidRDefault="0091274C" w:rsidP="0091274C">
            <w:pPr>
              <w:jc w:val="both"/>
              <w:rPr>
                <w:rFonts w:ascii="Arial" w:hAnsi="Arial" w:cs="Arial"/>
              </w:rPr>
            </w:pPr>
          </w:p>
          <w:p w:rsidR="0091274C" w:rsidRPr="00B662A5" w:rsidRDefault="0091274C" w:rsidP="0091274C">
            <w:pPr>
              <w:jc w:val="both"/>
              <w:rPr>
                <w:rFonts w:ascii="Arial" w:hAnsi="Arial" w:cs="Arial"/>
                <w:b/>
                <w:bCs/>
              </w:rPr>
            </w:pPr>
            <w:r w:rsidRPr="00B662A5">
              <w:rPr>
                <w:rFonts w:ascii="Arial" w:hAnsi="Arial" w:cs="Arial"/>
                <w:b/>
                <w:bCs/>
                <w:color w:val="800080"/>
              </w:rPr>
              <w:t>Structuration des connaissances :</w:t>
            </w:r>
          </w:p>
          <w:p w:rsidR="001F14DF" w:rsidRPr="00B662A5" w:rsidRDefault="001F14DF" w:rsidP="001F14DF">
            <w:pPr>
              <w:jc w:val="both"/>
              <w:rPr>
                <w:rFonts w:ascii="Arial" w:hAnsi="Arial" w:cs="Arial"/>
              </w:rPr>
            </w:pPr>
            <w:r w:rsidRPr="00B662A5">
              <w:rPr>
                <w:rFonts w:ascii="Arial" w:hAnsi="Arial" w:cs="Arial"/>
              </w:rPr>
              <w:t>Le bilan de l’activité, dans le cahier des élèves, fait apparaître :</w:t>
            </w:r>
          </w:p>
          <w:p w:rsidR="001F14DF" w:rsidRPr="00B662A5" w:rsidRDefault="001F14DF" w:rsidP="001F14DF">
            <w:pPr>
              <w:numPr>
                <w:ilvl w:val="0"/>
                <w:numId w:val="1"/>
              </w:numPr>
              <w:jc w:val="both"/>
              <w:rPr>
                <w:rFonts w:ascii="Arial" w:hAnsi="Arial" w:cs="Arial"/>
              </w:rPr>
            </w:pPr>
            <w:r w:rsidRPr="00B662A5">
              <w:rPr>
                <w:rFonts w:ascii="Arial" w:hAnsi="Arial" w:cs="Arial"/>
              </w:rPr>
              <w:t>la description du système solaire, la situation des planètes Terre et Mars</w:t>
            </w:r>
          </w:p>
          <w:p w:rsidR="001F14DF" w:rsidRPr="00B662A5" w:rsidRDefault="001F14DF" w:rsidP="001F14DF">
            <w:pPr>
              <w:numPr>
                <w:ilvl w:val="0"/>
                <w:numId w:val="1"/>
              </w:numPr>
              <w:jc w:val="both"/>
              <w:rPr>
                <w:rFonts w:ascii="Arial" w:hAnsi="Arial" w:cs="Arial"/>
              </w:rPr>
            </w:pPr>
            <w:r w:rsidRPr="00B662A5">
              <w:rPr>
                <w:rFonts w:ascii="Arial" w:hAnsi="Arial" w:cs="Arial"/>
              </w:rPr>
              <w:t>la description du mouvement circulaire, avec le cas particulier de la Terre et de Mars</w:t>
            </w:r>
            <w:bookmarkStart w:id="0" w:name="_GoBack"/>
            <w:bookmarkEnd w:id="0"/>
          </w:p>
          <w:p w:rsidR="001F14DF" w:rsidRPr="00B662A5" w:rsidRDefault="001F14DF" w:rsidP="001F14DF">
            <w:pPr>
              <w:numPr>
                <w:ilvl w:val="0"/>
                <w:numId w:val="1"/>
              </w:numPr>
              <w:jc w:val="both"/>
              <w:rPr>
                <w:rFonts w:ascii="Arial" w:hAnsi="Arial" w:cs="Arial"/>
              </w:rPr>
            </w:pPr>
            <w:r w:rsidRPr="00B662A5">
              <w:rPr>
                <w:rFonts w:ascii="Arial" w:hAnsi="Arial" w:cs="Arial"/>
              </w:rPr>
              <w:t>La notion de relativité du mouvement par la représentation de différentes trajectoires, référentiel.</w:t>
            </w:r>
          </w:p>
          <w:p w:rsidR="0091274C" w:rsidRPr="00B662A5" w:rsidRDefault="0091274C" w:rsidP="0091274C">
            <w:pPr>
              <w:ind w:left="66"/>
              <w:jc w:val="both"/>
              <w:rPr>
                <w:rFonts w:ascii="Arial" w:hAnsi="Arial" w:cs="Arial"/>
              </w:rPr>
            </w:pPr>
          </w:p>
          <w:p w:rsidR="0091274C" w:rsidRPr="00B662A5" w:rsidRDefault="0091274C" w:rsidP="0091274C">
            <w:pPr>
              <w:ind w:left="66"/>
              <w:jc w:val="both"/>
              <w:rPr>
                <w:rFonts w:ascii="Arial" w:hAnsi="Arial" w:cs="Arial"/>
              </w:rPr>
            </w:pPr>
          </w:p>
        </w:tc>
      </w:tr>
      <w:tr w:rsidR="0091274C" w:rsidRPr="00B662A5">
        <w:tc>
          <w:tcPr>
            <w:tcW w:w="9222" w:type="dxa"/>
          </w:tcPr>
          <w:p w:rsidR="0091274C" w:rsidRPr="00B662A5" w:rsidRDefault="0091274C" w:rsidP="0091274C">
            <w:pPr>
              <w:jc w:val="both"/>
              <w:rPr>
                <w:rFonts w:ascii="Arial" w:hAnsi="Arial" w:cs="Arial"/>
              </w:rPr>
            </w:pPr>
          </w:p>
          <w:p w:rsidR="0091274C" w:rsidRPr="00B662A5" w:rsidRDefault="0091274C" w:rsidP="0091274C">
            <w:pPr>
              <w:jc w:val="both"/>
              <w:rPr>
                <w:rFonts w:ascii="Arial" w:hAnsi="Arial" w:cs="Arial"/>
                <w:b/>
                <w:color w:val="0066FF"/>
                <w:u w:val="single"/>
              </w:rPr>
            </w:pPr>
            <w:r w:rsidRPr="00B662A5">
              <w:rPr>
                <w:rFonts w:ascii="Arial" w:hAnsi="Arial" w:cs="Arial"/>
                <w:b/>
                <w:color w:val="0066FF"/>
                <w:u w:val="single"/>
              </w:rPr>
              <w:t>Mise en œuvre :</w:t>
            </w:r>
            <w:r w:rsidR="008D2908" w:rsidRPr="00B662A5">
              <w:rPr>
                <w:rFonts w:ascii="Arial" w:hAnsi="Arial" w:cs="Arial"/>
                <w:b/>
                <w:color w:val="0066FF"/>
                <w:u w:val="single"/>
              </w:rPr>
              <w:t xml:space="preserve"> (séance d’1,5 h</w:t>
            </w:r>
            <w:r w:rsidR="00B662A5" w:rsidRPr="00B662A5">
              <w:rPr>
                <w:rFonts w:ascii="Arial" w:hAnsi="Arial" w:cs="Arial"/>
                <w:b/>
                <w:color w:val="0066FF"/>
                <w:u w:val="single"/>
              </w:rPr>
              <w:t xml:space="preserve"> – </w:t>
            </w:r>
            <w:proofErr w:type="spellStart"/>
            <w:r w:rsidR="00B662A5" w:rsidRPr="00B662A5">
              <w:rPr>
                <w:rFonts w:ascii="Arial" w:hAnsi="Arial" w:cs="Arial"/>
                <w:b/>
                <w:color w:val="0066FF"/>
                <w:u w:val="single"/>
              </w:rPr>
              <w:t>binomes</w:t>
            </w:r>
            <w:proofErr w:type="spellEnd"/>
            <w:r w:rsidR="00B662A5" w:rsidRPr="00B662A5">
              <w:rPr>
                <w:rFonts w:ascii="Arial" w:hAnsi="Arial" w:cs="Arial"/>
                <w:b/>
                <w:color w:val="0066FF"/>
                <w:u w:val="single"/>
              </w:rPr>
              <w:t xml:space="preserve"> ou </w:t>
            </w:r>
            <w:proofErr w:type="spellStart"/>
            <w:r w:rsidR="00B662A5" w:rsidRPr="00B662A5">
              <w:rPr>
                <w:rFonts w:ascii="Arial" w:hAnsi="Arial" w:cs="Arial"/>
                <w:b/>
                <w:color w:val="0066FF"/>
                <w:u w:val="single"/>
              </w:rPr>
              <w:t>trinomes</w:t>
            </w:r>
            <w:proofErr w:type="spellEnd"/>
            <w:r w:rsidR="00B662A5" w:rsidRPr="00B662A5">
              <w:rPr>
                <w:rFonts w:ascii="Arial" w:hAnsi="Arial" w:cs="Arial"/>
                <w:b/>
                <w:color w:val="0066FF"/>
                <w:u w:val="single"/>
              </w:rPr>
              <w:t xml:space="preserve"> d’élèves</w:t>
            </w:r>
            <w:r w:rsidR="008D2908" w:rsidRPr="00B662A5">
              <w:rPr>
                <w:rFonts w:ascii="Arial" w:hAnsi="Arial" w:cs="Arial"/>
                <w:b/>
                <w:color w:val="0066FF"/>
                <w:u w:val="single"/>
              </w:rPr>
              <w:t>)</w:t>
            </w:r>
          </w:p>
          <w:p w:rsidR="0091274C" w:rsidRPr="00B662A5" w:rsidRDefault="0091274C" w:rsidP="0091274C">
            <w:pPr>
              <w:jc w:val="both"/>
              <w:rPr>
                <w:rFonts w:ascii="Arial" w:hAnsi="Arial" w:cs="Arial"/>
              </w:rPr>
            </w:pPr>
          </w:p>
          <w:p w:rsidR="0091274C" w:rsidRPr="00B662A5" w:rsidRDefault="00814246" w:rsidP="0091274C">
            <w:pPr>
              <w:jc w:val="both"/>
              <w:rPr>
                <w:rFonts w:ascii="Arial" w:hAnsi="Arial" w:cs="Arial"/>
              </w:rPr>
            </w:pPr>
            <w:r w:rsidRPr="00B662A5">
              <w:rPr>
                <w:rFonts w:ascii="Arial" w:hAnsi="Arial" w:cs="Arial"/>
              </w:rPr>
              <w:t>Cette activité est réalisée à la suite de la présentation sur les actions mécaniques et forces. La présentation de l’univers</w:t>
            </w:r>
            <w:r w:rsidR="00616B30" w:rsidRPr="00B662A5">
              <w:rPr>
                <w:rFonts w:ascii="Arial" w:hAnsi="Arial" w:cs="Arial"/>
              </w:rPr>
              <w:t xml:space="preserve"> a déjà été abordée en dé</w:t>
            </w:r>
            <w:r w:rsidRPr="00B662A5">
              <w:rPr>
                <w:rFonts w:ascii="Arial" w:hAnsi="Arial" w:cs="Arial"/>
              </w:rPr>
              <w:t>but d’année</w:t>
            </w:r>
            <w:r w:rsidR="005C6E35" w:rsidRPr="00B662A5">
              <w:rPr>
                <w:rFonts w:ascii="Arial" w:hAnsi="Arial" w:cs="Arial"/>
              </w:rPr>
              <w:t>.</w:t>
            </w:r>
          </w:p>
          <w:p w:rsidR="00716FAC" w:rsidRPr="00B662A5" w:rsidRDefault="00716FAC" w:rsidP="0091274C">
            <w:pPr>
              <w:jc w:val="both"/>
              <w:rPr>
                <w:rFonts w:ascii="Arial" w:hAnsi="Arial" w:cs="Arial"/>
              </w:rPr>
            </w:pPr>
          </w:p>
          <w:p w:rsidR="00716FAC" w:rsidRPr="00B662A5" w:rsidRDefault="003A3FD5" w:rsidP="0091274C">
            <w:pPr>
              <w:jc w:val="both"/>
              <w:rPr>
                <w:rFonts w:ascii="Arial" w:hAnsi="Arial" w:cs="Arial"/>
              </w:rPr>
            </w:pPr>
            <w:r w:rsidRPr="00B662A5">
              <w:rPr>
                <w:rFonts w:ascii="Arial" w:hAnsi="Arial" w:cs="Arial"/>
              </w:rPr>
              <w:t>Pour l’introduire, on peut organiser</w:t>
            </w:r>
            <w:r w:rsidR="00716FAC" w:rsidRPr="00B662A5">
              <w:rPr>
                <w:rFonts w:ascii="Arial" w:hAnsi="Arial" w:cs="Arial"/>
              </w:rPr>
              <w:t xml:space="preserve"> un petit débat sur des situations </w:t>
            </w:r>
            <w:r w:rsidRPr="00B662A5">
              <w:rPr>
                <w:rFonts w:ascii="Arial" w:hAnsi="Arial" w:cs="Arial"/>
              </w:rPr>
              <w:t>de mouvements</w:t>
            </w:r>
            <w:r w:rsidR="00CB3232" w:rsidRPr="00B662A5">
              <w:rPr>
                <w:rFonts w:ascii="Arial" w:hAnsi="Arial" w:cs="Arial"/>
              </w:rPr>
              <w:t xml:space="preserve"> (voir fichier “la relativité du mouvement”)</w:t>
            </w:r>
            <w:r w:rsidRPr="00B662A5">
              <w:rPr>
                <w:rFonts w:ascii="Arial" w:hAnsi="Arial" w:cs="Arial"/>
              </w:rPr>
              <w:t>. Elles sont présentées au tableau. On demande aux élèves de</w:t>
            </w:r>
            <w:r w:rsidR="00716FAC" w:rsidRPr="00B662A5">
              <w:rPr>
                <w:rFonts w:ascii="Arial" w:hAnsi="Arial" w:cs="Arial"/>
              </w:rPr>
              <w:t xml:space="preserve"> dire qui a tort ou raison.</w:t>
            </w:r>
          </w:p>
          <w:p w:rsidR="005C6E35" w:rsidRPr="00B662A5" w:rsidRDefault="00CB3232" w:rsidP="0091274C">
            <w:pPr>
              <w:jc w:val="both"/>
              <w:rPr>
                <w:rFonts w:ascii="Arial" w:hAnsi="Arial" w:cs="Arial"/>
              </w:rPr>
            </w:pPr>
            <w:r w:rsidRPr="00B662A5">
              <w:rPr>
                <w:rFonts w:ascii="Arial" w:hAnsi="Arial" w:cs="Arial"/>
              </w:rPr>
              <w:t>Cette présentation</w:t>
            </w:r>
            <w:r w:rsidR="005C6E35" w:rsidRPr="00B662A5">
              <w:rPr>
                <w:rFonts w:ascii="Arial" w:hAnsi="Arial" w:cs="Arial"/>
              </w:rPr>
              <w:t xml:space="preserve"> introduit la notion </w:t>
            </w:r>
            <w:r w:rsidR="00616B30" w:rsidRPr="00B662A5">
              <w:rPr>
                <w:rFonts w:ascii="Arial" w:hAnsi="Arial" w:cs="Arial"/>
              </w:rPr>
              <w:t>de mouvement ou de repos et sera</w:t>
            </w:r>
            <w:r w:rsidR="005C6E35" w:rsidRPr="00B662A5">
              <w:rPr>
                <w:rFonts w:ascii="Arial" w:hAnsi="Arial" w:cs="Arial"/>
              </w:rPr>
              <w:t xml:space="preserve"> suivie par la </w:t>
            </w:r>
            <w:r w:rsidR="003A3FD5" w:rsidRPr="00B662A5">
              <w:rPr>
                <w:rFonts w:ascii="Arial" w:hAnsi="Arial" w:cs="Arial"/>
              </w:rPr>
              <w:t>définition de la notion de</w:t>
            </w:r>
            <w:r w:rsidR="005C6E35" w:rsidRPr="00B662A5">
              <w:rPr>
                <w:rFonts w:ascii="Arial" w:hAnsi="Arial" w:cs="Arial"/>
              </w:rPr>
              <w:t xml:space="preserve"> mouvement (trajectoire et vitesse d’un objet).</w:t>
            </w:r>
          </w:p>
          <w:p w:rsidR="00CB3232" w:rsidRPr="00B662A5" w:rsidRDefault="00CB3232" w:rsidP="0091274C">
            <w:pPr>
              <w:jc w:val="both"/>
              <w:rPr>
                <w:rFonts w:ascii="Arial" w:hAnsi="Arial" w:cs="Arial"/>
              </w:rPr>
            </w:pPr>
          </w:p>
          <w:p w:rsidR="00CB3232" w:rsidRPr="00B662A5" w:rsidRDefault="00CB3232" w:rsidP="0091274C">
            <w:pPr>
              <w:jc w:val="both"/>
              <w:rPr>
                <w:rFonts w:ascii="Arial" w:hAnsi="Arial" w:cs="Arial"/>
              </w:rPr>
            </w:pPr>
            <w:r w:rsidRPr="00B662A5">
              <w:rPr>
                <w:rFonts w:ascii="Arial" w:hAnsi="Arial" w:cs="Arial"/>
              </w:rPr>
              <w:t>L’activité proprement dite est partagée en deux parties :</w:t>
            </w:r>
          </w:p>
          <w:p w:rsidR="00CB3232" w:rsidRPr="00B662A5" w:rsidRDefault="00CB3232" w:rsidP="00CB3232">
            <w:pPr>
              <w:pStyle w:val="Paragraphedeliste"/>
              <w:numPr>
                <w:ilvl w:val="0"/>
                <w:numId w:val="1"/>
              </w:numPr>
              <w:jc w:val="both"/>
              <w:rPr>
                <w:rFonts w:ascii="Arial" w:hAnsi="Arial" w:cs="Arial"/>
              </w:rPr>
            </w:pPr>
            <w:r w:rsidRPr="00B662A5">
              <w:rPr>
                <w:rFonts w:ascii="Arial" w:hAnsi="Arial" w:cs="Arial"/>
              </w:rPr>
              <w:t>La première consiste à suivre un protocole pour tracer la trajectoire de mars dans le référentiel terrestre. Il s’agit de s’approprier le problème.</w:t>
            </w:r>
          </w:p>
          <w:p w:rsidR="00CB3232" w:rsidRPr="00B662A5" w:rsidRDefault="00CB3232" w:rsidP="00CB3232">
            <w:pPr>
              <w:pStyle w:val="Paragraphedeliste"/>
              <w:numPr>
                <w:ilvl w:val="0"/>
                <w:numId w:val="1"/>
              </w:numPr>
              <w:jc w:val="both"/>
              <w:rPr>
                <w:rFonts w:ascii="Arial" w:hAnsi="Arial" w:cs="Arial"/>
              </w:rPr>
            </w:pPr>
            <w:r w:rsidRPr="00B662A5">
              <w:rPr>
                <w:rFonts w:ascii="Arial" w:hAnsi="Arial" w:cs="Arial"/>
              </w:rPr>
              <w:t xml:space="preserve">La seconde consiste à analyser la trajectoire obtenue. Trois questionnaires sont proposés, permettant une </w:t>
            </w:r>
            <w:r w:rsidRPr="00B662A5">
              <w:rPr>
                <w:rFonts w:ascii="Arial" w:hAnsi="Arial" w:cs="Arial"/>
                <w:b/>
              </w:rPr>
              <w:t>différenciation</w:t>
            </w:r>
            <w:r w:rsidR="00572985" w:rsidRPr="00B662A5">
              <w:rPr>
                <w:rFonts w:ascii="Arial" w:hAnsi="Arial" w:cs="Arial"/>
                <w:b/>
              </w:rPr>
              <w:t xml:space="preserve"> pédagogique</w:t>
            </w:r>
            <w:r w:rsidRPr="00B662A5">
              <w:rPr>
                <w:rFonts w:ascii="Arial" w:hAnsi="Arial" w:cs="Arial"/>
              </w:rPr>
              <w:t>. Les élèves les plus à l’aise ET qui ont terminé assez tôt répondent au document “expert”</w:t>
            </w:r>
            <w:r w:rsidR="007237C1" w:rsidRPr="00B662A5">
              <w:rPr>
                <w:rFonts w:ascii="Arial" w:hAnsi="Arial" w:cs="Arial"/>
              </w:rPr>
              <w:t>. A</w:t>
            </w:r>
            <w:r w:rsidRPr="00B662A5">
              <w:rPr>
                <w:rFonts w:ascii="Arial" w:hAnsi="Arial" w:cs="Arial"/>
              </w:rPr>
              <w:t>près une dizaine de minutes, s’ils sont en difficulté, ils peuvent décider de choisir un autre questionnaire</w:t>
            </w:r>
            <w:r w:rsidR="00415746" w:rsidRPr="00B662A5">
              <w:rPr>
                <w:rFonts w:ascii="Arial" w:hAnsi="Arial" w:cs="Arial"/>
              </w:rPr>
              <w:t>, plus guidé</w:t>
            </w:r>
            <w:r w:rsidRPr="00B662A5">
              <w:rPr>
                <w:rFonts w:ascii="Arial" w:hAnsi="Arial" w:cs="Arial"/>
              </w:rPr>
              <w:t>.</w:t>
            </w:r>
          </w:p>
          <w:p w:rsidR="00CB3232" w:rsidRPr="00B662A5" w:rsidRDefault="00CB3232" w:rsidP="00CB3232">
            <w:pPr>
              <w:pStyle w:val="Paragraphedeliste"/>
              <w:ind w:left="426"/>
              <w:jc w:val="both"/>
              <w:rPr>
                <w:rFonts w:ascii="Arial" w:hAnsi="Arial" w:cs="Arial"/>
              </w:rPr>
            </w:pPr>
            <w:r w:rsidRPr="00B662A5">
              <w:rPr>
                <w:rFonts w:ascii="Arial" w:hAnsi="Arial" w:cs="Arial"/>
              </w:rPr>
              <w:t xml:space="preserve">Les élèves </w:t>
            </w:r>
            <w:r w:rsidR="00616B30" w:rsidRPr="00B662A5">
              <w:rPr>
                <w:rFonts w:ascii="Arial" w:hAnsi="Arial" w:cs="Arial"/>
              </w:rPr>
              <w:t>fragiles</w:t>
            </w:r>
            <w:r w:rsidRPr="00B662A5">
              <w:rPr>
                <w:rFonts w:ascii="Arial" w:hAnsi="Arial" w:cs="Arial"/>
              </w:rPr>
              <w:t xml:space="preserve"> ou ceux qui ont terminé la première partie tardivement choisissent </w:t>
            </w:r>
            <w:r w:rsidR="003848D2" w:rsidRPr="00B662A5">
              <w:rPr>
                <w:rFonts w:ascii="Arial" w:hAnsi="Arial" w:cs="Arial"/>
              </w:rPr>
              <w:t xml:space="preserve">entre </w:t>
            </w:r>
            <w:r w:rsidRPr="00B662A5">
              <w:rPr>
                <w:rFonts w:ascii="Arial" w:hAnsi="Arial" w:cs="Arial"/>
              </w:rPr>
              <w:t>le questionnaire “savants” ou “explorateurs”</w:t>
            </w:r>
          </w:p>
          <w:p w:rsidR="00616B30" w:rsidRPr="00B662A5" w:rsidRDefault="00616B30" w:rsidP="00CB3232">
            <w:pPr>
              <w:pStyle w:val="Paragraphedeliste"/>
              <w:ind w:left="426"/>
              <w:jc w:val="both"/>
              <w:rPr>
                <w:rFonts w:ascii="Arial" w:hAnsi="Arial" w:cs="Arial"/>
              </w:rPr>
            </w:pPr>
          </w:p>
          <w:p w:rsidR="00616B30" w:rsidRPr="00B662A5" w:rsidRDefault="00616B30" w:rsidP="00616B30">
            <w:pPr>
              <w:jc w:val="both"/>
              <w:rPr>
                <w:rFonts w:ascii="Arial" w:hAnsi="Arial" w:cs="Arial"/>
              </w:rPr>
            </w:pPr>
            <w:r w:rsidRPr="00B662A5">
              <w:rPr>
                <w:rFonts w:ascii="Arial" w:hAnsi="Arial" w:cs="Arial"/>
              </w:rPr>
              <w:t>Au cours de la première partie le professeur vérifie la bonne compréhension du problème, en faisant reformuler les élèves si besoin.</w:t>
            </w:r>
          </w:p>
          <w:p w:rsidR="00616B30" w:rsidRPr="00B662A5" w:rsidRDefault="00616B30" w:rsidP="00616B30">
            <w:pPr>
              <w:jc w:val="both"/>
              <w:rPr>
                <w:rFonts w:ascii="Arial" w:hAnsi="Arial" w:cs="Arial"/>
              </w:rPr>
            </w:pPr>
            <w:r w:rsidRPr="00B662A5">
              <w:rPr>
                <w:rFonts w:ascii="Arial" w:hAnsi="Arial" w:cs="Arial"/>
              </w:rPr>
              <w:t>Au cours de la seconde partie, l’action du professeur consiste à accompagner les groupes en difficulté en apportant des aides circonstanciées.</w:t>
            </w:r>
          </w:p>
          <w:p w:rsidR="00616B30" w:rsidRPr="00B662A5" w:rsidRDefault="00616B30" w:rsidP="00616B30">
            <w:pPr>
              <w:jc w:val="both"/>
              <w:rPr>
                <w:rFonts w:ascii="Arial" w:hAnsi="Arial" w:cs="Arial"/>
              </w:rPr>
            </w:pPr>
          </w:p>
          <w:p w:rsidR="00616B30" w:rsidRPr="00B662A5" w:rsidRDefault="00616B30" w:rsidP="00616B30">
            <w:pPr>
              <w:jc w:val="both"/>
              <w:rPr>
                <w:rFonts w:ascii="Arial" w:hAnsi="Arial" w:cs="Arial"/>
              </w:rPr>
            </w:pPr>
            <w:r w:rsidRPr="00B662A5">
              <w:rPr>
                <w:rFonts w:ascii="Arial" w:hAnsi="Arial" w:cs="Arial"/>
              </w:rPr>
              <w:t xml:space="preserve">Tous les élèves doivent avoir terminé au moment de la mise en commun. Cette mise en commun consiste à reprendre les principaux axes abordés dans l’activité en focalisant sur l’objectif : la trajectoire dépend du référentiel, pas la mesure des </w:t>
            </w:r>
            <w:r w:rsidRPr="00B662A5">
              <w:rPr>
                <w:rFonts w:ascii="Arial" w:hAnsi="Arial" w:cs="Arial"/>
              </w:rPr>
              <w:lastRenderedPageBreak/>
              <w:t>longueurs</w:t>
            </w:r>
          </w:p>
          <w:p w:rsidR="005C6E35" w:rsidRPr="00B662A5" w:rsidRDefault="005C6E35" w:rsidP="0091274C">
            <w:pPr>
              <w:jc w:val="both"/>
              <w:rPr>
                <w:rFonts w:ascii="Arial" w:hAnsi="Arial" w:cs="Arial"/>
              </w:rPr>
            </w:pPr>
          </w:p>
          <w:p w:rsidR="0091274C" w:rsidRPr="00B662A5" w:rsidRDefault="0091274C" w:rsidP="0091274C">
            <w:pPr>
              <w:jc w:val="both"/>
              <w:rPr>
                <w:rFonts w:ascii="Arial" w:hAnsi="Arial" w:cs="Arial"/>
                <w:b/>
                <w:bCs/>
                <w:color w:val="800080"/>
              </w:rPr>
            </w:pPr>
            <w:r w:rsidRPr="00B662A5">
              <w:rPr>
                <w:rFonts w:ascii="Arial" w:hAnsi="Arial" w:cs="Arial"/>
                <w:b/>
                <w:bCs/>
                <w:color w:val="800080"/>
              </w:rPr>
              <w:t>Vigilances didactiques et pédagogiques :</w:t>
            </w:r>
          </w:p>
          <w:p w:rsidR="0091274C" w:rsidRPr="00B662A5" w:rsidRDefault="0091274C" w:rsidP="0091274C">
            <w:pPr>
              <w:jc w:val="both"/>
              <w:rPr>
                <w:rFonts w:ascii="Arial" w:hAnsi="Arial" w:cs="Arial"/>
              </w:rPr>
            </w:pPr>
          </w:p>
          <w:p w:rsidR="0091274C" w:rsidRPr="00B662A5" w:rsidRDefault="005C6E35" w:rsidP="0091274C">
            <w:pPr>
              <w:jc w:val="both"/>
              <w:rPr>
                <w:rFonts w:ascii="Arial" w:hAnsi="Arial" w:cs="Arial"/>
              </w:rPr>
            </w:pPr>
            <w:r w:rsidRPr="00B662A5">
              <w:rPr>
                <w:rFonts w:ascii="Arial" w:hAnsi="Arial" w:cs="Arial"/>
              </w:rPr>
              <w:t>Le vocabulaire abordé doit être bien expliqué : il y a nécessité de revenir par la suite sur des exemples plus simples de relativité du mouvement. En effet, cette notion n’est pas si évidente pour les élèves et l’utilisation d’animations flash peut-être un bon appui.</w:t>
            </w:r>
          </w:p>
          <w:p w:rsidR="0091274C" w:rsidRPr="00B662A5" w:rsidRDefault="0091274C" w:rsidP="0091274C">
            <w:pPr>
              <w:jc w:val="both"/>
              <w:rPr>
                <w:rFonts w:ascii="Arial" w:hAnsi="Arial" w:cs="Arial"/>
              </w:rPr>
            </w:pPr>
          </w:p>
          <w:p w:rsidR="0091274C" w:rsidRPr="00B662A5" w:rsidRDefault="0091274C" w:rsidP="0091274C">
            <w:pPr>
              <w:jc w:val="both"/>
              <w:rPr>
                <w:rFonts w:ascii="Arial" w:hAnsi="Arial" w:cs="Arial"/>
              </w:rPr>
            </w:pPr>
          </w:p>
        </w:tc>
      </w:tr>
    </w:tbl>
    <w:p w:rsidR="00432B2B" w:rsidRPr="00B662A5" w:rsidRDefault="00432B2B"/>
    <w:p w:rsidR="0091274C" w:rsidRPr="00B662A5" w:rsidRDefault="0091274C" w:rsidP="0091274C">
      <w:pPr>
        <w:pBdr>
          <w:top w:val="single" w:sz="4" w:space="1" w:color="auto"/>
          <w:left w:val="single" w:sz="4" w:space="4" w:color="auto"/>
          <w:bottom w:val="single" w:sz="4" w:space="1" w:color="auto"/>
          <w:right w:val="single" w:sz="4" w:space="4" w:color="auto"/>
        </w:pBdr>
        <w:rPr>
          <w:b/>
        </w:rPr>
      </w:pPr>
      <w:r w:rsidRPr="00B662A5">
        <w:rPr>
          <w:b/>
        </w:rPr>
        <w:t xml:space="preserve">Principales compétences travaillées, issues des 7 compétences du programme </w:t>
      </w:r>
    </w:p>
    <w:p w:rsidR="005C6E35" w:rsidRPr="00B662A5" w:rsidRDefault="005C6E35" w:rsidP="0091274C">
      <w:pPr>
        <w:pBdr>
          <w:top w:val="single" w:sz="4" w:space="1" w:color="auto"/>
          <w:left w:val="single" w:sz="4" w:space="4" w:color="auto"/>
          <w:bottom w:val="single" w:sz="4" w:space="1" w:color="auto"/>
          <w:right w:val="single" w:sz="4" w:space="4" w:color="auto"/>
        </w:pBdr>
        <w:rPr>
          <w:b/>
        </w:rPr>
      </w:pPr>
    </w:p>
    <w:p w:rsidR="005C6E35" w:rsidRPr="00B662A5" w:rsidRDefault="005C6E35" w:rsidP="0091274C">
      <w:pPr>
        <w:pBdr>
          <w:top w:val="single" w:sz="4" w:space="1" w:color="auto"/>
          <w:left w:val="single" w:sz="4" w:space="4" w:color="auto"/>
          <w:bottom w:val="single" w:sz="4" w:space="1" w:color="auto"/>
          <w:right w:val="single" w:sz="4" w:space="4" w:color="auto"/>
        </w:pBdr>
        <w:rPr>
          <w:rFonts w:ascii="Arial" w:hAnsi="Arial" w:cs="Arial"/>
        </w:rPr>
      </w:pPr>
      <w:r w:rsidRPr="00B662A5">
        <w:rPr>
          <w:rFonts w:ascii="Arial" w:hAnsi="Arial" w:cs="Arial"/>
        </w:rPr>
        <w:t>Sur cette activité</w:t>
      </w:r>
      <w:r w:rsidR="00716FAC" w:rsidRPr="00B662A5">
        <w:rPr>
          <w:rFonts w:ascii="Arial" w:hAnsi="Arial" w:cs="Arial"/>
        </w:rPr>
        <w:t>, la princi</w:t>
      </w:r>
      <w:r w:rsidR="003A3FD5" w:rsidRPr="00B662A5">
        <w:rPr>
          <w:rFonts w:ascii="Arial" w:hAnsi="Arial" w:cs="Arial"/>
        </w:rPr>
        <w:t>pale compétence travaillée e</w:t>
      </w:r>
      <w:r w:rsidR="00716FAC" w:rsidRPr="00B662A5">
        <w:rPr>
          <w:rFonts w:ascii="Arial" w:hAnsi="Arial" w:cs="Arial"/>
        </w:rPr>
        <w:t>st la Pratique des langages ainsi que la Pratique des démarches scientifiques :</w:t>
      </w:r>
    </w:p>
    <w:p w:rsidR="00716FAC" w:rsidRPr="00B662A5" w:rsidRDefault="00716FAC" w:rsidP="0091274C">
      <w:pPr>
        <w:pBdr>
          <w:top w:val="single" w:sz="4" w:space="1" w:color="auto"/>
          <w:left w:val="single" w:sz="4" w:space="4" w:color="auto"/>
          <w:bottom w:val="single" w:sz="4" w:space="1" w:color="auto"/>
          <w:right w:val="single" w:sz="4" w:space="4" w:color="auto"/>
        </w:pBdr>
        <w:rPr>
          <w:rFonts w:ascii="Arial" w:hAnsi="Arial" w:cs="Arial"/>
        </w:rPr>
      </w:pPr>
      <w:r w:rsidRPr="00B662A5">
        <w:rPr>
          <w:rFonts w:ascii="Arial" w:hAnsi="Arial" w:cs="Arial"/>
        </w:rPr>
        <w:t>- Lire et comprendre un document scientifique</w:t>
      </w:r>
    </w:p>
    <w:p w:rsidR="00716FAC" w:rsidRPr="00B662A5" w:rsidRDefault="00716FAC" w:rsidP="0091274C">
      <w:pPr>
        <w:pBdr>
          <w:top w:val="single" w:sz="4" w:space="1" w:color="auto"/>
          <w:left w:val="single" w:sz="4" w:space="4" w:color="auto"/>
          <w:bottom w:val="single" w:sz="4" w:space="1" w:color="auto"/>
          <w:right w:val="single" w:sz="4" w:space="4" w:color="auto"/>
        </w:pBdr>
        <w:rPr>
          <w:rFonts w:ascii="Arial" w:hAnsi="Arial" w:cs="Arial"/>
        </w:rPr>
      </w:pPr>
      <w:r w:rsidRPr="00B662A5">
        <w:rPr>
          <w:rFonts w:ascii="Arial" w:hAnsi="Arial" w:cs="Arial"/>
        </w:rPr>
        <w:t>- Suivre une suite de consignes</w:t>
      </w:r>
    </w:p>
    <w:p w:rsidR="00716FAC" w:rsidRPr="00B662A5" w:rsidRDefault="00716FAC" w:rsidP="0091274C">
      <w:pPr>
        <w:pBdr>
          <w:top w:val="single" w:sz="4" w:space="1" w:color="auto"/>
          <w:left w:val="single" w:sz="4" w:space="4" w:color="auto"/>
          <w:bottom w:val="single" w:sz="4" w:space="1" w:color="auto"/>
          <w:right w:val="single" w:sz="4" w:space="4" w:color="auto"/>
        </w:pBdr>
        <w:rPr>
          <w:rFonts w:ascii="Arial" w:hAnsi="Arial" w:cs="Arial"/>
        </w:rPr>
      </w:pPr>
      <w:r w:rsidRPr="00B662A5">
        <w:rPr>
          <w:rFonts w:ascii="Arial" w:hAnsi="Arial" w:cs="Arial"/>
        </w:rPr>
        <w:t>- Pratiquer les langages mathématiques</w:t>
      </w:r>
    </w:p>
    <w:p w:rsidR="00716FAC" w:rsidRPr="00B662A5" w:rsidRDefault="00716FAC" w:rsidP="0091274C">
      <w:pPr>
        <w:pBdr>
          <w:top w:val="single" w:sz="4" w:space="1" w:color="auto"/>
          <w:left w:val="single" w:sz="4" w:space="4" w:color="auto"/>
          <w:bottom w:val="single" w:sz="4" w:space="1" w:color="auto"/>
          <w:right w:val="single" w:sz="4" w:space="4" w:color="auto"/>
        </w:pBdr>
        <w:rPr>
          <w:b/>
        </w:rPr>
      </w:pPr>
      <w:r w:rsidRPr="00B662A5">
        <w:rPr>
          <w:rFonts w:ascii="Arial" w:hAnsi="Arial" w:cs="Arial"/>
        </w:rPr>
        <w:t>- Réaliser des mesures et utiliser des échelles.</w:t>
      </w:r>
    </w:p>
    <w:sectPr w:rsidR="00716FAC" w:rsidRPr="00B662A5" w:rsidSect="00D9180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A0A6F"/>
    <w:multiLevelType w:val="hybridMultilevel"/>
    <w:tmpl w:val="5934A066"/>
    <w:lvl w:ilvl="0" w:tplc="D8EC55CA">
      <w:numFmt w:val="bullet"/>
      <w:lvlText w:val="-"/>
      <w:lvlJc w:val="left"/>
      <w:pPr>
        <w:ind w:left="426" w:hanging="360"/>
      </w:pPr>
      <w:rPr>
        <w:rFonts w:ascii="Arial" w:eastAsia="Times New Roman" w:hAnsi="Arial" w:hint="default"/>
      </w:rPr>
    </w:lvl>
    <w:lvl w:ilvl="1" w:tplc="040C0003" w:tentative="1">
      <w:start w:val="1"/>
      <w:numFmt w:val="bullet"/>
      <w:lvlText w:val="o"/>
      <w:lvlJc w:val="left"/>
      <w:pPr>
        <w:ind w:left="1146" w:hanging="360"/>
      </w:pPr>
      <w:rPr>
        <w:rFonts w:ascii="Courier New" w:hAnsi="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hint="default"/>
      </w:rPr>
    </w:lvl>
    <w:lvl w:ilvl="8" w:tplc="040C0005" w:tentative="1">
      <w:start w:val="1"/>
      <w:numFmt w:val="bullet"/>
      <w:lvlText w:val=""/>
      <w:lvlJc w:val="left"/>
      <w:pPr>
        <w:ind w:left="6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2"/>
  </w:compat>
  <w:rsids>
    <w:rsidRoot w:val="007706ED"/>
    <w:rsid w:val="00060757"/>
    <w:rsid w:val="000A030C"/>
    <w:rsid w:val="001F14DF"/>
    <w:rsid w:val="00223EEA"/>
    <w:rsid w:val="003848D2"/>
    <w:rsid w:val="003A3FD5"/>
    <w:rsid w:val="00415746"/>
    <w:rsid w:val="00432B2B"/>
    <w:rsid w:val="005425A0"/>
    <w:rsid w:val="00572985"/>
    <w:rsid w:val="005C6E35"/>
    <w:rsid w:val="00616B30"/>
    <w:rsid w:val="006D0FB0"/>
    <w:rsid w:val="00716FAC"/>
    <w:rsid w:val="007237C1"/>
    <w:rsid w:val="007706ED"/>
    <w:rsid w:val="00814246"/>
    <w:rsid w:val="008D2908"/>
    <w:rsid w:val="0091274C"/>
    <w:rsid w:val="00B662A5"/>
    <w:rsid w:val="00BF624E"/>
    <w:rsid w:val="00C62BC3"/>
    <w:rsid w:val="00CB3232"/>
    <w:rsid w:val="00D02361"/>
    <w:rsid w:val="00D866EE"/>
    <w:rsid w:val="00D9180F"/>
    <w:rsid w:val="00F67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A8313-DD2B-4F03-976C-B3B7BDAE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91274C"/>
    <w:pPr>
      <w:spacing w:line="276" w:lineRule="auto"/>
      <w:ind w:left="720"/>
      <w:contextualSpacing/>
    </w:pPr>
    <w:rPr>
      <w:rFonts w:ascii="Comic Sans MS" w:hAnsi="Comic Sans MS"/>
      <w:sz w:val="22"/>
      <w:szCs w:val="22"/>
    </w:rPr>
  </w:style>
  <w:style w:type="paragraph" w:styleId="Paragraphedeliste">
    <w:name w:val="List Paragraph"/>
    <w:basedOn w:val="Normal"/>
    <w:uiPriority w:val="34"/>
    <w:qFormat/>
    <w:rsid w:val="00716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bruno mombelli</cp:lastModifiedBy>
  <cp:revision>13</cp:revision>
  <dcterms:created xsi:type="dcterms:W3CDTF">2017-05-16T08:00:00Z</dcterms:created>
  <dcterms:modified xsi:type="dcterms:W3CDTF">2017-05-16T13:50:00Z</dcterms:modified>
</cp:coreProperties>
</file>