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C2" w:rsidRPr="00903BB5" w:rsidRDefault="0044652B">
      <w:pPr>
        <w:rPr>
          <w:rFonts w:ascii="Book Antiqua" w:hAnsi="Book Antiqua"/>
          <w:b/>
          <w:bCs/>
          <w:color w:val="FF0000"/>
        </w:rPr>
      </w:pPr>
      <w:r w:rsidRPr="00903BB5">
        <w:rPr>
          <w:rFonts w:ascii="Book Antiqua" w:hAnsi="Book Antiqua"/>
          <w:b/>
          <w:bCs/>
          <w:color w:val="FF0000"/>
        </w:rPr>
        <w:t>MINI BIBLIOGRAPHIE POUR ABORDER LA QUESTION DE L’ANIMAL</w:t>
      </w:r>
      <w:r w:rsidR="00903BB5">
        <w:rPr>
          <w:rFonts w:ascii="Book Antiqua" w:hAnsi="Book Antiqua"/>
          <w:b/>
          <w:bCs/>
          <w:color w:val="FF0000"/>
        </w:rPr>
        <w:t xml:space="preserve"> </w:t>
      </w:r>
    </w:p>
    <w:p w:rsidR="0044652B" w:rsidRPr="00E671F5" w:rsidRDefault="00870912" w:rsidP="0044652B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E671F5">
        <w:rPr>
          <w:rFonts w:ascii="Book Antiqua" w:hAnsi="Book Antiqua"/>
          <w:i/>
          <w:iCs/>
        </w:rPr>
        <w:t>L’animal est-il une personne</w:t>
      </w:r>
      <w:r w:rsidR="00E671F5" w:rsidRPr="00E671F5">
        <w:rPr>
          <w:rFonts w:ascii="Book Antiqua" w:hAnsi="Book Antiqua"/>
        </w:rPr>
        <w:t> ?</w:t>
      </w:r>
      <w:r w:rsidRPr="00E671F5">
        <w:rPr>
          <w:rFonts w:ascii="Book Antiqua" w:hAnsi="Book Antiqua"/>
        </w:rPr>
        <w:t xml:space="preserve"> Yves Christen</w:t>
      </w:r>
    </w:p>
    <w:p w:rsidR="00870912" w:rsidRPr="00E671F5" w:rsidRDefault="00870912" w:rsidP="0044652B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E671F5">
        <w:rPr>
          <w:rFonts w:ascii="Book Antiqua" w:hAnsi="Book Antiqua"/>
          <w:i/>
          <w:iCs/>
        </w:rPr>
        <w:t>L’animal est-il un philosophe</w:t>
      </w:r>
      <w:r w:rsidRPr="00E671F5">
        <w:rPr>
          <w:rFonts w:ascii="Book Antiqua" w:hAnsi="Book Antiqua"/>
        </w:rPr>
        <w:t> ?</w:t>
      </w:r>
      <w:r w:rsidR="00903BB5">
        <w:rPr>
          <w:rFonts w:ascii="Book Antiqua" w:hAnsi="Book Antiqua"/>
        </w:rPr>
        <w:t xml:space="preserve"> </w:t>
      </w:r>
      <w:r w:rsidRPr="00E671F5">
        <w:rPr>
          <w:rFonts w:ascii="Book Antiqua" w:hAnsi="Book Antiqua"/>
        </w:rPr>
        <w:t>Yves Christen, Editions Odile Jacob</w:t>
      </w:r>
    </w:p>
    <w:p w:rsidR="003850A5" w:rsidRPr="00E671F5" w:rsidRDefault="003850A5" w:rsidP="0044652B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E671F5">
        <w:rPr>
          <w:rFonts w:ascii="Book Antiqua" w:hAnsi="Book Antiqua"/>
          <w:i/>
          <w:iCs/>
        </w:rPr>
        <w:t>Une histoire des hommes et des animaux</w:t>
      </w:r>
      <w:r w:rsidRPr="00E671F5">
        <w:rPr>
          <w:rFonts w:ascii="Book Antiqua" w:hAnsi="Book Antiqua"/>
        </w:rPr>
        <w:t>, Michel Narbonne, Editions Bréal</w:t>
      </w:r>
    </w:p>
    <w:p w:rsidR="003850A5" w:rsidRPr="00E671F5" w:rsidRDefault="003850A5" w:rsidP="0044652B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E671F5">
        <w:rPr>
          <w:rFonts w:ascii="Book Antiqua" w:hAnsi="Book Antiqua"/>
          <w:i/>
          <w:iCs/>
        </w:rPr>
        <w:t>Le silence des bêtes</w:t>
      </w:r>
      <w:r w:rsidRPr="00E671F5">
        <w:rPr>
          <w:rFonts w:ascii="Book Antiqua" w:hAnsi="Book Antiqua"/>
        </w:rPr>
        <w:t>, Elisabeth de Fontenay, éditions Points Essais</w:t>
      </w:r>
    </w:p>
    <w:p w:rsidR="003850A5" w:rsidRDefault="003850A5" w:rsidP="0044652B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E671F5">
        <w:rPr>
          <w:rFonts w:ascii="Book Antiqua" w:hAnsi="Book Antiqua"/>
          <w:i/>
          <w:iCs/>
        </w:rPr>
        <w:t>De l’homme et de l’animal</w:t>
      </w:r>
      <w:r w:rsidRPr="00E671F5">
        <w:rPr>
          <w:rFonts w:ascii="Book Antiqua" w:hAnsi="Book Antiqua"/>
        </w:rPr>
        <w:t xml:space="preserve">, </w:t>
      </w:r>
      <w:r w:rsidR="00903BB5">
        <w:rPr>
          <w:rFonts w:ascii="Book Antiqua" w:hAnsi="Book Antiqua"/>
        </w:rPr>
        <w:t xml:space="preserve">Giorgio </w:t>
      </w:r>
      <w:r w:rsidRPr="00E671F5">
        <w:rPr>
          <w:rFonts w:ascii="Book Antiqua" w:hAnsi="Book Antiqua"/>
        </w:rPr>
        <w:t>Agamben, Editions Rivages Poche</w:t>
      </w:r>
    </w:p>
    <w:p w:rsidR="00E671F5" w:rsidRDefault="00E671F5" w:rsidP="0044652B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i/>
          <w:iCs/>
        </w:rPr>
        <w:t xml:space="preserve">Le complexe des trois singes, </w:t>
      </w:r>
      <w:r w:rsidR="00903BB5" w:rsidRPr="00903BB5">
        <w:rPr>
          <w:rFonts w:ascii="Book Antiqua" w:hAnsi="Book Antiqua"/>
        </w:rPr>
        <w:t xml:space="preserve">Etienne </w:t>
      </w:r>
      <w:r w:rsidRPr="00903BB5">
        <w:rPr>
          <w:rFonts w:ascii="Book Antiqua" w:hAnsi="Book Antiqua"/>
        </w:rPr>
        <w:t>B</w:t>
      </w:r>
      <w:r w:rsidRPr="00E671F5">
        <w:rPr>
          <w:rFonts w:ascii="Book Antiqua" w:hAnsi="Book Antiqua"/>
        </w:rPr>
        <w:t>imbenet, éditions Seuil L’ordre philosophique</w:t>
      </w:r>
    </w:p>
    <w:p w:rsidR="00E671F5" w:rsidRDefault="00E671F5" w:rsidP="0044652B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i/>
          <w:iCs/>
        </w:rPr>
        <w:t xml:space="preserve">Le Bonobo, Dieu et nous, </w:t>
      </w:r>
      <w:r w:rsidRPr="00903BB5">
        <w:rPr>
          <w:rFonts w:ascii="Book Antiqua" w:hAnsi="Book Antiqua"/>
        </w:rPr>
        <w:t>Frans de Waa</w:t>
      </w:r>
      <w:r w:rsidR="00903BB5" w:rsidRPr="00903BB5">
        <w:rPr>
          <w:rFonts w:ascii="Book Antiqua" w:hAnsi="Book Antiqua"/>
        </w:rPr>
        <w:t>l, éditions Babel Essais</w:t>
      </w:r>
    </w:p>
    <w:p w:rsidR="00903BB5" w:rsidRDefault="00903BB5" w:rsidP="0044652B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i/>
          <w:iCs/>
        </w:rPr>
        <w:t xml:space="preserve">L’âge de l’empathie, </w:t>
      </w:r>
      <w:r w:rsidRPr="00903BB5">
        <w:rPr>
          <w:rFonts w:ascii="Book Antiqua" w:hAnsi="Book Antiqua"/>
        </w:rPr>
        <w:t>Frans de Waal, Babel Essais</w:t>
      </w:r>
    </w:p>
    <w:p w:rsidR="00903BB5" w:rsidRDefault="00903BB5" w:rsidP="0044652B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i/>
          <w:iCs/>
        </w:rPr>
        <w:t xml:space="preserve">Primates et philosophes, </w:t>
      </w:r>
      <w:r w:rsidRPr="00903BB5">
        <w:rPr>
          <w:rFonts w:ascii="Book Antiqua" w:hAnsi="Book Antiqua"/>
        </w:rPr>
        <w:t>Frans de Waal, Editions Le Pommier</w:t>
      </w:r>
    </w:p>
    <w:p w:rsidR="00903BB5" w:rsidRPr="00903BB5" w:rsidRDefault="00903BB5" w:rsidP="0044652B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903BB5">
        <w:rPr>
          <w:rFonts w:ascii="Book Antiqua" w:hAnsi="Book Antiqua"/>
          <w:i/>
          <w:iCs/>
        </w:rPr>
        <w:t>Sommes-nous trop bêtes pour comprendre l’intelligence des animaux ?</w:t>
      </w:r>
      <w:r>
        <w:rPr>
          <w:rFonts w:ascii="Book Antiqua" w:hAnsi="Book Antiqua"/>
        </w:rPr>
        <w:t xml:space="preserve"> Frans de Waal, Editions Les liens qui libèrent</w:t>
      </w:r>
    </w:p>
    <w:p w:rsidR="00903BB5" w:rsidRDefault="00903BB5" w:rsidP="0044652B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i/>
          <w:iCs/>
        </w:rPr>
        <w:t xml:space="preserve">Lettres des animaux à ceux qui les prennent pour des bêtes, </w:t>
      </w:r>
      <w:r w:rsidRPr="00903BB5">
        <w:rPr>
          <w:rFonts w:ascii="Book Antiqua" w:hAnsi="Book Antiqua"/>
        </w:rPr>
        <w:t>Alain Bougrain Dubourg, Librio</w:t>
      </w:r>
    </w:p>
    <w:p w:rsidR="00903BB5" w:rsidRPr="006C45B6" w:rsidRDefault="006C45B6" w:rsidP="006C45B6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i/>
          <w:iCs/>
        </w:rPr>
        <w:t xml:space="preserve">L’animal donc que je suis, Jacques Derrida, </w:t>
      </w:r>
      <w:r w:rsidRPr="006C45B6">
        <w:rPr>
          <w:rFonts w:ascii="Book Antiqua" w:hAnsi="Book Antiqua"/>
        </w:rPr>
        <w:t>éditions Galilée</w:t>
      </w:r>
    </w:p>
    <w:p w:rsidR="006C45B6" w:rsidRDefault="006C45B6" w:rsidP="006C45B6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6C45B6">
        <w:rPr>
          <w:rFonts w:ascii="Book Antiqua" w:hAnsi="Book Antiqua"/>
          <w:i/>
          <w:iCs/>
        </w:rPr>
        <w:t>Le Parti pris des animaux</w:t>
      </w:r>
      <w:r>
        <w:rPr>
          <w:rFonts w:ascii="Book Antiqua" w:hAnsi="Book Antiqua"/>
        </w:rPr>
        <w:t>,</w:t>
      </w:r>
      <w:r w:rsidRPr="006C45B6">
        <w:rPr>
          <w:rFonts w:ascii="Book Antiqua" w:hAnsi="Book Antiqua"/>
        </w:rPr>
        <w:t xml:space="preserve"> Jean-Christophe Bailly</w:t>
      </w:r>
      <w:r>
        <w:rPr>
          <w:rFonts w:ascii="Book Antiqua" w:hAnsi="Book Antiqua"/>
        </w:rPr>
        <w:t>, éditions Bayard</w:t>
      </w:r>
    </w:p>
    <w:p w:rsidR="006C45B6" w:rsidRPr="006C45B6" w:rsidRDefault="006C45B6" w:rsidP="006C45B6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6C45B6">
        <w:rPr>
          <w:rFonts w:ascii="Book Antiqua" w:hAnsi="Book Antiqua"/>
          <w:i/>
          <w:iCs/>
        </w:rPr>
        <w:t>La Grande Beune</w:t>
      </w:r>
      <w:r>
        <w:rPr>
          <w:rFonts w:ascii="Book Antiqua" w:hAnsi="Book Antiqua"/>
        </w:rPr>
        <w:t xml:space="preserve"> (roman), Michon, Editions Folio</w:t>
      </w:r>
      <w:bookmarkStart w:id="0" w:name="_GoBack"/>
      <w:bookmarkEnd w:id="0"/>
    </w:p>
    <w:sectPr w:rsidR="006C45B6" w:rsidRPr="006C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E2160"/>
    <w:multiLevelType w:val="hybridMultilevel"/>
    <w:tmpl w:val="2710F3BA"/>
    <w:lvl w:ilvl="0" w:tplc="03705E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2B"/>
    <w:rsid w:val="003850A5"/>
    <w:rsid w:val="0044652B"/>
    <w:rsid w:val="006C45B6"/>
    <w:rsid w:val="007620C2"/>
    <w:rsid w:val="00870912"/>
    <w:rsid w:val="00903BB5"/>
    <w:rsid w:val="00E6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20E5"/>
  <w15:chartTrackingRefBased/>
  <w15:docId w15:val="{6DAA5631-C855-40FF-96CC-6440D50D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Clary</dc:creator>
  <cp:keywords/>
  <dc:description/>
  <cp:lastModifiedBy>Louise Clary</cp:lastModifiedBy>
  <cp:revision>5</cp:revision>
  <dcterms:created xsi:type="dcterms:W3CDTF">2019-06-14T13:34:00Z</dcterms:created>
  <dcterms:modified xsi:type="dcterms:W3CDTF">2019-06-14T19:21:00Z</dcterms:modified>
</cp:coreProperties>
</file>