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404B" w:rsidRDefault="00D2404B" w:rsidP="00D2404B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Le viaduc de Millau</w:t>
      </w:r>
    </w:p>
    <w:p w:rsidR="00AD3497" w:rsidRPr="00D2404B" w:rsidRDefault="00AD3497" w:rsidP="00C92268">
      <w:pPr>
        <w:rPr>
          <w:rFonts w:cstheme="minorHAnsi"/>
          <w:sz w:val="24"/>
          <w:szCs w:val="24"/>
        </w:rPr>
      </w:pPr>
    </w:p>
    <w:p w:rsidR="00CE3222" w:rsidRPr="00D2404B" w:rsidRDefault="00CE3222" w:rsidP="00CE3222">
      <w:pPr>
        <w:jc w:val="both"/>
        <w:rPr>
          <w:rFonts w:cstheme="minorHAnsi"/>
          <w:sz w:val="24"/>
          <w:szCs w:val="24"/>
        </w:rPr>
      </w:pPr>
      <w:r w:rsidRPr="00D2404B">
        <w:rPr>
          <w:rFonts w:cstheme="minorHAnsi"/>
          <w:sz w:val="24"/>
          <w:szCs w:val="24"/>
        </w:rPr>
        <w:t>Le viaduc de Millau est le pont autoroutier à haubans le plus haut du monde. Inauguré en 2004 après 3 années de construction, il impressionne par ses dimensions spectaculaires et son design unique.</w:t>
      </w:r>
    </w:p>
    <w:p w:rsidR="00CE3222" w:rsidRPr="00D2404B" w:rsidRDefault="00CE3222" w:rsidP="00CE3222">
      <w:pPr>
        <w:jc w:val="both"/>
        <w:rPr>
          <w:rFonts w:cstheme="minorHAnsi"/>
          <w:sz w:val="24"/>
          <w:szCs w:val="24"/>
        </w:rPr>
      </w:pPr>
      <w:r w:rsidRPr="00D2404B">
        <w:rPr>
          <w:rFonts w:cstheme="minorHAnsi"/>
          <w:sz w:val="24"/>
          <w:szCs w:val="24"/>
        </w:rPr>
        <w:t>Portant l’</w:t>
      </w:r>
      <w:hyperlink r:id="rId5" w:tooltip="Autoroute A75 (France)" w:history="1">
        <w:r w:rsidRPr="00D2404B">
          <w:rPr>
            <w:sz w:val="24"/>
            <w:szCs w:val="24"/>
          </w:rPr>
          <w:t>autoroute A75</w:t>
        </w:r>
      </w:hyperlink>
      <w:r w:rsidRPr="00D2404B">
        <w:rPr>
          <w:rFonts w:cstheme="minorHAnsi"/>
          <w:sz w:val="24"/>
          <w:szCs w:val="24"/>
        </w:rPr>
        <w:t xml:space="preserve">, il assure la jonction entre le </w:t>
      </w:r>
      <w:hyperlink r:id="rId6" w:tooltip="Causse Rouge" w:history="1">
        <w:r w:rsidRPr="00D2404B">
          <w:rPr>
            <w:sz w:val="24"/>
            <w:szCs w:val="24"/>
          </w:rPr>
          <w:t>Causse Rouge</w:t>
        </w:r>
      </w:hyperlink>
      <w:r w:rsidRPr="00D2404B">
        <w:rPr>
          <w:rFonts w:cstheme="minorHAnsi"/>
          <w:sz w:val="24"/>
          <w:szCs w:val="24"/>
        </w:rPr>
        <w:t xml:space="preserve"> et le Causse du </w:t>
      </w:r>
      <w:hyperlink r:id="rId7" w:tooltip="Larzac" w:history="1">
        <w:r w:rsidRPr="00D2404B">
          <w:rPr>
            <w:sz w:val="24"/>
            <w:szCs w:val="24"/>
          </w:rPr>
          <w:t>Larzac</w:t>
        </w:r>
      </w:hyperlink>
      <w:r w:rsidRPr="00D2404B">
        <w:rPr>
          <w:rFonts w:cstheme="minorHAnsi"/>
          <w:sz w:val="24"/>
          <w:szCs w:val="24"/>
        </w:rPr>
        <w:t xml:space="preserve"> en franchissant une brèche de </w:t>
      </w:r>
      <w:r w:rsidRPr="00D2404B">
        <w:rPr>
          <w:sz w:val="24"/>
          <w:szCs w:val="24"/>
        </w:rPr>
        <w:t>2 460 mètres</w:t>
      </w:r>
      <w:r w:rsidRPr="00D2404B">
        <w:rPr>
          <w:rFonts w:cstheme="minorHAnsi"/>
          <w:sz w:val="24"/>
          <w:szCs w:val="24"/>
        </w:rPr>
        <w:t xml:space="preserve"> de longueur et de </w:t>
      </w:r>
      <w:r w:rsidRPr="00D2404B">
        <w:rPr>
          <w:sz w:val="24"/>
          <w:szCs w:val="24"/>
        </w:rPr>
        <w:t>343 mètres</w:t>
      </w:r>
      <w:r w:rsidRPr="00D2404B">
        <w:rPr>
          <w:rFonts w:cstheme="minorHAnsi"/>
          <w:sz w:val="24"/>
          <w:szCs w:val="24"/>
        </w:rPr>
        <w:t xml:space="preserve"> de profondeur au point le plus haut, dans un </w:t>
      </w:r>
      <w:hyperlink r:id="rId8" w:tooltip="Panorama" w:history="1">
        <w:r w:rsidRPr="00D2404B">
          <w:rPr>
            <w:sz w:val="24"/>
            <w:szCs w:val="24"/>
          </w:rPr>
          <w:t>panorama</w:t>
        </w:r>
      </w:hyperlink>
      <w:r w:rsidR="00213006" w:rsidRPr="00D2404B">
        <w:rPr>
          <w:rFonts w:cstheme="minorHAnsi"/>
          <w:sz w:val="24"/>
          <w:szCs w:val="24"/>
        </w:rPr>
        <w:t xml:space="preserve"> époustouflant</w:t>
      </w:r>
      <w:r w:rsidRPr="00D2404B">
        <w:rPr>
          <w:rFonts w:cstheme="minorHAnsi"/>
          <w:sz w:val="24"/>
          <w:szCs w:val="24"/>
        </w:rPr>
        <w:t xml:space="preserve"> et avec des </w:t>
      </w:r>
      <w:hyperlink r:id="rId9" w:tooltip="Vent" w:history="1">
        <w:r w:rsidRPr="00D2404B">
          <w:rPr>
            <w:sz w:val="24"/>
            <w:szCs w:val="24"/>
          </w:rPr>
          <w:t>vents</w:t>
        </w:r>
      </w:hyperlink>
      <w:r w:rsidRPr="00D2404B">
        <w:rPr>
          <w:rFonts w:cstheme="minorHAnsi"/>
          <w:sz w:val="24"/>
          <w:szCs w:val="24"/>
        </w:rPr>
        <w:t xml:space="preserve"> susceptibles de souffler à plus de </w:t>
      </w:r>
      <w:r w:rsidRPr="00D2404B">
        <w:rPr>
          <w:sz w:val="24"/>
          <w:szCs w:val="24"/>
        </w:rPr>
        <w:t>200 km/h</w:t>
      </w:r>
      <w:r w:rsidRPr="00D2404B">
        <w:rPr>
          <w:rFonts w:cstheme="minorHAnsi"/>
          <w:sz w:val="24"/>
          <w:szCs w:val="24"/>
        </w:rPr>
        <w:t>.</w:t>
      </w:r>
    </w:p>
    <w:p w:rsidR="00AD3497" w:rsidRPr="00D2404B" w:rsidRDefault="00010E3A" w:rsidP="001B4416">
      <w:pPr>
        <w:jc w:val="center"/>
        <w:rPr>
          <w:rFonts w:cstheme="minorHAnsi"/>
          <w:sz w:val="24"/>
          <w:szCs w:val="24"/>
        </w:rPr>
      </w:pPr>
      <w:r w:rsidRPr="00D2404B">
        <w:rPr>
          <w:rFonts w:cstheme="minorHAnsi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4432510</wp:posOffset>
            </wp:positionH>
            <wp:positionV relativeFrom="paragraph">
              <wp:posOffset>512191</wp:posOffset>
            </wp:positionV>
            <wp:extent cx="1736206" cy="1770380"/>
            <wp:effectExtent l="0" t="0" r="0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206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04B">
        <w:rPr>
          <w:rFonts w:cstheme="minorHAnsi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300990</wp:posOffset>
            </wp:positionV>
            <wp:extent cx="3693795" cy="1979295"/>
            <wp:effectExtent l="0" t="0" r="1905" b="1905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4C6" w:rsidRPr="00D2404B" w:rsidRDefault="00010E3A" w:rsidP="001B4416">
      <w:pPr>
        <w:jc w:val="center"/>
        <w:rPr>
          <w:rFonts w:cstheme="minorHAnsi"/>
          <w:sz w:val="24"/>
          <w:szCs w:val="24"/>
        </w:rPr>
      </w:pPr>
      <w:r w:rsidRPr="00D2404B">
        <w:rPr>
          <w:rFonts w:cstheme="minorHAnsi"/>
          <w:sz w:val="24"/>
          <w:szCs w:val="24"/>
        </w:rPr>
        <w:t xml:space="preserve"> </w:t>
      </w:r>
    </w:p>
    <w:p w:rsidR="00CE3222" w:rsidRPr="00D2404B" w:rsidRDefault="00CE3222" w:rsidP="00CE3222">
      <w:pPr>
        <w:rPr>
          <w:rFonts w:cstheme="minorHAnsi"/>
          <w:sz w:val="24"/>
          <w:szCs w:val="24"/>
        </w:rPr>
      </w:pPr>
      <w:r w:rsidRPr="00D2404B">
        <w:rPr>
          <w:rFonts w:cstheme="minorHAnsi"/>
          <w:sz w:val="24"/>
          <w:szCs w:val="24"/>
        </w:rPr>
        <w:t>Certains disent que plus d</w:t>
      </w:r>
      <w:r w:rsidR="00A27269" w:rsidRPr="00D2404B">
        <w:rPr>
          <w:rFonts w:cstheme="minorHAnsi"/>
          <w:sz w:val="24"/>
          <w:szCs w:val="24"/>
        </w:rPr>
        <w:t>e 20</w:t>
      </w:r>
      <w:r w:rsidRPr="00D2404B">
        <w:rPr>
          <w:rFonts w:cstheme="minorHAnsi"/>
          <w:sz w:val="24"/>
          <w:szCs w:val="24"/>
        </w:rPr>
        <w:t xml:space="preserve"> kilomètre</w:t>
      </w:r>
      <w:r w:rsidR="00A27269" w:rsidRPr="00D2404B">
        <w:rPr>
          <w:rFonts w:cstheme="minorHAnsi"/>
          <w:sz w:val="24"/>
          <w:szCs w:val="24"/>
        </w:rPr>
        <w:t>s</w:t>
      </w:r>
      <w:r w:rsidRPr="00D2404B">
        <w:rPr>
          <w:rFonts w:cstheme="minorHAnsi"/>
          <w:sz w:val="24"/>
          <w:szCs w:val="24"/>
        </w:rPr>
        <w:t xml:space="preserve"> de câble </w:t>
      </w:r>
      <w:r w:rsidR="00A27269" w:rsidRPr="00D2404B">
        <w:rPr>
          <w:rFonts w:cstheme="minorHAnsi"/>
          <w:sz w:val="24"/>
          <w:szCs w:val="24"/>
        </w:rPr>
        <w:t>ont</w:t>
      </w:r>
      <w:r w:rsidRPr="00D2404B">
        <w:rPr>
          <w:rFonts w:cstheme="minorHAnsi"/>
          <w:sz w:val="24"/>
          <w:szCs w:val="24"/>
        </w:rPr>
        <w:t xml:space="preserve"> été nécessaire</w:t>
      </w:r>
      <w:r w:rsidR="00A27269" w:rsidRPr="00D2404B">
        <w:rPr>
          <w:rFonts w:cstheme="minorHAnsi"/>
          <w:sz w:val="24"/>
          <w:szCs w:val="24"/>
        </w:rPr>
        <w:t>s</w:t>
      </w:r>
      <w:r w:rsidRPr="00D2404B">
        <w:rPr>
          <w:rFonts w:cstheme="minorHAnsi"/>
          <w:sz w:val="24"/>
          <w:szCs w:val="24"/>
        </w:rPr>
        <w:t xml:space="preserve"> pour construire ce pont. Qu’en pensez-vous ?</w:t>
      </w:r>
    </w:p>
    <w:p w:rsidR="00010E3A" w:rsidRPr="00D2404B" w:rsidRDefault="00010E3A" w:rsidP="00AD3497">
      <w:pPr>
        <w:rPr>
          <w:b/>
          <w:bCs/>
          <w:sz w:val="24"/>
          <w:szCs w:val="24"/>
        </w:rPr>
      </w:pPr>
    </w:p>
    <w:p w:rsidR="00CE3222" w:rsidRPr="00D2404B" w:rsidRDefault="00CE3222" w:rsidP="00AD3497">
      <w:pPr>
        <w:rPr>
          <w:rFonts w:cstheme="minorHAnsi"/>
          <w:sz w:val="24"/>
          <w:szCs w:val="24"/>
        </w:rPr>
      </w:pPr>
    </w:p>
    <w:p w:rsidR="00CE3222" w:rsidRPr="00D2404B" w:rsidRDefault="00CE3222" w:rsidP="00AD3497">
      <w:pPr>
        <w:rPr>
          <w:rFonts w:cstheme="minorHAnsi"/>
          <w:sz w:val="24"/>
          <w:szCs w:val="24"/>
        </w:rPr>
      </w:pPr>
      <w:r w:rsidRPr="00D2404B">
        <w:rPr>
          <w:rFonts w:cstheme="minorHAnsi"/>
          <w:sz w:val="24"/>
          <w:szCs w:val="24"/>
        </w:rPr>
        <w:t>Voici quelques informations utiles :</w:t>
      </w:r>
    </w:p>
    <w:p w:rsidR="008324CC" w:rsidRPr="00D2404B" w:rsidRDefault="00CE3222" w:rsidP="00AD3497">
      <w:pPr>
        <w:rPr>
          <w:rFonts w:cstheme="minorHAnsi"/>
          <w:sz w:val="24"/>
          <w:szCs w:val="24"/>
        </w:rPr>
      </w:pPr>
      <w:r w:rsidRPr="00D2404B">
        <w:rPr>
          <w:rFonts w:cstheme="minorHAnsi"/>
          <w:sz w:val="24"/>
          <w:szCs w:val="24"/>
        </w:rPr>
        <w:t xml:space="preserve">Le viaduc de Millau comporte </w:t>
      </w:r>
      <w:r w:rsidR="00E02851" w:rsidRPr="00D2404B">
        <w:rPr>
          <w:rFonts w:cstheme="minorHAnsi"/>
          <w:sz w:val="24"/>
          <w:szCs w:val="24"/>
        </w:rPr>
        <w:t>7 pylônes identiques et on</w:t>
      </w:r>
      <w:r w:rsidR="008F0F06" w:rsidRPr="00D2404B">
        <w:rPr>
          <w:rFonts w:cstheme="minorHAnsi"/>
          <w:sz w:val="24"/>
          <w:szCs w:val="24"/>
        </w:rPr>
        <w:t>ze paires de haubans par pylône qui soutiennent le tablier.</w:t>
      </w:r>
    </w:p>
    <w:p w:rsidR="00E02851" w:rsidRPr="00D2404B" w:rsidRDefault="00E02851" w:rsidP="00164C20">
      <w:pPr>
        <w:rPr>
          <w:rFonts w:cstheme="minorHAnsi"/>
          <w:sz w:val="24"/>
          <w:szCs w:val="24"/>
        </w:rPr>
      </w:pPr>
      <w:r w:rsidRPr="00D2404B">
        <w:rPr>
          <w:rFonts w:cstheme="minorHAnsi"/>
          <w:sz w:val="24"/>
          <w:szCs w:val="24"/>
        </w:rPr>
        <w:t>La hauteur d’un pylône depuis le pont est de 90 m.</w:t>
      </w:r>
    </w:p>
    <w:p w:rsidR="00E02851" w:rsidRPr="00D2404B" w:rsidRDefault="00E02851" w:rsidP="00164C20">
      <w:pPr>
        <w:rPr>
          <w:rFonts w:cstheme="minorHAnsi"/>
          <w:sz w:val="24"/>
          <w:szCs w:val="24"/>
        </w:rPr>
      </w:pPr>
      <w:r w:rsidRPr="00D2404B">
        <w:rPr>
          <w:rFonts w:cstheme="minorHAnsi"/>
          <w:sz w:val="24"/>
          <w:szCs w:val="24"/>
        </w:rPr>
        <w:t>Le point d’ancrage du hauban le plus haut sur le pylône est à 70 m du sol. La distance entre le pied du pylône et le point d’ancrage sur le sol le plus éloigné du pied est de 150 m.</w:t>
      </w:r>
    </w:p>
    <w:p w:rsidR="00E02851" w:rsidRPr="00D2404B" w:rsidRDefault="00E02851" w:rsidP="00164C20">
      <w:pPr>
        <w:rPr>
          <w:rFonts w:cstheme="minorHAnsi"/>
          <w:sz w:val="24"/>
          <w:szCs w:val="24"/>
        </w:rPr>
      </w:pPr>
      <w:r w:rsidRPr="00D2404B">
        <w:rPr>
          <w:rFonts w:cstheme="minorHAnsi"/>
          <w:sz w:val="24"/>
          <w:szCs w:val="24"/>
        </w:rPr>
        <w:t>L’écart entre deux points d’ancrage sur le pylône est de 2 m et il est, au sol, de 3 m.</w:t>
      </w:r>
    </w:p>
    <w:p w:rsidR="00AD3497" w:rsidRPr="00D2404B" w:rsidRDefault="00AD3497" w:rsidP="00164C20">
      <w:pPr>
        <w:rPr>
          <w:rFonts w:cstheme="minorHAnsi"/>
          <w:sz w:val="24"/>
          <w:szCs w:val="24"/>
        </w:rPr>
      </w:pPr>
    </w:p>
    <w:p w:rsidR="00AD3497" w:rsidRPr="00D2404B" w:rsidRDefault="00AD3497" w:rsidP="00164C20">
      <w:pPr>
        <w:rPr>
          <w:rFonts w:cstheme="minorHAnsi"/>
          <w:sz w:val="24"/>
          <w:szCs w:val="24"/>
        </w:rPr>
      </w:pPr>
      <w:r w:rsidRPr="00D2404B">
        <w:rPr>
          <w:rFonts w:cstheme="minorHAnsi"/>
          <w:sz w:val="24"/>
          <w:szCs w:val="24"/>
        </w:rPr>
        <w:t>Déterminer la longueur de câble nécessaire à la construction de ce pont.</w:t>
      </w:r>
    </w:p>
    <w:p w:rsidR="00AD3497" w:rsidRPr="00D2404B" w:rsidRDefault="00AD3497" w:rsidP="00164C20">
      <w:pPr>
        <w:rPr>
          <w:rFonts w:cstheme="minorHAnsi"/>
          <w:sz w:val="24"/>
          <w:szCs w:val="24"/>
        </w:rPr>
      </w:pPr>
    </w:p>
    <w:p w:rsidR="00AD3497" w:rsidRPr="00D2404B" w:rsidRDefault="00AD3497" w:rsidP="00164C20">
      <w:pPr>
        <w:rPr>
          <w:rFonts w:cstheme="minorHAnsi"/>
          <w:sz w:val="24"/>
          <w:szCs w:val="24"/>
        </w:rPr>
      </w:pPr>
    </w:p>
    <w:p w:rsidR="00A27269" w:rsidRPr="00D2404B" w:rsidRDefault="00A27269" w:rsidP="00164C20">
      <w:pPr>
        <w:rPr>
          <w:rFonts w:cstheme="minorHAnsi"/>
          <w:sz w:val="24"/>
          <w:szCs w:val="24"/>
        </w:rPr>
      </w:pPr>
    </w:p>
    <w:p w:rsidR="00A27269" w:rsidRPr="00D2404B" w:rsidRDefault="00A27269" w:rsidP="00164C20">
      <w:pPr>
        <w:rPr>
          <w:rFonts w:cstheme="minorHAnsi"/>
          <w:sz w:val="24"/>
          <w:szCs w:val="24"/>
        </w:rPr>
      </w:pPr>
    </w:p>
    <w:p w:rsidR="00A27269" w:rsidRPr="00D2404B" w:rsidRDefault="00A27269" w:rsidP="00164C20">
      <w:pPr>
        <w:rPr>
          <w:rFonts w:cstheme="minorHAnsi"/>
          <w:sz w:val="24"/>
          <w:szCs w:val="24"/>
        </w:rPr>
      </w:pPr>
    </w:p>
    <w:p w:rsidR="00A27269" w:rsidRPr="00D2404B" w:rsidRDefault="00A27269" w:rsidP="00164C20">
      <w:pPr>
        <w:rPr>
          <w:rFonts w:cstheme="minorHAnsi"/>
          <w:sz w:val="24"/>
          <w:szCs w:val="24"/>
        </w:rPr>
      </w:pPr>
    </w:p>
    <w:p w:rsidR="00A27269" w:rsidRPr="00D2404B" w:rsidRDefault="00A27269" w:rsidP="00164C20">
      <w:pPr>
        <w:rPr>
          <w:rFonts w:cstheme="minorHAnsi"/>
          <w:sz w:val="24"/>
          <w:szCs w:val="24"/>
        </w:rPr>
      </w:pPr>
    </w:p>
    <w:p w:rsidR="00A27269" w:rsidRPr="00D2404B" w:rsidRDefault="00A27269" w:rsidP="00164C20">
      <w:pPr>
        <w:rPr>
          <w:rFonts w:cstheme="minorHAnsi"/>
          <w:sz w:val="24"/>
          <w:szCs w:val="24"/>
        </w:rPr>
      </w:pPr>
    </w:p>
    <w:p w:rsidR="00A27269" w:rsidRPr="00D2404B" w:rsidRDefault="00A27269" w:rsidP="00164C20">
      <w:pPr>
        <w:rPr>
          <w:rFonts w:cstheme="minorHAnsi"/>
          <w:sz w:val="24"/>
          <w:szCs w:val="24"/>
        </w:rPr>
      </w:pPr>
    </w:p>
    <w:p w:rsidR="00A27269" w:rsidRPr="00D2404B" w:rsidRDefault="00A27269" w:rsidP="00164C20">
      <w:pPr>
        <w:rPr>
          <w:rFonts w:cstheme="minorHAnsi"/>
          <w:sz w:val="24"/>
          <w:szCs w:val="24"/>
        </w:rPr>
      </w:pPr>
    </w:p>
    <w:p w:rsidR="00A27269" w:rsidRPr="00D2404B" w:rsidRDefault="00A27269" w:rsidP="00164C20">
      <w:pPr>
        <w:rPr>
          <w:rFonts w:cstheme="minorHAnsi"/>
          <w:sz w:val="24"/>
          <w:szCs w:val="24"/>
        </w:rPr>
      </w:pPr>
    </w:p>
    <w:p w:rsidR="00A27269" w:rsidRPr="00D2404B" w:rsidRDefault="00A27269" w:rsidP="00164C20">
      <w:pPr>
        <w:rPr>
          <w:rFonts w:cstheme="minorHAnsi"/>
          <w:sz w:val="24"/>
          <w:szCs w:val="24"/>
        </w:rPr>
      </w:pPr>
    </w:p>
    <w:p w:rsidR="00A27269" w:rsidRPr="00D2404B" w:rsidRDefault="00A27269" w:rsidP="00164C20">
      <w:pPr>
        <w:rPr>
          <w:rFonts w:cstheme="minorHAnsi"/>
          <w:sz w:val="24"/>
          <w:szCs w:val="24"/>
        </w:rPr>
      </w:pPr>
    </w:p>
    <w:p w:rsidR="00A27269" w:rsidRPr="00D2404B" w:rsidRDefault="00A27269" w:rsidP="00164C20">
      <w:pPr>
        <w:rPr>
          <w:rFonts w:cstheme="minorHAnsi"/>
          <w:sz w:val="24"/>
          <w:szCs w:val="24"/>
        </w:rPr>
      </w:pPr>
    </w:p>
    <w:p w:rsidR="00A27269" w:rsidRPr="00D2404B" w:rsidRDefault="00A27269" w:rsidP="00164C20">
      <w:pPr>
        <w:rPr>
          <w:rFonts w:cstheme="minorHAnsi"/>
          <w:sz w:val="24"/>
          <w:szCs w:val="24"/>
        </w:rPr>
      </w:pPr>
    </w:p>
    <w:p w:rsidR="00A27269" w:rsidRPr="00D2404B" w:rsidRDefault="00A27269" w:rsidP="00164C20">
      <w:pPr>
        <w:rPr>
          <w:rFonts w:cstheme="minorHAnsi"/>
          <w:sz w:val="24"/>
          <w:szCs w:val="24"/>
        </w:rPr>
      </w:pPr>
    </w:p>
    <w:p w:rsidR="00A27269" w:rsidRPr="00D2404B" w:rsidRDefault="00A27269" w:rsidP="00164C20">
      <w:pPr>
        <w:rPr>
          <w:rFonts w:cstheme="minorHAnsi"/>
          <w:sz w:val="24"/>
          <w:szCs w:val="24"/>
        </w:rPr>
      </w:pPr>
    </w:p>
    <w:p w:rsidR="00FD4AE5" w:rsidRPr="00D2404B" w:rsidRDefault="00FD4AE5" w:rsidP="006C6BE5">
      <w:pPr>
        <w:rPr>
          <w:rFonts w:cstheme="minorHAnsi"/>
          <w:sz w:val="24"/>
          <w:szCs w:val="24"/>
        </w:rPr>
      </w:pPr>
      <w:bookmarkStart w:id="0" w:name="_GoBack"/>
      <w:bookmarkEnd w:id="0"/>
    </w:p>
    <w:sectPr w:rsidR="00FD4AE5" w:rsidRPr="00D2404B" w:rsidSect="001B44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052D9"/>
    <w:multiLevelType w:val="hybridMultilevel"/>
    <w:tmpl w:val="2AC06382"/>
    <w:lvl w:ilvl="0" w:tplc="51464FE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E3E0120"/>
    <w:multiLevelType w:val="hybridMultilevel"/>
    <w:tmpl w:val="BE5664B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A233E"/>
    <w:multiLevelType w:val="hybridMultilevel"/>
    <w:tmpl w:val="5122D986"/>
    <w:lvl w:ilvl="0" w:tplc="040C000B">
      <w:start w:val="1"/>
      <w:numFmt w:val="bullet"/>
      <w:lvlText w:val=""/>
      <w:lvlJc w:val="left"/>
      <w:pPr>
        <w:ind w:left="214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7" w:hanging="360"/>
      </w:pPr>
      <w:rPr>
        <w:rFonts w:ascii="Wingdings" w:hAnsi="Wingdings" w:hint="default"/>
      </w:rPr>
    </w:lvl>
  </w:abstractNum>
  <w:abstractNum w:abstractNumId="3" w15:restartNumberingAfterBreak="0">
    <w:nsid w:val="185B0CC4"/>
    <w:multiLevelType w:val="hybridMultilevel"/>
    <w:tmpl w:val="A60EF1D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3463AD"/>
    <w:multiLevelType w:val="hybridMultilevel"/>
    <w:tmpl w:val="7D6C184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B622C4"/>
    <w:multiLevelType w:val="hybridMultilevel"/>
    <w:tmpl w:val="08F641A8"/>
    <w:lvl w:ilvl="0" w:tplc="4E708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D4CD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C617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366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8A32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C87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A6CB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207A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BAEF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1C95EDF"/>
    <w:multiLevelType w:val="hybridMultilevel"/>
    <w:tmpl w:val="A4B66480"/>
    <w:lvl w:ilvl="0" w:tplc="1B2A7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3EA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8603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52F1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FE46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AE13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F204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FC33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DED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36B3EB6"/>
    <w:multiLevelType w:val="hybridMultilevel"/>
    <w:tmpl w:val="3A842612"/>
    <w:lvl w:ilvl="0" w:tplc="FA90E7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E0D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C027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C2B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C69A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88E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10BA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C00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F8F8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8DB5BD8"/>
    <w:multiLevelType w:val="hybridMultilevel"/>
    <w:tmpl w:val="CBBA49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BA0901"/>
    <w:multiLevelType w:val="hybridMultilevel"/>
    <w:tmpl w:val="8C983AD0"/>
    <w:lvl w:ilvl="0" w:tplc="A5C8754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311387"/>
    <w:multiLevelType w:val="hybridMultilevel"/>
    <w:tmpl w:val="AB8A410A"/>
    <w:lvl w:ilvl="0" w:tplc="6E5C1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823E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6AE5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D8A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EE60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E440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C245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E62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EE5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46C0502"/>
    <w:multiLevelType w:val="hybridMultilevel"/>
    <w:tmpl w:val="8004B4B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92279F"/>
    <w:multiLevelType w:val="hybridMultilevel"/>
    <w:tmpl w:val="8500BB9C"/>
    <w:lvl w:ilvl="0" w:tplc="A5C87540">
      <w:start w:val="4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5052E5F"/>
    <w:multiLevelType w:val="hybridMultilevel"/>
    <w:tmpl w:val="56A0AC30"/>
    <w:lvl w:ilvl="0" w:tplc="29A26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402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E41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8428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4C9C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D2DF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4A19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E2E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1E74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708A2E10"/>
    <w:multiLevelType w:val="hybridMultilevel"/>
    <w:tmpl w:val="A32EC3DE"/>
    <w:lvl w:ilvl="0" w:tplc="A5C87540">
      <w:start w:val="4"/>
      <w:numFmt w:val="bullet"/>
      <w:lvlText w:val="-"/>
      <w:lvlJc w:val="left"/>
      <w:pPr>
        <w:ind w:left="1427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3"/>
  </w:num>
  <w:num w:numId="4">
    <w:abstractNumId w:val="8"/>
  </w:num>
  <w:num w:numId="5">
    <w:abstractNumId w:val="0"/>
  </w:num>
  <w:num w:numId="6">
    <w:abstractNumId w:val="1"/>
  </w:num>
  <w:num w:numId="7">
    <w:abstractNumId w:val="6"/>
  </w:num>
  <w:num w:numId="8">
    <w:abstractNumId w:val="5"/>
  </w:num>
  <w:num w:numId="9">
    <w:abstractNumId w:val="9"/>
  </w:num>
  <w:num w:numId="10">
    <w:abstractNumId w:val="14"/>
  </w:num>
  <w:num w:numId="11">
    <w:abstractNumId w:val="2"/>
  </w:num>
  <w:num w:numId="12">
    <w:abstractNumId w:val="3"/>
  </w:num>
  <w:num w:numId="13">
    <w:abstractNumId w:val="12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6F7"/>
    <w:rsid w:val="00010E3A"/>
    <w:rsid w:val="001435FD"/>
    <w:rsid w:val="00164C20"/>
    <w:rsid w:val="001A2B7B"/>
    <w:rsid w:val="001B4416"/>
    <w:rsid w:val="001D0B19"/>
    <w:rsid w:val="00213006"/>
    <w:rsid w:val="00271D55"/>
    <w:rsid w:val="00315068"/>
    <w:rsid w:val="003427EB"/>
    <w:rsid w:val="00421BD3"/>
    <w:rsid w:val="004B3FB3"/>
    <w:rsid w:val="00502639"/>
    <w:rsid w:val="00544101"/>
    <w:rsid w:val="006204C6"/>
    <w:rsid w:val="00624D07"/>
    <w:rsid w:val="006C6BE5"/>
    <w:rsid w:val="00767C17"/>
    <w:rsid w:val="007901D0"/>
    <w:rsid w:val="008057F6"/>
    <w:rsid w:val="008324CC"/>
    <w:rsid w:val="0088754A"/>
    <w:rsid w:val="008E7CAF"/>
    <w:rsid w:val="008F0F06"/>
    <w:rsid w:val="009214B9"/>
    <w:rsid w:val="009566F7"/>
    <w:rsid w:val="00A27269"/>
    <w:rsid w:val="00AA0676"/>
    <w:rsid w:val="00AD0EE8"/>
    <w:rsid w:val="00AD3497"/>
    <w:rsid w:val="00B63625"/>
    <w:rsid w:val="00B8084A"/>
    <w:rsid w:val="00C92268"/>
    <w:rsid w:val="00CE3222"/>
    <w:rsid w:val="00D2404B"/>
    <w:rsid w:val="00D6798C"/>
    <w:rsid w:val="00E02851"/>
    <w:rsid w:val="00E66E21"/>
    <w:rsid w:val="00E70E8F"/>
    <w:rsid w:val="00F1191E"/>
    <w:rsid w:val="00F267DB"/>
    <w:rsid w:val="00FB43B8"/>
    <w:rsid w:val="00FD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843F1"/>
  <w15:chartTrackingRefBased/>
  <w15:docId w15:val="{A8E469B1-6EE8-4885-A874-BE433A19F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66F7"/>
    <w:pPr>
      <w:spacing w:after="0" w:line="240" w:lineRule="auto"/>
    </w:pPr>
    <w:rPr>
      <w:rFonts w:eastAsiaTheme="minorEastAsia"/>
      <w:lang w:eastAsia="fr-FR"/>
    </w:rPr>
  </w:style>
  <w:style w:type="paragraph" w:styleId="Titre3">
    <w:name w:val="heading 3"/>
    <w:basedOn w:val="Normal"/>
    <w:link w:val="Titre3Car"/>
    <w:uiPriority w:val="9"/>
    <w:qFormat/>
    <w:rsid w:val="00AD349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1191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435F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5FD"/>
    <w:rPr>
      <w:rFonts w:ascii="Segoe UI" w:eastAsiaTheme="minorEastAsia" w:hAnsi="Segoe UI" w:cs="Segoe UI"/>
      <w:sz w:val="18"/>
      <w:szCs w:val="18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AD349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AD34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8F0F06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010E3A"/>
    <w:rPr>
      <w:color w:val="0000FF"/>
      <w:u w:val="single"/>
    </w:rPr>
  </w:style>
  <w:style w:type="character" w:customStyle="1" w:styleId="nowrap">
    <w:name w:val="nowrap"/>
    <w:basedOn w:val="Policepardfaut"/>
    <w:rsid w:val="00010E3A"/>
  </w:style>
  <w:style w:type="character" w:styleId="Textedelespacerserv">
    <w:name w:val="Placeholder Text"/>
    <w:basedOn w:val="Policepardfaut"/>
    <w:uiPriority w:val="99"/>
    <w:semiHidden/>
    <w:rsid w:val="00CE32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25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7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0631">
          <w:marLeft w:val="547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5722">
          <w:marLeft w:val="547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40319">
          <w:marLeft w:val="547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3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5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8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8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89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6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4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8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69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98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6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0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m.wikipedia.org/wiki/Panoram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r.m.wikipedia.org/wiki/Larzac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r.m.wikipedia.org/wiki/Causse_Rouge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fr.m.wikipedia.org/wiki/Autoroute_A75_(France)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fr.m.wikipedia.org/wiki/Ven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Sermanson</dc:creator>
  <cp:keywords/>
  <dc:description/>
  <cp:lastModifiedBy>Benoit Lafargue</cp:lastModifiedBy>
  <cp:revision>3</cp:revision>
  <cp:lastPrinted>2018-02-20T13:31:00Z</cp:lastPrinted>
  <dcterms:created xsi:type="dcterms:W3CDTF">2018-05-26T14:48:00Z</dcterms:created>
  <dcterms:modified xsi:type="dcterms:W3CDTF">2018-05-26T14:49:00Z</dcterms:modified>
</cp:coreProperties>
</file>