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2F95C" w14:textId="77777777" w:rsidR="00063FAA" w:rsidRDefault="00063FAA" w:rsidP="00063FAA">
      <w:pPr>
        <w:jc w:val="center"/>
        <w:rPr>
          <w:rFonts w:ascii="Verdana" w:hAnsi="Verdana"/>
          <w:b/>
          <w:color w:val="F79646" w:themeColor="accent6"/>
          <w:sz w:val="28"/>
          <w:szCs w:val="28"/>
        </w:rPr>
      </w:pPr>
      <w:r w:rsidRPr="00063FAA">
        <w:rPr>
          <w:rFonts w:ascii="Verdana" w:hAnsi="Verdana"/>
          <w:b/>
          <w:color w:val="F79646" w:themeColor="accent6"/>
          <w:sz w:val="28"/>
          <w:szCs w:val="28"/>
        </w:rPr>
        <w:t>Statistiques et performances physiques</w:t>
      </w:r>
    </w:p>
    <w:p w14:paraId="293C3683" w14:textId="77777777" w:rsidR="00581AF7" w:rsidRPr="00063FAA" w:rsidRDefault="00063FAA" w:rsidP="00AA3C15">
      <w:pPr>
        <w:jc w:val="center"/>
        <w:rPr>
          <w:rFonts w:ascii="Verdana" w:hAnsi="Verdana"/>
        </w:rPr>
      </w:pPr>
      <w:bookmarkStart w:id="0" w:name="_GoBack"/>
      <w:bookmarkEnd w:id="0"/>
      <w:r w:rsidRPr="00063FAA">
        <w:rPr>
          <w:rFonts w:ascii="Verdana" w:hAnsi="Verdana"/>
        </w:rPr>
        <w:t>Description : Durant les trois premières séances en EPS</w:t>
      </w:r>
    </w:p>
    <w:p w14:paraId="0603FFA8" w14:textId="77777777" w:rsidR="00063FAA" w:rsidRPr="00063FAA" w:rsidRDefault="00063FAA" w:rsidP="00063FAA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sz w:val="20"/>
          <w:szCs w:val="20"/>
        </w:rPr>
        <w:t>Durant les trois premières séances en EPS</w:t>
      </w:r>
    </w:p>
    <w:p w14:paraId="62738F1E" w14:textId="77777777" w:rsidR="00063FAA" w:rsidRPr="00063FAA" w:rsidRDefault="00063FAA" w:rsidP="00063FAA">
      <w:pPr>
        <w:pStyle w:val="Paragraphedeliste"/>
        <w:numPr>
          <w:ilvl w:val="0"/>
          <w:numId w:val="2"/>
        </w:numPr>
        <w:spacing w:beforeAutospacing="1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sz w:val="20"/>
          <w:szCs w:val="20"/>
        </w:rPr>
        <w:t>A l'aide d'un test, déterminer le palier et la Vitesse Maximale Aérobie. et à l'aide de cela établir les différents contrats pour chacun des élèves. Lecture de différents tableaux</w:t>
      </w:r>
      <w:r w:rsidRPr="00063FAA">
        <w:rPr>
          <w:rFonts w:ascii="Verdana" w:hAnsi="Verdana" w:cs="Times New Roman"/>
          <w:sz w:val="20"/>
          <w:szCs w:val="20"/>
        </w:rPr>
        <w:br/>
      </w:r>
    </w:p>
    <w:p w14:paraId="06466FDB" w14:textId="3E449688" w:rsidR="00063FAA" w:rsidRPr="00063FAA" w:rsidRDefault="00063FAA" w:rsidP="00063FAA">
      <w:pPr>
        <w:pStyle w:val="Paragraphedeliste"/>
        <w:numPr>
          <w:ilvl w:val="0"/>
          <w:numId w:val="2"/>
        </w:numPr>
        <w:spacing w:beforeAutospacing="1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sz w:val="20"/>
          <w:szCs w:val="20"/>
        </w:rPr>
        <w:t>Puis lors de la suite de la séance et les deux séances suivantes, les élèves se mettent à courir pendant 15 min en faisant des tours de 550m, en essayant de respecter leur contrat d'abord à 80% de leur VMA puis 85%.</w:t>
      </w:r>
      <w:r w:rsidRPr="00063FAA">
        <w:rPr>
          <w:rFonts w:ascii="Verdana" w:hAnsi="Verdana" w:cs="Times New Roman"/>
          <w:sz w:val="20"/>
          <w:szCs w:val="20"/>
        </w:rPr>
        <w:br/>
        <w:t>Sur une fiche il</w:t>
      </w:r>
      <w:r w:rsidR="00034B33">
        <w:rPr>
          <w:rFonts w:ascii="Verdana" w:hAnsi="Verdana" w:cs="Times New Roman"/>
          <w:sz w:val="20"/>
          <w:szCs w:val="20"/>
        </w:rPr>
        <w:t>s</w:t>
      </w:r>
      <w:r w:rsidRPr="00063FAA">
        <w:rPr>
          <w:rFonts w:ascii="Verdana" w:hAnsi="Verdana" w:cs="Times New Roman"/>
          <w:sz w:val="20"/>
          <w:szCs w:val="20"/>
        </w:rPr>
        <w:t xml:space="preserve"> noteront la distance parcouru en 15min et le temps à chacun des tours.</w:t>
      </w:r>
    </w:p>
    <w:p w14:paraId="573DE4FF" w14:textId="77777777" w:rsidR="00063FAA" w:rsidRPr="00063FAA" w:rsidRDefault="00063FAA" w:rsidP="00063FAA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b/>
          <w:bCs/>
          <w:color w:val="FB7B13"/>
          <w:sz w:val="20"/>
          <w:szCs w:val="20"/>
        </w:rPr>
        <w:t>Pendant ce temps en maths</w:t>
      </w:r>
      <w:r w:rsidRPr="00063FAA">
        <w:rPr>
          <w:rFonts w:ascii="Verdana" w:hAnsi="Verdana" w:cs="Times New Roman"/>
          <w:sz w:val="20"/>
          <w:szCs w:val="20"/>
        </w:rPr>
        <w:t xml:space="preserve"> (d</w:t>
      </w:r>
      <w:r w:rsidR="00FD3E6D">
        <w:rPr>
          <w:rFonts w:ascii="Verdana" w:hAnsi="Verdana" w:cs="Times New Roman"/>
          <w:sz w:val="20"/>
          <w:szCs w:val="20"/>
        </w:rPr>
        <w:t>ébut du chapitre de statistique</w:t>
      </w:r>
      <w:r w:rsidRPr="00063FAA">
        <w:rPr>
          <w:rFonts w:ascii="Verdana" w:hAnsi="Verdana" w:cs="Times New Roman"/>
          <w:sz w:val="20"/>
          <w:szCs w:val="20"/>
        </w:rPr>
        <w:t xml:space="preserve">) </w:t>
      </w:r>
    </w:p>
    <w:p w14:paraId="7C86EC91" w14:textId="77777777" w:rsidR="00063FAA" w:rsidRPr="00063FAA" w:rsidRDefault="00063FAA" w:rsidP="00063FAA">
      <w:pPr>
        <w:pStyle w:val="Paragraphedeliste"/>
        <w:numPr>
          <w:ilvl w:val="0"/>
          <w:numId w:val="3"/>
        </w:num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>A l'aide de la série statistique des paliers, réinvestir l'étude d'une série statistique à valeur discrète et sa représentation en diagramme bâtons.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 xml:space="preserve">Introduction de la notion d'effectif cumulé et de fréquence cumulée ; interprétation de ces notions avec de phrases du type combien d'élèves ont un palier inférieur à 8, </w:t>
      </w:r>
      <w:r w:rsidR="00FD3E6D">
        <w:rPr>
          <w:rFonts w:ascii="Verdana" w:eastAsia="Times New Roman" w:hAnsi="Verdana" w:cs="Times New Roman"/>
          <w:sz w:val="20"/>
          <w:szCs w:val="20"/>
        </w:rPr>
        <w:t xml:space="preserve">… </w:t>
      </w:r>
      <w:r w:rsidRPr="00063FAA">
        <w:rPr>
          <w:rFonts w:ascii="Verdana" w:eastAsia="Times New Roman" w:hAnsi="Verdana" w:cs="Times New Roman"/>
          <w:sz w:val="20"/>
          <w:szCs w:val="20"/>
        </w:rPr>
        <w:t>Quel pourcentage d'élèves ont un palier inférieur à 10 ?…</w:t>
      </w:r>
    </w:p>
    <w:p w14:paraId="5F2E6006" w14:textId="77777777" w:rsidR="00063FAA" w:rsidRPr="00063FAA" w:rsidRDefault="00063FAA" w:rsidP="00063FAA">
      <w:pPr>
        <w:rPr>
          <w:rFonts w:ascii="Verdana" w:eastAsia="Times New Roman" w:hAnsi="Verdana" w:cs="Times New Roman"/>
          <w:noProof/>
          <w:sz w:val="20"/>
          <w:szCs w:val="20"/>
        </w:rPr>
      </w:pPr>
    </w:p>
    <w:p w14:paraId="1126AF02" w14:textId="77777777" w:rsidR="00063FAA" w:rsidRPr="00063FAA" w:rsidRDefault="00063FAA" w:rsidP="00063FAA">
      <w:pPr>
        <w:pStyle w:val="Paragraphedeliste"/>
        <w:numPr>
          <w:ilvl w:val="0"/>
          <w:numId w:val="3"/>
        </w:num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>Puis par la suite: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>1. Première approche de la moyenne : calcul de la VMA moyenne de la classe à l'aide de toutes les vitesses relevées.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>2. L'intérêt de regrouper les données par classe ; représenter sous forme d'histogramme. Exercice de fréquence cumulée (exprimée en p%).</w:t>
      </w:r>
      <w:r w:rsidRPr="00063FAA">
        <w:rPr>
          <w:rFonts w:ascii="Verdana" w:eastAsia="Times New Roman" w:hAnsi="Verdana" w:cs="Times New Roman"/>
          <w:sz w:val="20"/>
          <w:szCs w:val="20"/>
        </w:rPr>
        <w:br/>
      </w:r>
    </w:p>
    <w:p w14:paraId="141497A0" w14:textId="77777777" w:rsidR="00063FAA" w:rsidRPr="00063FAA" w:rsidRDefault="00063FAA" w:rsidP="00063FAA">
      <w:pPr>
        <w:rPr>
          <w:rFonts w:ascii="Verdana" w:eastAsia="Times New Roman" w:hAnsi="Verdana" w:cs="Times New Roman"/>
          <w:sz w:val="20"/>
          <w:szCs w:val="20"/>
        </w:rPr>
      </w:pPr>
    </w:p>
    <w:p w14:paraId="75099BEE" w14:textId="77777777" w:rsidR="00063FAA" w:rsidRPr="00063FAA" w:rsidRDefault="00063FAA" w:rsidP="00063FAA">
      <w:pPr>
        <w:pStyle w:val="Paragraphedeliste"/>
        <w:numPr>
          <w:ilvl w:val="0"/>
          <w:numId w:val="3"/>
        </w:num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 xml:space="preserve">Les trois premières séances des relevés terminées, travail à partir des temps intermédiaires au tour </w:t>
      </w:r>
      <w:proofErr w:type="gramStart"/>
      <w:r w:rsidRPr="00063FAA">
        <w:rPr>
          <w:rFonts w:ascii="Verdana" w:eastAsia="Times New Roman" w:hAnsi="Verdana" w:cs="Times New Roman"/>
          <w:sz w:val="20"/>
          <w:szCs w:val="20"/>
        </w:rPr>
        <w:t>( le</w:t>
      </w:r>
      <w:proofErr w:type="gramEnd"/>
      <w:r w:rsidRPr="00063FAA">
        <w:rPr>
          <w:rFonts w:ascii="Verdana" w:eastAsia="Times New Roman" w:hAnsi="Verdana" w:cs="Times New Roman"/>
          <w:sz w:val="20"/>
          <w:szCs w:val="20"/>
        </w:rPr>
        <w:t xml:space="preserve"> nombre de relevés de temps allant, suivant les élèves, d'environ 30 à 50 tours).</w:t>
      </w:r>
      <w:r w:rsidRPr="00063FAA">
        <w:rPr>
          <w:rFonts w:ascii="Verdana" w:eastAsia="Times New Roman" w:hAnsi="Verdana" w:cs="Times New Roman"/>
          <w:sz w:val="20"/>
          <w:szCs w:val="20"/>
        </w:rPr>
        <w:br/>
      </w:r>
    </w:p>
    <w:p w14:paraId="0CAFEC41" w14:textId="77777777" w:rsidR="00063FAA" w:rsidRPr="00063FAA" w:rsidRDefault="00063FAA" w:rsidP="00063FAA">
      <w:p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>Mise en place de l'étude:</w:t>
      </w:r>
    </w:p>
    <w:p w14:paraId="54073794" w14:textId="77777777" w:rsidR="00063FAA" w:rsidRPr="00063FAA" w:rsidRDefault="00063FAA" w:rsidP="00063FAA">
      <w:p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 xml:space="preserve">1. Regroupement par classe; 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 xml:space="preserve">2. Représentation sous forme d'histogramme; 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>3. Calcul de pourcentage, de fréquence cumulée pour voir si l'élève est dans le contrat du temps au tour.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>4. Nécessité et donc introduction du calcul de la moyenne: notion de centre de classe, et de moyenne pondérée.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 xml:space="preserve">5. Calcul de vitesse au tour, étude de cette série statistique. </w:t>
      </w:r>
    </w:p>
    <w:p w14:paraId="33EC0AEC" w14:textId="77777777" w:rsidR="00063FAA" w:rsidRPr="00063FAA" w:rsidRDefault="00063FAA" w:rsidP="00063FAA">
      <w:p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>Les élèves travaillent à partir de leurs propres données et comparent leurs résultats.</w:t>
      </w:r>
      <w:r w:rsidRPr="00063FAA">
        <w:rPr>
          <w:rFonts w:ascii="Verdana" w:eastAsia="Times New Roman" w:hAnsi="Verdana" w:cs="Times New Roman"/>
          <w:sz w:val="20"/>
          <w:szCs w:val="20"/>
        </w:rPr>
        <w:br/>
        <w:t>Ils élaborent ainsi leur dossier progressivement et font un premier bilan sur les résultats observés (régularité de leur performance, réussite par rapport au contrat)</w:t>
      </w:r>
    </w:p>
    <w:p w14:paraId="016BD7A1" w14:textId="77777777" w:rsidR="00063FAA" w:rsidRPr="00063FAA" w:rsidRDefault="00063FAA" w:rsidP="00063FAA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b/>
          <w:bCs/>
          <w:color w:val="FB7B13"/>
          <w:sz w:val="20"/>
          <w:szCs w:val="20"/>
        </w:rPr>
        <w:t>En EPS</w:t>
      </w:r>
      <w:r w:rsidRPr="00063FAA">
        <w:rPr>
          <w:rFonts w:ascii="Verdana" w:hAnsi="Verdana" w:cs="Times New Roman"/>
          <w:sz w:val="20"/>
          <w:szCs w:val="20"/>
        </w:rPr>
        <w:t xml:space="preserve"> </w:t>
      </w:r>
    </w:p>
    <w:p w14:paraId="213BF170" w14:textId="77777777" w:rsidR="00063FAA" w:rsidRPr="00063FAA" w:rsidRDefault="00063FAA" w:rsidP="00063FAA">
      <w:p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>Le cycle endurance se poursuit, avec une phase d' entrainement plus personnalisé en rapport avec les constats d'autoévaluation. Analyse du dossier personnel par l'élève et le professeur d'EPS</w:t>
      </w:r>
      <w:proofErr w:type="gramStart"/>
      <w:r w:rsidRPr="00063FAA">
        <w:rPr>
          <w:rFonts w:ascii="Verdana" w:eastAsia="Times New Roman" w:hAnsi="Verdana" w:cs="Times New Roman"/>
          <w:sz w:val="20"/>
          <w:szCs w:val="20"/>
        </w:rPr>
        <w:t>.(</w:t>
      </w:r>
      <w:proofErr w:type="gramEnd"/>
      <w:r w:rsidRPr="00063FAA">
        <w:rPr>
          <w:rFonts w:ascii="Verdana" w:eastAsia="Times New Roman" w:hAnsi="Verdana" w:cs="Times New Roman"/>
          <w:sz w:val="20"/>
          <w:szCs w:val="20"/>
        </w:rPr>
        <w:t xml:space="preserve"> Travail sur la régularité, la vitesse...). Cette phase donne lieu à d'autres relevés (avant tout des relevés de distances parcourues en 15 min).</w:t>
      </w:r>
    </w:p>
    <w:p w14:paraId="13AA2724" w14:textId="77777777" w:rsidR="00063FAA" w:rsidRPr="00063FAA" w:rsidRDefault="00063FAA" w:rsidP="00063FAA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b/>
          <w:bCs/>
          <w:color w:val="FB7B13"/>
          <w:sz w:val="20"/>
          <w:szCs w:val="20"/>
        </w:rPr>
        <w:t>En</w:t>
      </w:r>
      <w:r w:rsidRPr="00063FAA">
        <w:rPr>
          <w:rFonts w:ascii="Verdana" w:hAnsi="Verdana" w:cs="Times New Roman"/>
          <w:sz w:val="20"/>
          <w:szCs w:val="20"/>
        </w:rPr>
        <w:t xml:space="preserve"> </w:t>
      </w:r>
      <w:r w:rsidRPr="00063FAA">
        <w:rPr>
          <w:rFonts w:ascii="Verdana" w:hAnsi="Verdana" w:cs="Times New Roman"/>
          <w:b/>
          <w:bCs/>
          <w:color w:val="FB7B13"/>
          <w:sz w:val="20"/>
          <w:szCs w:val="20"/>
        </w:rPr>
        <w:t>maths</w:t>
      </w:r>
    </w:p>
    <w:p w14:paraId="01AC39B4" w14:textId="77777777" w:rsidR="00063FAA" w:rsidRPr="00063FAA" w:rsidRDefault="00063FAA" w:rsidP="00063FAA">
      <w:p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>2 séances de travail en salle informatique (deux élèves par poste) ont lieu:</w:t>
      </w:r>
    </w:p>
    <w:p w14:paraId="472E7144" w14:textId="77777777" w:rsidR="00063FAA" w:rsidRPr="00063FAA" w:rsidRDefault="00063FAA" w:rsidP="00063FAA">
      <w:pPr>
        <w:spacing w:beforeAutospacing="1" w:after="100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sz w:val="20"/>
          <w:szCs w:val="20"/>
        </w:rPr>
        <w:t>1ère séance : Utilisation du tableur et du grapheur (Works) dans l'étude des distances parcourues en 15 min</w:t>
      </w:r>
      <w:proofErr w:type="gramStart"/>
      <w:r w:rsidRPr="00063FAA">
        <w:rPr>
          <w:rFonts w:ascii="Verdana" w:hAnsi="Verdana" w:cs="Times New Roman"/>
          <w:sz w:val="20"/>
          <w:szCs w:val="20"/>
        </w:rPr>
        <w:t>.(</w:t>
      </w:r>
      <w:proofErr w:type="gramEnd"/>
      <w:r w:rsidRPr="00063FAA">
        <w:rPr>
          <w:rFonts w:ascii="Verdana" w:hAnsi="Verdana" w:cs="Times New Roman"/>
          <w:sz w:val="20"/>
          <w:szCs w:val="20"/>
        </w:rPr>
        <w:t>relevés de tous les élèves de la classe) étude complète.</w:t>
      </w:r>
    </w:p>
    <w:p w14:paraId="5BBC08BF" w14:textId="77777777" w:rsidR="00063FAA" w:rsidRDefault="00063FAA" w:rsidP="00063FAA">
      <w:pPr>
        <w:rPr>
          <w:rFonts w:ascii="Verdana" w:eastAsia="Times New Roman" w:hAnsi="Verdana" w:cs="Times New Roman"/>
          <w:sz w:val="20"/>
          <w:szCs w:val="20"/>
        </w:rPr>
      </w:pPr>
      <w:r w:rsidRPr="00063FAA">
        <w:rPr>
          <w:rFonts w:ascii="Verdana" w:eastAsia="Times New Roman" w:hAnsi="Verdana" w:cs="Times New Roman"/>
          <w:sz w:val="20"/>
          <w:szCs w:val="20"/>
        </w:rPr>
        <w:t xml:space="preserve">2ème séance : possibilité de poursuivre le travail (vérification à l'aide du tableur de </w:t>
      </w:r>
      <w:proofErr w:type="gramStart"/>
      <w:r w:rsidRPr="00063FAA">
        <w:rPr>
          <w:rFonts w:ascii="Verdana" w:eastAsia="Times New Roman" w:hAnsi="Verdana" w:cs="Times New Roman"/>
          <w:sz w:val="20"/>
          <w:szCs w:val="20"/>
        </w:rPr>
        <w:t>résultats )</w:t>
      </w:r>
      <w:proofErr w:type="gramEnd"/>
      <w:r w:rsidRPr="00063FAA">
        <w:rPr>
          <w:rFonts w:ascii="Verdana" w:eastAsia="Times New Roman" w:hAnsi="Verdana" w:cs="Times New Roman"/>
          <w:sz w:val="20"/>
          <w:szCs w:val="20"/>
        </w:rPr>
        <w:t xml:space="preserve">. Influence de différents regroupements par classe. Cette 2ème séance n'ayant pas permis à tous les élèves de terminer leur travail, certains décident de revenir plusieurs jours entre 12 h 30 et 13 h 30. </w:t>
      </w:r>
    </w:p>
    <w:p w14:paraId="2F9CC454" w14:textId="77777777" w:rsidR="00034B33" w:rsidRDefault="00034B33" w:rsidP="00063FAA">
      <w:pPr>
        <w:rPr>
          <w:rFonts w:ascii="Verdana" w:eastAsia="Times New Roman" w:hAnsi="Verdana" w:cs="Times New Roman"/>
          <w:sz w:val="20"/>
          <w:szCs w:val="20"/>
        </w:rPr>
      </w:pPr>
    </w:p>
    <w:p w14:paraId="2C248C3B" w14:textId="77777777" w:rsidR="00034B33" w:rsidRDefault="00034B33" w:rsidP="00063FAA">
      <w:pPr>
        <w:rPr>
          <w:rFonts w:ascii="Verdana" w:eastAsia="Times New Roman" w:hAnsi="Verdana" w:cs="Times New Roman"/>
          <w:sz w:val="20"/>
          <w:szCs w:val="20"/>
        </w:rPr>
      </w:pPr>
    </w:p>
    <w:p w14:paraId="11247260" w14:textId="77777777" w:rsidR="00034B33" w:rsidRPr="00063FAA" w:rsidRDefault="00034B33" w:rsidP="00063FAA">
      <w:pPr>
        <w:rPr>
          <w:rFonts w:ascii="Verdana" w:eastAsia="Times New Roman" w:hAnsi="Verdana" w:cs="Times New Roman"/>
          <w:sz w:val="20"/>
          <w:szCs w:val="20"/>
        </w:rPr>
      </w:pPr>
    </w:p>
    <w:p w14:paraId="57A861AD" w14:textId="77777777" w:rsidR="00063FAA" w:rsidRPr="00063FAA" w:rsidRDefault="00063FAA" w:rsidP="00063FAA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b/>
          <w:bCs/>
          <w:color w:val="FB7B13"/>
          <w:sz w:val="20"/>
          <w:szCs w:val="20"/>
        </w:rPr>
        <w:lastRenderedPageBreak/>
        <w:t>Les élèves doivent terminer leur dossier personnel où figurent :</w:t>
      </w:r>
    </w:p>
    <w:p w14:paraId="71B7FEF7" w14:textId="77777777" w:rsidR="00063FAA" w:rsidRPr="00063FAA" w:rsidRDefault="00063FAA" w:rsidP="00063FAA">
      <w:pPr>
        <w:spacing w:beforeAutospacing="1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sz w:val="20"/>
          <w:szCs w:val="20"/>
        </w:rPr>
        <w:t xml:space="preserve">· </w:t>
      </w:r>
      <w:proofErr w:type="gramStart"/>
      <w:r w:rsidRPr="00063FAA">
        <w:rPr>
          <w:rFonts w:ascii="Verdana" w:hAnsi="Verdana" w:cs="Times New Roman"/>
          <w:sz w:val="20"/>
          <w:szCs w:val="20"/>
        </w:rPr>
        <w:t>les</w:t>
      </w:r>
      <w:proofErr w:type="gramEnd"/>
      <w:r w:rsidRPr="00063FAA">
        <w:rPr>
          <w:rFonts w:ascii="Verdana" w:hAnsi="Verdana" w:cs="Times New Roman"/>
          <w:sz w:val="20"/>
          <w:szCs w:val="20"/>
        </w:rPr>
        <w:t xml:space="preserve"> différentes études de leurs propres relevés( Temps au tour ; distance en 15min; vitesse) ainsi que les mêmes études de séries statistique concernant la classe entière; </w:t>
      </w:r>
      <w:r w:rsidRPr="00063FAA">
        <w:rPr>
          <w:rFonts w:ascii="Verdana" w:hAnsi="Verdana" w:cs="Times New Roman"/>
          <w:sz w:val="20"/>
          <w:szCs w:val="20"/>
        </w:rPr>
        <w:br/>
        <w:t>· des commentaires sur l'évolution de leur performance ; la comparaison avec la classe mais aussi certains camarades .</w:t>
      </w:r>
      <w:r w:rsidRPr="00063FAA">
        <w:rPr>
          <w:rFonts w:ascii="Verdana" w:hAnsi="Verdana" w:cs="Times New Roman"/>
          <w:sz w:val="20"/>
          <w:szCs w:val="20"/>
        </w:rPr>
        <w:br/>
      </w:r>
      <w:r w:rsidRPr="00063FAA">
        <w:rPr>
          <w:rFonts w:ascii="Verdana" w:hAnsi="Verdana" w:cs="Times New Roman"/>
          <w:sz w:val="20"/>
          <w:szCs w:val="20"/>
        </w:rPr>
        <w:br/>
        <w:t xml:space="preserve">Ces dossiers sont commentés avec </w:t>
      </w:r>
      <w:proofErr w:type="gramStart"/>
      <w:r w:rsidRPr="00063FAA">
        <w:rPr>
          <w:rFonts w:ascii="Verdana" w:hAnsi="Verdana" w:cs="Times New Roman"/>
          <w:sz w:val="20"/>
          <w:szCs w:val="20"/>
        </w:rPr>
        <w:t>la professeur D'EPS</w:t>
      </w:r>
      <w:proofErr w:type="gramEnd"/>
    </w:p>
    <w:p w14:paraId="584D8ED8" w14:textId="77777777" w:rsidR="00AD1216" w:rsidRDefault="00063FAA" w:rsidP="00063FAA">
      <w:pPr>
        <w:spacing w:before="100" w:beforeAutospacing="1" w:after="100" w:afterAutospacing="1"/>
        <w:rPr>
          <w:rFonts w:ascii="Verdana" w:hAnsi="Verdana" w:cs="Times New Roman"/>
          <w:sz w:val="20"/>
          <w:szCs w:val="20"/>
        </w:rPr>
      </w:pPr>
      <w:r w:rsidRPr="00063FAA">
        <w:rPr>
          <w:rFonts w:ascii="Verdana" w:hAnsi="Verdana" w:cs="Times New Roman"/>
          <w:sz w:val="20"/>
          <w:szCs w:val="20"/>
        </w:rPr>
        <w:br/>
      </w:r>
      <w:r w:rsidRPr="00063FAA">
        <w:rPr>
          <w:rFonts w:ascii="Verdana" w:hAnsi="Verdana" w:cs="Times New Roman"/>
          <w:b/>
          <w:bCs/>
          <w:color w:val="000099"/>
        </w:rPr>
        <w:t>Fiche de relevé</w:t>
      </w:r>
      <w:r w:rsidRPr="00063FAA">
        <w:rPr>
          <w:rFonts w:ascii="Verdana" w:hAnsi="Verdana" w:cs="Times New Roman"/>
          <w:b/>
          <w:bCs/>
          <w:color w:val="000099"/>
        </w:rPr>
        <w:br/>
      </w:r>
      <w:r w:rsidRPr="00063FAA">
        <w:rPr>
          <w:rFonts w:ascii="Verdana" w:hAnsi="Verdana" w:cs="Times New Roman"/>
          <w:sz w:val="20"/>
          <w:szCs w:val="20"/>
        </w:rPr>
        <w:t>Courir régulièrement sur 15 minutes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1134"/>
        <w:gridCol w:w="1134"/>
        <w:gridCol w:w="1093"/>
      </w:tblGrid>
      <w:tr w:rsidR="00AD1216" w14:paraId="474CAE63" w14:textId="77777777" w:rsidTr="00AD1216">
        <w:tc>
          <w:tcPr>
            <w:tcW w:w="7621" w:type="dxa"/>
            <w:gridSpan w:val="5"/>
            <w:vAlign w:val="center"/>
          </w:tcPr>
          <w:p w14:paraId="753DC8EF" w14:textId="590B1A8B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Nom du coureur</w:t>
            </w:r>
          </w:p>
        </w:tc>
        <w:tc>
          <w:tcPr>
            <w:tcW w:w="1134" w:type="dxa"/>
            <w:vMerge w:val="restart"/>
          </w:tcPr>
          <w:p w14:paraId="5E525CDA" w14:textId="7466C2C3" w:rsidR="00AD1216" w:rsidRDefault="00AD1216" w:rsidP="00AD1216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palier</w:t>
            </w:r>
          </w:p>
        </w:tc>
        <w:tc>
          <w:tcPr>
            <w:tcW w:w="1134" w:type="dxa"/>
            <w:vMerge w:val="restart"/>
          </w:tcPr>
          <w:p w14:paraId="18C103EB" w14:textId="3F0D9037" w:rsidR="00AD1216" w:rsidRDefault="00AD1216" w:rsidP="00AD1216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date</w:t>
            </w:r>
          </w:p>
        </w:tc>
        <w:tc>
          <w:tcPr>
            <w:tcW w:w="1093" w:type="dxa"/>
            <w:vMerge w:val="restart"/>
          </w:tcPr>
          <w:p w14:paraId="3FC0175A" w14:textId="06627409" w:rsidR="00AD1216" w:rsidRDefault="00AD1216" w:rsidP="00AD1216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classe</w:t>
            </w:r>
          </w:p>
        </w:tc>
      </w:tr>
      <w:tr w:rsidR="00AD1216" w14:paraId="7F5A566A" w14:textId="77777777" w:rsidTr="00AD1216">
        <w:tc>
          <w:tcPr>
            <w:tcW w:w="7621" w:type="dxa"/>
            <w:gridSpan w:val="5"/>
            <w:vAlign w:val="center"/>
          </w:tcPr>
          <w:p w14:paraId="4519B282" w14:textId="55B1BD1C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Nom de l'observateur</w:t>
            </w:r>
          </w:p>
        </w:tc>
        <w:tc>
          <w:tcPr>
            <w:tcW w:w="1134" w:type="dxa"/>
            <w:vMerge/>
          </w:tcPr>
          <w:p w14:paraId="05E1FBEC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8A4647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14:paraId="58B6FED0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D1216" w14:paraId="1C8BC4ED" w14:textId="77777777" w:rsidTr="00AD1216">
        <w:tc>
          <w:tcPr>
            <w:tcW w:w="3085" w:type="dxa"/>
          </w:tcPr>
          <w:p w14:paraId="47B20D14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AC99C0" w14:textId="1080D5E2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Tour 1</w:t>
            </w:r>
          </w:p>
        </w:tc>
        <w:tc>
          <w:tcPr>
            <w:tcW w:w="1134" w:type="dxa"/>
            <w:vAlign w:val="center"/>
          </w:tcPr>
          <w:p w14:paraId="3C931A4A" w14:textId="4F9CEA7A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Tour 2</w:t>
            </w:r>
          </w:p>
        </w:tc>
        <w:tc>
          <w:tcPr>
            <w:tcW w:w="1134" w:type="dxa"/>
            <w:vAlign w:val="center"/>
          </w:tcPr>
          <w:p w14:paraId="726463EB" w14:textId="6E057FEA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Tour 3</w:t>
            </w:r>
          </w:p>
        </w:tc>
        <w:tc>
          <w:tcPr>
            <w:tcW w:w="1134" w:type="dxa"/>
            <w:vAlign w:val="center"/>
          </w:tcPr>
          <w:p w14:paraId="105A22D0" w14:textId="1FA75858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Tour 4</w:t>
            </w:r>
          </w:p>
        </w:tc>
        <w:tc>
          <w:tcPr>
            <w:tcW w:w="1134" w:type="dxa"/>
            <w:vAlign w:val="center"/>
          </w:tcPr>
          <w:p w14:paraId="6CF64387" w14:textId="6C2A3C14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Tour 5</w:t>
            </w:r>
          </w:p>
        </w:tc>
        <w:tc>
          <w:tcPr>
            <w:tcW w:w="1134" w:type="dxa"/>
            <w:vAlign w:val="center"/>
          </w:tcPr>
          <w:p w14:paraId="3E897433" w14:textId="2B4FB01F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Tour 6</w:t>
            </w:r>
          </w:p>
        </w:tc>
        <w:tc>
          <w:tcPr>
            <w:tcW w:w="1093" w:type="dxa"/>
            <w:vAlign w:val="center"/>
          </w:tcPr>
          <w:p w14:paraId="3A3BA092" w14:textId="2CDBABBE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Tour</w:t>
            </w:r>
            <w:r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 xml:space="preserve"> </w:t>
            </w: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7</w:t>
            </w:r>
          </w:p>
        </w:tc>
      </w:tr>
      <w:tr w:rsidR="00AD1216" w14:paraId="40469372" w14:textId="77777777" w:rsidTr="00AD1216">
        <w:tc>
          <w:tcPr>
            <w:tcW w:w="3085" w:type="dxa"/>
            <w:vAlign w:val="center"/>
          </w:tcPr>
          <w:p w14:paraId="390E814E" w14:textId="458BA010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Temps prévu</w:t>
            </w:r>
          </w:p>
        </w:tc>
        <w:tc>
          <w:tcPr>
            <w:tcW w:w="1134" w:type="dxa"/>
          </w:tcPr>
          <w:p w14:paraId="7C835291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37E95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C085A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91F98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DB4DB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00D96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1A634DB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D1216" w14:paraId="6D0ACB4E" w14:textId="77777777" w:rsidTr="00AD1216">
        <w:tc>
          <w:tcPr>
            <w:tcW w:w="3085" w:type="dxa"/>
            <w:vAlign w:val="center"/>
          </w:tcPr>
          <w:p w14:paraId="6E9346BE" w14:textId="18884D5F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Temps réalisé</w:t>
            </w:r>
          </w:p>
        </w:tc>
        <w:tc>
          <w:tcPr>
            <w:tcW w:w="1134" w:type="dxa"/>
          </w:tcPr>
          <w:p w14:paraId="230DC80F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0A39D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1B8C5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A2546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4C1C1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9BBFD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03DDBF91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D1216" w14:paraId="748A4FA2" w14:textId="77777777" w:rsidTr="00AD1216">
        <w:tc>
          <w:tcPr>
            <w:tcW w:w="3085" w:type="dxa"/>
            <w:vAlign w:val="center"/>
          </w:tcPr>
          <w:p w14:paraId="522660ED" w14:textId="400CFAE5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Ecarts</w:t>
            </w:r>
          </w:p>
        </w:tc>
        <w:tc>
          <w:tcPr>
            <w:tcW w:w="1134" w:type="dxa"/>
          </w:tcPr>
          <w:p w14:paraId="25614C06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E598C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E21C1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1D768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C19901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7AE9B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59231B9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D1216" w14:paraId="2D56DB80" w14:textId="77777777" w:rsidTr="00AD1216">
        <w:tc>
          <w:tcPr>
            <w:tcW w:w="3085" w:type="dxa"/>
            <w:vAlign w:val="center"/>
          </w:tcPr>
          <w:p w14:paraId="791DFA5A" w14:textId="4D0204AC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 xml:space="preserve">Arrêts </w:t>
            </w:r>
          </w:p>
        </w:tc>
        <w:tc>
          <w:tcPr>
            <w:tcW w:w="1134" w:type="dxa"/>
          </w:tcPr>
          <w:p w14:paraId="0E1A3C52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8BF60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29872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F2DB3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8EF2A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8BEE82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E49B94F" w14:textId="77777777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D1216" w14:paraId="5E4C2896" w14:textId="77777777" w:rsidTr="006272CC">
        <w:tc>
          <w:tcPr>
            <w:tcW w:w="8755" w:type="dxa"/>
            <w:gridSpan w:val="6"/>
            <w:vAlign w:val="center"/>
          </w:tcPr>
          <w:p w14:paraId="02F14E3B" w14:textId="330D7A6B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Distance réalisée en 15min</w:t>
            </w:r>
          </w:p>
        </w:tc>
        <w:tc>
          <w:tcPr>
            <w:tcW w:w="2227" w:type="dxa"/>
            <w:gridSpan w:val="2"/>
            <w:vAlign w:val="center"/>
          </w:tcPr>
          <w:p w14:paraId="4E1D8A36" w14:textId="3C35B9C0" w:rsidR="00AD1216" w:rsidRDefault="00AD1216" w:rsidP="00063FAA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063FAA">
              <w:rPr>
                <w:rFonts w:ascii="Verdana" w:eastAsia="Times New Roman" w:hAnsi="Verdana" w:cs="Times New Roman"/>
                <w:color w:val="003399"/>
                <w:sz w:val="20"/>
                <w:szCs w:val="20"/>
              </w:rPr>
              <w:t>1 tour : 550 m</w:t>
            </w:r>
          </w:p>
        </w:tc>
      </w:tr>
    </w:tbl>
    <w:p w14:paraId="6649FD75" w14:textId="77777777" w:rsidR="00063FAA" w:rsidRPr="00063FAA" w:rsidRDefault="00063FAA" w:rsidP="00AD1216">
      <w:pPr>
        <w:spacing w:before="100" w:beforeAutospacing="1" w:after="100" w:afterAutospacing="1"/>
        <w:rPr>
          <w:rFonts w:ascii="Verdana" w:hAnsi="Verdana"/>
        </w:rPr>
      </w:pPr>
    </w:p>
    <w:sectPr w:rsidR="00063FAA" w:rsidRPr="00063FAA" w:rsidSect="009C5011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FB0"/>
    <w:multiLevelType w:val="hybridMultilevel"/>
    <w:tmpl w:val="9C5C0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460"/>
    <w:multiLevelType w:val="hybridMultilevel"/>
    <w:tmpl w:val="BBF4F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42932"/>
    <w:multiLevelType w:val="hybridMultilevel"/>
    <w:tmpl w:val="694E3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A"/>
    <w:rsid w:val="00034B33"/>
    <w:rsid w:val="00063FAA"/>
    <w:rsid w:val="003A3288"/>
    <w:rsid w:val="00581AF7"/>
    <w:rsid w:val="009C5011"/>
    <w:rsid w:val="00AA3C15"/>
    <w:rsid w:val="00AD1216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E388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F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063FAA"/>
    <w:rPr>
      <w:color w:val="0000FF"/>
      <w:u w:val="single"/>
    </w:rPr>
  </w:style>
  <w:style w:type="paragraph" w:customStyle="1" w:styleId="p1">
    <w:name w:val="p1"/>
    <w:basedOn w:val="Normal"/>
    <w:rsid w:val="00063FA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F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FAA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FAA"/>
    <w:pPr>
      <w:ind w:left="720"/>
      <w:contextualSpacing/>
    </w:pPr>
  </w:style>
  <w:style w:type="table" w:styleId="Grille">
    <w:name w:val="Table Grid"/>
    <w:basedOn w:val="TableauNormal"/>
    <w:uiPriority w:val="59"/>
    <w:rsid w:val="00AD1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FA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063FAA"/>
    <w:rPr>
      <w:color w:val="0000FF"/>
      <w:u w:val="single"/>
    </w:rPr>
  </w:style>
  <w:style w:type="paragraph" w:customStyle="1" w:styleId="p1">
    <w:name w:val="p1"/>
    <w:basedOn w:val="Normal"/>
    <w:rsid w:val="00063FA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F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FAA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FAA"/>
    <w:pPr>
      <w:ind w:left="720"/>
      <w:contextualSpacing/>
    </w:pPr>
  </w:style>
  <w:style w:type="table" w:styleId="Grille">
    <w:name w:val="Table Grid"/>
    <w:basedOn w:val="TableauNormal"/>
    <w:uiPriority w:val="59"/>
    <w:rsid w:val="00AD1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7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0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EB4E7-8C42-B742-8631-12CC7DDE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3185</Characters>
  <Application>Microsoft Macintosh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2</cp:revision>
  <dcterms:created xsi:type="dcterms:W3CDTF">2016-06-12T08:44:00Z</dcterms:created>
  <dcterms:modified xsi:type="dcterms:W3CDTF">2016-06-12T08:44:00Z</dcterms:modified>
</cp:coreProperties>
</file>