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E" w:rsidRPr="00F769A6" w:rsidRDefault="00006F13" w:rsidP="00F769A6">
      <w:pPr>
        <w:jc w:val="center"/>
        <w:rPr>
          <w:b/>
        </w:rPr>
      </w:pPr>
      <w:r w:rsidRPr="00F769A6">
        <w:rPr>
          <w:b/>
        </w:rPr>
        <w:t xml:space="preserve">ACTIVITE </w:t>
      </w:r>
      <w:r w:rsidR="00327589">
        <w:rPr>
          <w:b/>
        </w:rPr>
        <w:t xml:space="preserve">permettant d’aborder </w:t>
      </w:r>
      <w:r w:rsidR="00F769A6">
        <w:rPr>
          <w:b/>
        </w:rPr>
        <w:t>l’</w:t>
      </w:r>
      <w:r w:rsidRPr="00F769A6">
        <w:rPr>
          <w:b/>
        </w:rPr>
        <w:t>E</w:t>
      </w:r>
      <w:r w:rsidR="00327589">
        <w:rPr>
          <w:b/>
        </w:rPr>
        <w:t>ducation au développement durable</w:t>
      </w:r>
    </w:p>
    <w:p w:rsidR="00295C92" w:rsidRDefault="00836751" w:rsidP="007F5830">
      <w:pPr>
        <w:jc w:val="both"/>
      </w:pPr>
      <w:r>
        <w:rPr>
          <w:b/>
        </w:rPr>
        <w:t xml:space="preserve">Niveau de classe : </w:t>
      </w:r>
      <w:r w:rsidR="000B10A0">
        <w:t>Classe de Terminale (option</w:t>
      </w:r>
      <w:r w:rsidR="007F5830">
        <w:t xml:space="preserve"> LCA</w:t>
      </w:r>
      <w:r w:rsidR="000B10A0">
        <w:t>)</w:t>
      </w:r>
    </w:p>
    <w:p w:rsidR="000B10A0" w:rsidRPr="000B10A0" w:rsidRDefault="000B10A0" w:rsidP="007F5830">
      <w:pPr>
        <w:ind w:left="1701"/>
        <w:jc w:val="both"/>
        <w:rPr>
          <w:b/>
        </w:rPr>
      </w:pPr>
      <w:r>
        <w:t xml:space="preserve">Entrée du programme : </w:t>
      </w:r>
      <w:r>
        <w:rPr>
          <w:b/>
        </w:rPr>
        <w:t>Comprendre le monde</w:t>
      </w:r>
    </w:p>
    <w:p w:rsidR="00295C92" w:rsidRPr="007F5830" w:rsidRDefault="003D6EF1" w:rsidP="007F5830">
      <w:pPr>
        <w:spacing w:after="0" w:line="240" w:lineRule="auto"/>
        <w:jc w:val="both"/>
        <w:rPr>
          <w:color w:val="FF0000"/>
        </w:rPr>
      </w:pPr>
      <w:r w:rsidRPr="007F5830">
        <w:rPr>
          <w:b/>
          <w:color w:val="FF0000"/>
        </w:rPr>
        <w:t>Thématique</w:t>
      </w:r>
      <w:r w:rsidR="00295C92" w:rsidRPr="007F5830">
        <w:rPr>
          <w:b/>
          <w:color w:val="FF0000"/>
        </w:rPr>
        <w:t xml:space="preserve"> : </w:t>
      </w:r>
      <w:r w:rsidR="000B10A0" w:rsidRPr="007F5830">
        <w:rPr>
          <w:color w:val="FF0000"/>
        </w:rPr>
        <w:t>Érosion et protection de l’habitat</w:t>
      </w:r>
    </w:p>
    <w:p w:rsidR="00327589" w:rsidRDefault="00327589" w:rsidP="007F5830">
      <w:pPr>
        <w:spacing w:after="0" w:line="240" w:lineRule="auto"/>
        <w:jc w:val="both"/>
        <w:rPr>
          <w:b/>
        </w:rPr>
      </w:pPr>
    </w:p>
    <w:p w:rsidR="00006F13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Objectif notionnel</w:t>
      </w:r>
      <w:r w:rsidR="00295C92" w:rsidRPr="00295C92">
        <w:rPr>
          <w:b/>
        </w:rPr>
        <w:t> :</w:t>
      </w:r>
    </w:p>
    <w:p w:rsidR="000B10A0" w:rsidRDefault="000B10A0" w:rsidP="007F5830">
      <w:pPr>
        <w:spacing w:after="0" w:line="240" w:lineRule="auto"/>
        <w:jc w:val="both"/>
      </w:pPr>
      <w:r>
        <w:t>- Interroger la géographie au travers de la mythologie</w:t>
      </w:r>
    </w:p>
    <w:p w:rsidR="000B10A0" w:rsidRDefault="000B10A0" w:rsidP="007F5830">
      <w:pPr>
        <w:spacing w:after="0" w:line="240" w:lineRule="auto"/>
        <w:jc w:val="both"/>
      </w:pPr>
      <w:r>
        <w:t>- Interrogation sur la terre et la nature antiques</w:t>
      </w:r>
    </w:p>
    <w:p w:rsidR="000B10A0" w:rsidRDefault="000B10A0" w:rsidP="007F5830">
      <w:pPr>
        <w:spacing w:after="0" w:line="240" w:lineRule="auto"/>
        <w:jc w:val="both"/>
      </w:pPr>
    </w:p>
    <w:p w:rsidR="00006F13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 xml:space="preserve">Objectif </w:t>
      </w:r>
      <w:r w:rsidR="003D6EF1" w:rsidRPr="00295C92">
        <w:rPr>
          <w:b/>
        </w:rPr>
        <w:t>de formation/</w:t>
      </w:r>
      <w:r w:rsidRPr="00295C92">
        <w:rPr>
          <w:b/>
        </w:rPr>
        <w:t>compétence</w:t>
      </w:r>
      <w:r w:rsidR="00295C92" w:rsidRPr="00295C92">
        <w:rPr>
          <w:b/>
        </w:rPr>
        <w:t>(s)</w:t>
      </w:r>
      <w:r w:rsidR="003D6EF1" w:rsidRPr="00295C92">
        <w:rPr>
          <w:b/>
        </w:rPr>
        <w:t xml:space="preserve"> travaillée</w:t>
      </w:r>
      <w:r w:rsidR="00295C92" w:rsidRPr="00295C92">
        <w:rPr>
          <w:b/>
        </w:rPr>
        <w:t xml:space="preserve">(s) : </w:t>
      </w:r>
    </w:p>
    <w:p w:rsidR="000B10A0" w:rsidRDefault="000B10A0" w:rsidP="007F5830">
      <w:pPr>
        <w:spacing w:after="0" w:line="240" w:lineRule="auto"/>
        <w:jc w:val="both"/>
      </w:pPr>
      <w:r>
        <w:t>- Comparer une intuition mythologique avec la réalité de la science</w:t>
      </w:r>
      <w:r w:rsidR="007F5830">
        <w:t>.</w:t>
      </w:r>
    </w:p>
    <w:p w:rsidR="000B10A0" w:rsidRPr="000B10A0" w:rsidRDefault="000B10A0" w:rsidP="007F5830">
      <w:pPr>
        <w:spacing w:after="0" w:line="240" w:lineRule="auto"/>
        <w:jc w:val="both"/>
      </w:pPr>
      <w:r>
        <w:t>- Traduction d’un extrait de texte en grec</w:t>
      </w:r>
      <w:r w:rsidR="007F5830">
        <w:t>.</w:t>
      </w:r>
    </w:p>
    <w:p w:rsidR="00327589" w:rsidRDefault="00327589" w:rsidP="007F5830">
      <w:pPr>
        <w:spacing w:after="0" w:line="240" w:lineRule="auto"/>
        <w:jc w:val="both"/>
        <w:rPr>
          <w:b/>
          <w:u w:val="single"/>
        </w:rPr>
      </w:pPr>
    </w:p>
    <w:p w:rsidR="00000C13" w:rsidRDefault="00000C13" w:rsidP="007F5830">
      <w:pPr>
        <w:spacing w:after="0" w:line="240" w:lineRule="auto"/>
        <w:jc w:val="both"/>
        <w:rPr>
          <w:b/>
        </w:rPr>
      </w:pPr>
      <w:r w:rsidRPr="00327589">
        <w:rPr>
          <w:b/>
          <w:u w:val="single"/>
        </w:rPr>
        <w:t>Objectif(s) en lien avec l’EDD</w:t>
      </w:r>
      <w:r>
        <w:rPr>
          <w:b/>
        </w:rPr>
        <w:t xml:space="preserve"> : </w:t>
      </w:r>
    </w:p>
    <w:p w:rsidR="000B10A0" w:rsidRDefault="000B10A0" w:rsidP="007F5830">
      <w:pPr>
        <w:spacing w:after="0" w:line="240" w:lineRule="auto"/>
        <w:jc w:val="both"/>
        <w:rPr>
          <w:b/>
        </w:rPr>
      </w:pPr>
    </w:p>
    <w:p w:rsidR="000B10A0" w:rsidRPr="000B10A0" w:rsidRDefault="000B10A0" w:rsidP="007F5830">
      <w:pPr>
        <w:spacing w:after="0" w:line="240" w:lineRule="auto"/>
        <w:jc w:val="both"/>
      </w:pPr>
      <w:r>
        <w:t xml:space="preserve">Amener les élèves à réfléchir sur la porosité de la frontière entre mythologie et science dans l’Antiquité, tout en leur faisant comprendre que l’intuition platonicienne de l’érosion de l’Attique dans une époque </w:t>
      </w:r>
      <w:r w:rsidR="007F5830">
        <w:t>lointaine</w:t>
      </w:r>
      <w:r>
        <w:t xml:space="preserve"> fait écho aux problèmes d’érosion qui touchent aujourd’hui de nombreux endroits dans le monde</w:t>
      </w:r>
      <w:r w:rsidR="007F5830">
        <w:t>.</w:t>
      </w:r>
    </w:p>
    <w:p w:rsidR="00836751" w:rsidRDefault="00836751" w:rsidP="007F5830">
      <w:pPr>
        <w:spacing w:after="0" w:line="240" w:lineRule="auto"/>
        <w:jc w:val="both"/>
        <w:rPr>
          <w:b/>
        </w:rPr>
      </w:pPr>
    </w:p>
    <w:p w:rsidR="00006F13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Support</w:t>
      </w:r>
      <w:r w:rsidR="00327589">
        <w:rPr>
          <w:b/>
        </w:rPr>
        <w:t>(s)</w:t>
      </w:r>
      <w:r w:rsidRPr="00295C92">
        <w:rPr>
          <w:b/>
        </w:rPr>
        <w:t xml:space="preserve"> pédagogique</w:t>
      </w:r>
      <w:r w:rsidR="00327589">
        <w:rPr>
          <w:b/>
        </w:rPr>
        <w:t>(s)</w:t>
      </w:r>
      <w:r w:rsidR="00295C92" w:rsidRPr="00295C92">
        <w:rPr>
          <w:b/>
        </w:rPr>
        <w:t xml:space="preserve"> : </w:t>
      </w:r>
    </w:p>
    <w:p w:rsidR="000B10A0" w:rsidRDefault="000B10A0" w:rsidP="007F5830">
      <w:pPr>
        <w:spacing w:after="0" w:line="240" w:lineRule="auto"/>
        <w:jc w:val="both"/>
      </w:pPr>
      <w:r>
        <w:rPr>
          <w:b/>
        </w:rPr>
        <w:t xml:space="preserve">- </w:t>
      </w:r>
      <w:r>
        <w:t xml:space="preserve">Platon, </w:t>
      </w:r>
      <w:proofErr w:type="spellStart"/>
      <w:r>
        <w:rPr>
          <w:i/>
        </w:rPr>
        <w:t>Critias</w:t>
      </w:r>
      <w:proofErr w:type="spellEnd"/>
      <w:r>
        <w:t xml:space="preserve">, </w:t>
      </w:r>
    </w:p>
    <w:p w:rsidR="000B10A0" w:rsidRPr="000B10A0" w:rsidRDefault="000B10A0" w:rsidP="007F5830">
      <w:pPr>
        <w:spacing w:after="0" w:line="240" w:lineRule="auto"/>
        <w:jc w:val="both"/>
        <w:rPr>
          <w:lang w:val="el-GR"/>
        </w:rPr>
      </w:pPr>
      <w:r>
        <w:t>&gt;&gt; Extrait entier : 110</w:t>
      </w:r>
      <w:r>
        <w:rPr>
          <w:lang w:val="el-GR"/>
        </w:rPr>
        <w:t xml:space="preserve"> e </w:t>
      </w:r>
      <w:r>
        <w:t xml:space="preserve">– 111 (de </w:t>
      </w:r>
      <w:r>
        <w:rPr>
          <w:lang w:val="el-GR"/>
        </w:rPr>
        <w:t>Μέγα δὲ τεκμήριον</w:t>
      </w:r>
      <w:r w:rsidR="007F5830">
        <w:rPr>
          <w:lang w:val="el-GR"/>
        </w:rPr>
        <w:t>...</w:t>
      </w:r>
      <w:r>
        <w:rPr>
          <w:lang w:val="el-GR"/>
        </w:rPr>
        <w:t xml:space="preserve"> </w:t>
      </w:r>
      <w:r w:rsidR="007F5830">
        <w:rPr>
          <w:lang w:val="el-GR"/>
        </w:rPr>
        <w:t>μετριώτατα κεκραμένας.)</w:t>
      </w:r>
    </w:p>
    <w:p w:rsidR="000B10A0" w:rsidRDefault="000B10A0" w:rsidP="007F5830">
      <w:pPr>
        <w:spacing w:after="0" w:line="240" w:lineRule="auto"/>
        <w:jc w:val="both"/>
        <w:rPr>
          <w:lang w:val="el-GR"/>
        </w:rPr>
      </w:pPr>
      <w:r>
        <w:t>&gt;&gt; Support de traduction : 110</w:t>
      </w:r>
      <w:r>
        <w:rPr>
          <w:lang w:val="el-GR"/>
        </w:rPr>
        <w:t xml:space="preserve"> e – 111 c</w:t>
      </w:r>
      <w:r w:rsidR="007F5830">
        <w:rPr>
          <w:lang w:val="el-GR"/>
        </w:rPr>
        <w:t xml:space="preserve"> (de Μέγα δὲ τεκμήριον ... εστὶν ἔτι σᾶ.)</w:t>
      </w:r>
    </w:p>
    <w:p w:rsidR="007F5830" w:rsidRPr="007F5830" w:rsidRDefault="007F5830" w:rsidP="007F5830">
      <w:pPr>
        <w:spacing w:after="0" w:line="240" w:lineRule="auto"/>
        <w:jc w:val="both"/>
      </w:pPr>
    </w:p>
    <w:p w:rsidR="000B10A0" w:rsidRDefault="000B10A0" w:rsidP="007F5830">
      <w:pPr>
        <w:spacing w:after="0" w:line="240" w:lineRule="auto"/>
        <w:jc w:val="both"/>
      </w:pPr>
      <w:r>
        <w:t>- Divers documents sur l’érosion</w:t>
      </w:r>
    </w:p>
    <w:p w:rsidR="000B10A0" w:rsidRPr="000B10A0" w:rsidRDefault="000B10A0" w:rsidP="007F5830">
      <w:pPr>
        <w:spacing w:after="0" w:line="240" w:lineRule="auto"/>
        <w:jc w:val="both"/>
      </w:pPr>
      <w:r>
        <w:t>- Site du SIGES (Système d’information pour la gestion des eaux souterraines).</w:t>
      </w:r>
    </w:p>
    <w:p w:rsidR="00327589" w:rsidRDefault="00327589" w:rsidP="007F5830">
      <w:pPr>
        <w:spacing w:after="0" w:line="240" w:lineRule="auto"/>
        <w:jc w:val="both"/>
        <w:rPr>
          <w:b/>
        </w:rPr>
      </w:pPr>
    </w:p>
    <w:p w:rsidR="00006F13" w:rsidRPr="00295C92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Organisation de la classe</w:t>
      </w:r>
      <w:r w:rsidR="00295C92" w:rsidRPr="00295C92">
        <w:rPr>
          <w:b/>
        </w:rPr>
        <w:t xml:space="preserve"> : </w:t>
      </w:r>
    </w:p>
    <w:p w:rsidR="000B10A0" w:rsidRDefault="000B10A0" w:rsidP="007F5830">
      <w:pPr>
        <w:spacing w:after="0" w:line="240" w:lineRule="auto"/>
        <w:jc w:val="both"/>
      </w:pPr>
      <w:r>
        <w:t>Travail de traduction par groupe (répartition de passages du texte)</w:t>
      </w:r>
    </w:p>
    <w:p w:rsidR="000B10A0" w:rsidRDefault="000B10A0" w:rsidP="007F5830">
      <w:pPr>
        <w:spacing w:after="0" w:line="240" w:lineRule="auto"/>
        <w:jc w:val="both"/>
        <w:rPr>
          <w:b/>
        </w:rPr>
      </w:pPr>
    </w:p>
    <w:p w:rsidR="00006F13" w:rsidRPr="00295C92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Consigne(s)</w:t>
      </w:r>
      <w:r w:rsidR="00295C92" w:rsidRPr="00295C92">
        <w:rPr>
          <w:b/>
        </w:rPr>
        <w:t xml:space="preserve"> : </w:t>
      </w:r>
    </w:p>
    <w:p w:rsidR="007F5830" w:rsidRDefault="007F5830" w:rsidP="007F5830">
      <w:pPr>
        <w:spacing w:after="0" w:line="240" w:lineRule="auto"/>
        <w:jc w:val="both"/>
      </w:pPr>
      <w:r>
        <w:t>Les groupes de traduction font aussi une recherche sur le phénomène d’érosion aujourd’hui (choisir un exemple : par exemple l’érosion sur la côte girondine ou les moyens mis en place pour lutter contre l’érosion des sols, etc.) comparé à la vision qu’en avaient les Anciens.</w:t>
      </w:r>
    </w:p>
    <w:p w:rsidR="007F5830" w:rsidRDefault="007F5830" w:rsidP="007F5830">
      <w:pPr>
        <w:spacing w:after="0" w:line="240" w:lineRule="auto"/>
        <w:jc w:val="both"/>
      </w:pPr>
    </w:p>
    <w:p w:rsidR="007F5830" w:rsidRDefault="007F5830" w:rsidP="007F5830">
      <w:pPr>
        <w:spacing w:after="0" w:line="240" w:lineRule="auto"/>
        <w:jc w:val="both"/>
      </w:pPr>
      <w:r>
        <w:t>Divers prolongements possibles :</w:t>
      </w:r>
    </w:p>
    <w:p w:rsidR="007F5830" w:rsidRPr="008D0C86" w:rsidRDefault="007F5830" w:rsidP="007F5830">
      <w:pPr>
        <w:spacing w:after="0" w:line="240" w:lineRule="auto"/>
        <w:jc w:val="both"/>
        <w:rPr>
          <w:i/>
        </w:rPr>
      </w:pPr>
      <w:r>
        <w:t xml:space="preserve">- Le mythe de l’Atlantide exposé dans le </w:t>
      </w:r>
      <w:proofErr w:type="spellStart"/>
      <w:r w:rsidRPr="008D0C86">
        <w:rPr>
          <w:i/>
        </w:rPr>
        <w:t>Critias</w:t>
      </w:r>
      <w:proofErr w:type="spellEnd"/>
    </w:p>
    <w:p w:rsidR="007F5830" w:rsidRPr="000B10A0" w:rsidRDefault="007F5830" w:rsidP="007F5830">
      <w:pPr>
        <w:spacing w:after="0" w:line="240" w:lineRule="auto"/>
        <w:jc w:val="both"/>
      </w:pPr>
      <w:r>
        <w:t>- Le mythe de l’Âge d’or</w:t>
      </w:r>
    </w:p>
    <w:p w:rsidR="00327589" w:rsidRDefault="00327589" w:rsidP="007F5830">
      <w:pPr>
        <w:spacing w:after="0" w:line="240" w:lineRule="auto"/>
        <w:jc w:val="both"/>
        <w:rPr>
          <w:b/>
        </w:rPr>
      </w:pPr>
    </w:p>
    <w:p w:rsidR="00006F13" w:rsidRPr="00295C92" w:rsidRDefault="00006F1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Résultats/réponses</w:t>
      </w:r>
      <w:r w:rsidR="00295C92" w:rsidRPr="00295C92">
        <w:rPr>
          <w:b/>
        </w:rPr>
        <w:t xml:space="preserve"> attendues : </w:t>
      </w:r>
    </w:p>
    <w:p w:rsidR="00327589" w:rsidRPr="007F5830" w:rsidRDefault="007F5830" w:rsidP="007F5830">
      <w:pPr>
        <w:spacing w:after="0" w:line="240" w:lineRule="auto"/>
        <w:jc w:val="both"/>
      </w:pPr>
      <w:r>
        <w:t>Observation d’un phénomène dans l’Antiquité qui prend tout son sens aujourd’hui : comparaison des deux éléments.</w:t>
      </w:r>
    </w:p>
    <w:p w:rsidR="007F5830" w:rsidRDefault="007F5830" w:rsidP="007F5830">
      <w:pPr>
        <w:spacing w:after="0" w:line="240" w:lineRule="auto"/>
        <w:jc w:val="both"/>
        <w:rPr>
          <w:b/>
        </w:rPr>
      </w:pPr>
    </w:p>
    <w:p w:rsidR="003966F3" w:rsidRDefault="003966F3" w:rsidP="007F5830">
      <w:pPr>
        <w:spacing w:after="0" w:line="240" w:lineRule="auto"/>
        <w:jc w:val="both"/>
        <w:rPr>
          <w:b/>
        </w:rPr>
      </w:pPr>
      <w:r w:rsidRPr="00295C92">
        <w:rPr>
          <w:b/>
        </w:rPr>
        <w:t>Modalités de mutualisation</w:t>
      </w:r>
      <w:r w:rsidR="00295C92" w:rsidRPr="00295C92">
        <w:rPr>
          <w:b/>
        </w:rPr>
        <w:t xml:space="preserve"> : </w:t>
      </w:r>
    </w:p>
    <w:p w:rsidR="00295C92" w:rsidRDefault="007F5830" w:rsidP="007F5830">
      <w:pPr>
        <w:spacing w:after="0" w:line="240" w:lineRule="auto"/>
        <w:jc w:val="both"/>
      </w:pPr>
      <w:r>
        <w:t>- Comparaison des divers exemples d’érosion choisis par groupe en lien avec le texte de Platon.</w:t>
      </w:r>
    </w:p>
    <w:p w:rsidR="007F5830" w:rsidRDefault="007F5830" w:rsidP="007F5830">
      <w:pPr>
        <w:spacing w:after="0" w:line="240" w:lineRule="auto"/>
        <w:jc w:val="both"/>
      </w:pPr>
      <w:r>
        <w:t xml:space="preserve">- Exposés autour des </w:t>
      </w:r>
      <w:bookmarkStart w:id="0" w:name="_GoBack"/>
      <w:bookmarkEnd w:id="0"/>
      <w:r>
        <w:t>prolongements proposés.</w:t>
      </w:r>
    </w:p>
    <w:p w:rsidR="007F5830" w:rsidRPr="007F5830" w:rsidRDefault="007F5830" w:rsidP="007F5830">
      <w:pPr>
        <w:spacing w:after="0" w:line="240" w:lineRule="auto"/>
        <w:jc w:val="both"/>
      </w:pPr>
      <w:r>
        <w:t>- Sortie scolaire, si la géographie le permet, pour étudier le phénomène d’érosion (lien avec le professeur de S.V.T.)</w:t>
      </w:r>
    </w:p>
    <w:p w:rsidR="003966F3" w:rsidRDefault="003966F3" w:rsidP="00327589">
      <w:pPr>
        <w:spacing w:after="0" w:line="240" w:lineRule="auto"/>
      </w:pPr>
    </w:p>
    <w:sectPr w:rsidR="003966F3" w:rsidSect="00006F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51E"/>
    <w:multiLevelType w:val="hybridMultilevel"/>
    <w:tmpl w:val="A486147A"/>
    <w:lvl w:ilvl="0" w:tplc="94ACFE3A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3"/>
    <w:rsid w:val="00000C13"/>
    <w:rsid w:val="00006F13"/>
    <w:rsid w:val="000B10A0"/>
    <w:rsid w:val="00295C92"/>
    <w:rsid w:val="00327589"/>
    <w:rsid w:val="003966F3"/>
    <w:rsid w:val="003D6EF1"/>
    <w:rsid w:val="007F5830"/>
    <w:rsid w:val="00836751"/>
    <w:rsid w:val="008D0C86"/>
    <w:rsid w:val="00F769A6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Forestier</dc:creator>
  <cp:keywords/>
  <dc:description/>
  <cp:lastModifiedBy>Utilisateur de Microsoft Office</cp:lastModifiedBy>
  <cp:revision>2</cp:revision>
  <dcterms:created xsi:type="dcterms:W3CDTF">2019-09-19T17:09:00Z</dcterms:created>
  <dcterms:modified xsi:type="dcterms:W3CDTF">2019-09-19T17:09:00Z</dcterms:modified>
</cp:coreProperties>
</file>