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2383"/>
        <w:gridCol w:w="2401"/>
        <w:gridCol w:w="2331"/>
        <w:gridCol w:w="2125"/>
        <w:gridCol w:w="2131"/>
        <w:gridCol w:w="2131"/>
      </w:tblGrid>
      <w:tr w:rsidR="00354571" w:rsidTr="00354571">
        <w:trPr>
          <w:trHeight w:val="543"/>
        </w:trPr>
        <w:tc>
          <w:tcPr>
            <w:tcW w:w="15920" w:type="dxa"/>
            <w:gridSpan w:val="7"/>
            <w:shd w:val="clear" w:color="auto" w:fill="CCC0D9"/>
            <w:vAlign w:val="center"/>
          </w:tcPr>
          <w:p w:rsidR="00354571" w:rsidRPr="00354571" w:rsidRDefault="00354571" w:rsidP="00354571">
            <w:pPr>
              <w:jc w:val="center"/>
              <w:rPr>
                <w:b/>
                <w:szCs w:val="22"/>
              </w:rPr>
            </w:pPr>
            <w:bookmarkStart w:id="0" w:name="_GoBack"/>
            <w:bookmarkEnd w:id="0"/>
            <w:r w:rsidRPr="00354571">
              <w:rPr>
                <w:b/>
                <w:szCs w:val="22"/>
              </w:rPr>
              <w:t>GROUPE DE COMPETENCES</w:t>
            </w:r>
          </w:p>
        </w:tc>
      </w:tr>
      <w:tr w:rsidR="00433A56" w:rsidRPr="00354571" w:rsidTr="006F707A">
        <w:trPr>
          <w:trHeight w:val="1294"/>
        </w:trPr>
        <w:tc>
          <w:tcPr>
            <w:tcW w:w="2418" w:type="dxa"/>
            <w:vAlign w:val="center"/>
          </w:tcPr>
          <w:p w:rsidR="00433A56" w:rsidRPr="00354571" w:rsidRDefault="00433A56" w:rsidP="00B04AFD">
            <w:pPr>
              <w:rPr>
                <w:b/>
              </w:rPr>
            </w:pPr>
          </w:p>
        </w:tc>
        <w:tc>
          <w:tcPr>
            <w:tcW w:w="2383" w:type="dxa"/>
            <w:vAlign w:val="center"/>
          </w:tcPr>
          <w:p w:rsidR="00433A56" w:rsidRPr="00354571" w:rsidRDefault="00433A56" w:rsidP="00B04AFD">
            <w:pPr>
              <w:rPr>
                <w:b/>
              </w:rPr>
            </w:pPr>
            <w:r w:rsidRPr="00354571">
              <w:rPr>
                <w:b/>
                <w:sz w:val="28"/>
                <w:szCs w:val="28"/>
              </w:rPr>
              <w:sym w:font="Wingdings" w:char="F08C"/>
            </w:r>
            <w:r w:rsidRPr="00354571">
              <w:rPr>
                <w:b/>
                <w:sz w:val="22"/>
                <w:szCs w:val="22"/>
              </w:rPr>
              <w:t xml:space="preserve">  Mettre à jour un planning</w:t>
            </w:r>
          </w:p>
        </w:tc>
        <w:tc>
          <w:tcPr>
            <w:tcW w:w="2401" w:type="dxa"/>
            <w:vAlign w:val="center"/>
          </w:tcPr>
          <w:p w:rsidR="00433A56" w:rsidRPr="00354571" w:rsidRDefault="00433A56" w:rsidP="00B04AFD">
            <w:pPr>
              <w:rPr>
                <w:b/>
              </w:rPr>
            </w:pPr>
            <w:r w:rsidRPr="00354571">
              <w:rPr>
                <w:b/>
                <w:sz w:val="28"/>
                <w:szCs w:val="28"/>
              </w:rPr>
              <w:sym w:font="Wingdings" w:char="F08D"/>
            </w:r>
            <w:r w:rsidRPr="00354571">
              <w:rPr>
                <w:b/>
                <w:sz w:val="22"/>
                <w:szCs w:val="22"/>
              </w:rPr>
              <w:t xml:space="preserve"> Comparer BC/BL et trouver l’erreur</w:t>
            </w:r>
          </w:p>
        </w:tc>
        <w:tc>
          <w:tcPr>
            <w:tcW w:w="2331" w:type="dxa"/>
            <w:vAlign w:val="center"/>
          </w:tcPr>
          <w:p w:rsidR="00433A56" w:rsidRPr="00354571" w:rsidRDefault="00433A56" w:rsidP="00B04AFD">
            <w:pPr>
              <w:rPr>
                <w:b/>
              </w:rPr>
            </w:pPr>
            <w:r w:rsidRPr="00354571">
              <w:rPr>
                <w:b/>
                <w:sz w:val="28"/>
                <w:szCs w:val="28"/>
              </w:rPr>
              <w:sym w:font="Wingdings" w:char="F08E"/>
            </w:r>
            <w:r w:rsidRPr="00354571">
              <w:rPr>
                <w:b/>
                <w:sz w:val="22"/>
                <w:szCs w:val="22"/>
              </w:rPr>
              <w:t xml:space="preserve"> Rédiger une lettre de réclamation</w:t>
            </w:r>
          </w:p>
        </w:tc>
        <w:tc>
          <w:tcPr>
            <w:tcW w:w="2125" w:type="dxa"/>
            <w:vAlign w:val="center"/>
          </w:tcPr>
          <w:p w:rsidR="00433A56" w:rsidRPr="00354571" w:rsidRDefault="00433A56" w:rsidP="00433A56">
            <w:pPr>
              <w:rPr>
                <w:b/>
              </w:rPr>
            </w:pPr>
            <w:r w:rsidRPr="00354571">
              <w:rPr>
                <w:b/>
                <w:sz w:val="28"/>
              </w:rPr>
              <w:sym w:font="Wingdings" w:char="F08F"/>
            </w:r>
            <w:r w:rsidRPr="00354571">
              <w:rPr>
                <w:b/>
              </w:rPr>
              <w:t xml:space="preserve"> Chargement du camion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33A56" w:rsidRPr="00354571" w:rsidRDefault="00433A56" w:rsidP="00B04AFD">
            <w:pPr>
              <w:rPr>
                <w:b/>
              </w:rPr>
            </w:pPr>
            <w:r w:rsidRPr="00354571">
              <w:rPr>
                <w:b/>
                <w:sz w:val="28"/>
              </w:rPr>
              <w:sym w:font="Wingdings" w:char="F090"/>
            </w:r>
            <w:r w:rsidRPr="00354571">
              <w:rPr>
                <w:b/>
              </w:rPr>
              <w:t xml:space="preserve"> Trajet</w:t>
            </w:r>
          </w:p>
        </w:tc>
        <w:tc>
          <w:tcPr>
            <w:tcW w:w="2131" w:type="dxa"/>
            <w:vAlign w:val="center"/>
          </w:tcPr>
          <w:p w:rsidR="00433A56" w:rsidRPr="00354571" w:rsidRDefault="00433A56" w:rsidP="006F707A">
            <w:pPr>
              <w:rPr>
                <w:b/>
              </w:rPr>
            </w:pPr>
            <w:r w:rsidRPr="00354571">
              <w:rPr>
                <w:b/>
                <w:sz w:val="28"/>
              </w:rPr>
              <w:sym w:font="Wingdings" w:char="F091"/>
            </w:r>
            <w:r w:rsidRPr="00354571">
              <w:rPr>
                <w:b/>
              </w:rPr>
              <w:t xml:space="preserve"> Document de transport</w:t>
            </w:r>
          </w:p>
        </w:tc>
      </w:tr>
      <w:tr w:rsidR="00433A56" w:rsidTr="00CE0E30">
        <w:trPr>
          <w:trHeight w:val="2815"/>
        </w:trPr>
        <w:tc>
          <w:tcPr>
            <w:tcW w:w="2418" w:type="dxa"/>
            <w:vAlign w:val="center"/>
          </w:tcPr>
          <w:p w:rsidR="00433A56" w:rsidRDefault="00433A56" w:rsidP="00B04A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Compétences GA</w:t>
            </w:r>
          </w:p>
          <w:p w:rsidR="00CE0E30" w:rsidRPr="00510163" w:rsidRDefault="00CE0E30" w:rsidP="00B04A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avec complexités et aléas</w:t>
            </w:r>
          </w:p>
        </w:tc>
        <w:tc>
          <w:tcPr>
            <w:tcW w:w="2383" w:type="dxa"/>
            <w:vAlign w:val="center"/>
          </w:tcPr>
          <w:p w:rsidR="00433A56" w:rsidRPr="00510163" w:rsidRDefault="00433A56" w:rsidP="006F707A">
            <w:r w:rsidRPr="00510163">
              <w:rPr>
                <w:sz w:val="22"/>
                <w:szCs w:val="22"/>
              </w:rPr>
              <w:t>1.1.3. Planification et suivi des activités</w:t>
            </w:r>
          </w:p>
        </w:tc>
        <w:tc>
          <w:tcPr>
            <w:tcW w:w="2401" w:type="dxa"/>
            <w:vAlign w:val="center"/>
          </w:tcPr>
          <w:p w:rsidR="00CE0E30" w:rsidRDefault="006244AB" w:rsidP="00CE0E30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3.4.2.</w:t>
            </w:r>
            <w:r w:rsidR="00433A56" w:rsidRPr="00510163">
              <w:rPr>
                <w:sz w:val="22"/>
                <w:szCs w:val="22"/>
              </w:rPr>
              <w:t>. Planification et suivi des activités</w:t>
            </w:r>
            <w:r w:rsidR="00CE0E30" w:rsidRPr="009B2171">
              <w:rPr>
                <w:sz w:val="20"/>
                <w:szCs w:val="22"/>
              </w:rPr>
              <w:t xml:space="preserve"> </w:t>
            </w:r>
          </w:p>
          <w:p w:rsidR="00CE0E30" w:rsidRDefault="00CE0E30" w:rsidP="00CE0E30">
            <w:pPr>
              <w:rPr>
                <w:sz w:val="20"/>
                <w:szCs w:val="22"/>
              </w:rPr>
            </w:pPr>
          </w:p>
          <w:p w:rsidR="00CE0E30" w:rsidRPr="009B2171" w:rsidRDefault="00CE0E30" w:rsidP="00CE0E30">
            <w:pPr>
              <w:rPr>
                <w:sz w:val="20"/>
                <w:szCs w:val="22"/>
              </w:rPr>
            </w:pPr>
            <w:r w:rsidRPr="009B2171">
              <w:rPr>
                <w:sz w:val="20"/>
                <w:szCs w:val="22"/>
              </w:rPr>
              <w:t>Transmission d’anomalies à un responsable</w:t>
            </w:r>
          </w:p>
          <w:p w:rsidR="00CE0E30" w:rsidRPr="009B2171" w:rsidRDefault="00CE0E30" w:rsidP="00CE0E30">
            <w:pPr>
              <w:rPr>
                <w:sz w:val="20"/>
                <w:szCs w:val="22"/>
              </w:rPr>
            </w:pPr>
          </w:p>
          <w:p w:rsidR="00433A56" w:rsidRPr="00510163" w:rsidRDefault="00CE0E30" w:rsidP="00CE0E30">
            <w:r w:rsidRPr="009B2171">
              <w:rPr>
                <w:sz w:val="20"/>
                <w:szCs w:val="22"/>
              </w:rPr>
              <w:t>Conditions de vente non respectées</w:t>
            </w:r>
          </w:p>
        </w:tc>
        <w:tc>
          <w:tcPr>
            <w:tcW w:w="2331" w:type="dxa"/>
            <w:vAlign w:val="center"/>
          </w:tcPr>
          <w:p w:rsidR="00CE0E30" w:rsidRDefault="00433A56" w:rsidP="006F707A">
            <w:pPr>
              <w:rPr>
                <w:sz w:val="20"/>
                <w:szCs w:val="22"/>
              </w:rPr>
            </w:pPr>
            <w:r w:rsidRPr="00510163">
              <w:rPr>
                <w:sz w:val="22"/>
                <w:szCs w:val="22"/>
              </w:rPr>
              <w:t>3.1.2. Production d’informations structurées</w:t>
            </w:r>
            <w:r w:rsidR="00CE0E30" w:rsidRPr="009B2171">
              <w:rPr>
                <w:sz w:val="20"/>
                <w:szCs w:val="22"/>
              </w:rPr>
              <w:t xml:space="preserve"> </w:t>
            </w:r>
          </w:p>
          <w:p w:rsidR="00CE0E30" w:rsidRDefault="00CE0E30" w:rsidP="006F707A">
            <w:pPr>
              <w:rPr>
                <w:sz w:val="20"/>
                <w:szCs w:val="22"/>
              </w:rPr>
            </w:pPr>
          </w:p>
          <w:p w:rsidR="00433A56" w:rsidRPr="00510163" w:rsidRDefault="00CE0E30" w:rsidP="006F707A">
            <w:r w:rsidRPr="009B2171">
              <w:rPr>
                <w:sz w:val="20"/>
                <w:szCs w:val="22"/>
              </w:rPr>
              <w:t>Mobiliser des techniques de production et de structuration de document</w:t>
            </w:r>
          </w:p>
        </w:tc>
        <w:tc>
          <w:tcPr>
            <w:tcW w:w="2125" w:type="dxa"/>
            <w:vAlign w:val="center"/>
          </w:tcPr>
          <w:p w:rsidR="00433A56" w:rsidRPr="00510163" w:rsidRDefault="00433A56" w:rsidP="006F707A"/>
        </w:tc>
        <w:tc>
          <w:tcPr>
            <w:tcW w:w="2131" w:type="dxa"/>
            <w:shd w:val="clear" w:color="auto" w:fill="auto"/>
            <w:vAlign w:val="center"/>
          </w:tcPr>
          <w:p w:rsidR="00433A56" w:rsidRPr="00510163" w:rsidRDefault="006244AB" w:rsidP="006F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 Organisation et mise à disposition des informations</w:t>
            </w:r>
          </w:p>
        </w:tc>
        <w:tc>
          <w:tcPr>
            <w:tcW w:w="2131" w:type="dxa"/>
            <w:vAlign w:val="center"/>
          </w:tcPr>
          <w:p w:rsidR="00433A56" w:rsidRDefault="006244AB" w:rsidP="006F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1.3.3. Traitement des formalités administratives</w:t>
            </w:r>
          </w:p>
          <w:p w:rsidR="009B2171" w:rsidRDefault="009B2171" w:rsidP="006F707A">
            <w:pPr>
              <w:rPr>
                <w:sz w:val="22"/>
                <w:szCs w:val="22"/>
              </w:rPr>
            </w:pPr>
          </w:p>
          <w:p w:rsidR="006244AB" w:rsidRPr="00510163" w:rsidRDefault="006244AB" w:rsidP="006F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1.2.4. Traitement des livraisons…</w:t>
            </w:r>
          </w:p>
        </w:tc>
      </w:tr>
      <w:tr w:rsidR="00433A56" w:rsidTr="00CE0E30">
        <w:trPr>
          <w:trHeight w:val="2388"/>
        </w:trPr>
        <w:tc>
          <w:tcPr>
            <w:tcW w:w="2418" w:type="dxa"/>
            <w:vAlign w:val="center"/>
          </w:tcPr>
          <w:p w:rsidR="00433A56" w:rsidRPr="00510163" w:rsidRDefault="00433A56" w:rsidP="00B04AF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Compétences Transport</w:t>
            </w:r>
          </w:p>
        </w:tc>
        <w:tc>
          <w:tcPr>
            <w:tcW w:w="2383" w:type="dxa"/>
            <w:vAlign w:val="center"/>
          </w:tcPr>
          <w:p w:rsidR="00433A56" w:rsidRPr="00510163" w:rsidRDefault="006244AB" w:rsidP="006F707A">
            <w:r>
              <w:t>G6C3 – Collecter des informations</w:t>
            </w:r>
          </w:p>
        </w:tc>
        <w:tc>
          <w:tcPr>
            <w:tcW w:w="2401" w:type="dxa"/>
            <w:vAlign w:val="center"/>
          </w:tcPr>
          <w:p w:rsidR="00433A56" w:rsidRPr="00510163" w:rsidRDefault="00433A56" w:rsidP="006F707A"/>
        </w:tc>
        <w:tc>
          <w:tcPr>
            <w:tcW w:w="2331" w:type="dxa"/>
            <w:vAlign w:val="center"/>
          </w:tcPr>
          <w:p w:rsidR="00433A56" w:rsidRPr="00510163" w:rsidRDefault="006244AB" w:rsidP="006F707A">
            <w:r>
              <w:t>G6V7 – Rédiger des messages courants</w:t>
            </w:r>
          </w:p>
        </w:tc>
        <w:tc>
          <w:tcPr>
            <w:tcW w:w="2125" w:type="dxa"/>
            <w:vAlign w:val="center"/>
          </w:tcPr>
          <w:p w:rsidR="00433A56" w:rsidRDefault="006244AB" w:rsidP="006F707A">
            <w:r>
              <w:t>G2C2-2 Traiter les flux sortants</w:t>
            </w:r>
          </w:p>
          <w:p w:rsidR="006244AB" w:rsidRPr="00510163" w:rsidRDefault="006244AB" w:rsidP="006F707A"/>
        </w:tc>
        <w:tc>
          <w:tcPr>
            <w:tcW w:w="2131" w:type="dxa"/>
            <w:shd w:val="clear" w:color="auto" w:fill="auto"/>
            <w:vAlign w:val="center"/>
          </w:tcPr>
          <w:p w:rsidR="00433A56" w:rsidRPr="00510163" w:rsidRDefault="006244AB" w:rsidP="006F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G1C1-4 Elaborer le plan de transport</w:t>
            </w:r>
          </w:p>
        </w:tc>
        <w:tc>
          <w:tcPr>
            <w:tcW w:w="2131" w:type="dxa"/>
            <w:vAlign w:val="center"/>
          </w:tcPr>
          <w:p w:rsidR="006F707A" w:rsidRDefault="006F707A" w:rsidP="006F707A">
            <w:r>
              <w:t>G2C1.2 Préparer les documents de transports</w:t>
            </w:r>
          </w:p>
          <w:p w:rsidR="006F707A" w:rsidRPr="006F707A" w:rsidRDefault="006F707A" w:rsidP="006F707A">
            <w:r>
              <w:t>G3C3.1Mettre à jour le dossier transport</w:t>
            </w:r>
          </w:p>
        </w:tc>
      </w:tr>
      <w:tr w:rsidR="00433A56" w:rsidTr="00CE0E30">
        <w:trPr>
          <w:trHeight w:val="1841"/>
        </w:trPr>
        <w:tc>
          <w:tcPr>
            <w:tcW w:w="2418" w:type="dxa"/>
            <w:vAlign w:val="center"/>
          </w:tcPr>
          <w:p w:rsidR="00433A56" w:rsidRPr="00510163" w:rsidRDefault="00433A56" w:rsidP="00B04A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Compétences Logistique</w:t>
            </w:r>
          </w:p>
        </w:tc>
        <w:tc>
          <w:tcPr>
            <w:tcW w:w="2383" w:type="dxa"/>
            <w:vAlign w:val="center"/>
          </w:tcPr>
          <w:p w:rsidR="00433A56" w:rsidRDefault="006244AB" w:rsidP="006F707A">
            <w:r>
              <w:t>G6C3 – Collecter des informations</w:t>
            </w:r>
          </w:p>
          <w:p w:rsidR="00CE0E30" w:rsidRDefault="00CE0E30" w:rsidP="006F707A"/>
          <w:p w:rsidR="00CE0E30" w:rsidRPr="00510163" w:rsidRDefault="00CE0E30" w:rsidP="00CE0E30">
            <w:pPr>
              <w:rPr>
                <w:sz w:val="22"/>
                <w:szCs w:val="22"/>
              </w:rPr>
            </w:pPr>
            <w:r>
              <w:t>G4C3-1 Réapprovisionner</w:t>
            </w:r>
          </w:p>
        </w:tc>
        <w:tc>
          <w:tcPr>
            <w:tcW w:w="2401" w:type="dxa"/>
            <w:vAlign w:val="center"/>
          </w:tcPr>
          <w:p w:rsidR="00433A56" w:rsidRPr="00510163" w:rsidRDefault="006244AB" w:rsidP="006F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G3C4.1 Signaler les anomalies</w:t>
            </w:r>
          </w:p>
        </w:tc>
        <w:tc>
          <w:tcPr>
            <w:tcW w:w="2331" w:type="dxa"/>
            <w:vAlign w:val="center"/>
          </w:tcPr>
          <w:p w:rsidR="00433A56" w:rsidRPr="00510163" w:rsidRDefault="006244AB" w:rsidP="006F707A">
            <w:pPr>
              <w:tabs>
                <w:tab w:val="left" w:pos="543"/>
              </w:tabs>
              <w:rPr>
                <w:sz w:val="22"/>
                <w:szCs w:val="22"/>
              </w:rPr>
            </w:pPr>
            <w:r>
              <w:t>G6V7 – Rédiger des messages courants</w:t>
            </w:r>
          </w:p>
        </w:tc>
        <w:tc>
          <w:tcPr>
            <w:tcW w:w="2125" w:type="dxa"/>
            <w:vAlign w:val="center"/>
          </w:tcPr>
          <w:p w:rsidR="00433A56" w:rsidRPr="00510163" w:rsidRDefault="006244AB" w:rsidP="006F707A">
            <w:pPr>
              <w:tabs>
                <w:tab w:val="left" w:pos="543"/>
              </w:tabs>
            </w:pPr>
            <w:r>
              <w:t>G1C1-2 – Vérifier la conformité de la livraison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33A56" w:rsidRPr="00510163" w:rsidRDefault="00433A56" w:rsidP="006F707A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433A56" w:rsidRPr="00510163" w:rsidRDefault="006244AB" w:rsidP="006F70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G2C2-3 Editer les documents de transport</w:t>
            </w:r>
          </w:p>
        </w:tc>
      </w:tr>
      <w:tr w:rsidR="00433A56" w:rsidTr="006F707A">
        <w:trPr>
          <w:trHeight w:val="998"/>
        </w:trPr>
        <w:tc>
          <w:tcPr>
            <w:tcW w:w="2418" w:type="dxa"/>
            <w:vAlign w:val="center"/>
          </w:tcPr>
          <w:p w:rsidR="00433A56" w:rsidRPr="00510163" w:rsidRDefault="00CE0E30" w:rsidP="00B04A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Production</w:t>
            </w:r>
          </w:p>
        </w:tc>
        <w:tc>
          <w:tcPr>
            <w:tcW w:w="2383" w:type="dxa"/>
            <w:vAlign w:val="center"/>
          </w:tcPr>
          <w:p w:rsidR="00433A56" w:rsidRPr="00510163" w:rsidRDefault="00433A56" w:rsidP="00B04AFD">
            <w:pPr>
              <w:jc w:val="center"/>
              <w:rPr>
                <w:sz w:val="22"/>
                <w:szCs w:val="22"/>
              </w:rPr>
            </w:pPr>
            <w:r w:rsidRPr="00510163">
              <w:rPr>
                <w:sz w:val="22"/>
                <w:szCs w:val="22"/>
              </w:rPr>
              <w:t>Planning</w:t>
            </w:r>
          </w:p>
        </w:tc>
        <w:tc>
          <w:tcPr>
            <w:tcW w:w="2401" w:type="dxa"/>
            <w:vAlign w:val="center"/>
          </w:tcPr>
          <w:p w:rsidR="00433A56" w:rsidRPr="00510163" w:rsidRDefault="00433A56" w:rsidP="00B04AFD">
            <w:pPr>
              <w:jc w:val="center"/>
              <w:rPr>
                <w:sz w:val="22"/>
                <w:szCs w:val="22"/>
              </w:rPr>
            </w:pPr>
            <w:r w:rsidRPr="00510163">
              <w:rPr>
                <w:sz w:val="22"/>
                <w:szCs w:val="22"/>
              </w:rPr>
              <w:t>Mail</w:t>
            </w:r>
          </w:p>
        </w:tc>
        <w:tc>
          <w:tcPr>
            <w:tcW w:w="2331" w:type="dxa"/>
            <w:vAlign w:val="center"/>
          </w:tcPr>
          <w:p w:rsidR="00433A56" w:rsidRPr="00510163" w:rsidRDefault="00433A56" w:rsidP="00B04AFD">
            <w:pPr>
              <w:jc w:val="center"/>
              <w:rPr>
                <w:sz w:val="22"/>
                <w:szCs w:val="22"/>
              </w:rPr>
            </w:pPr>
            <w:r w:rsidRPr="00510163">
              <w:rPr>
                <w:sz w:val="22"/>
                <w:szCs w:val="22"/>
              </w:rPr>
              <w:t>Lettre commerciale</w:t>
            </w:r>
          </w:p>
        </w:tc>
        <w:tc>
          <w:tcPr>
            <w:tcW w:w="2125" w:type="dxa"/>
            <w:vAlign w:val="center"/>
          </w:tcPr>
          <w:p w:rsidR="00433A56" w:rsidRPr="00510163" w:rsidRDefault="00433A56" w:rsidP="00B04AFD">
            <w:pPr>
              <w:jc w:val="center"/>
            </w:pPr>
            <w:r>
              <w:t>Plan du camion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433A56" w:rsidRPr="00510163" w:rsidRDefault="00433A56" w:rsidP="00B04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</w:t>
            </w:r>
            <w:proofErr w:type="spellStart"/>
            <w:r>
              <w:rPr>
                <w:sz w:val="22"/>
                <w:szCs w:val="22"/>
              </w:rPr>
              <w:t>Mappy</w:t>
            </w:r>
            <w:proofErr w:type="spellEnd"/>
          </w:p>
        </w:tc>
        <w:tc>
          <w:tcPr>
            <w:tcW w:w="2131" w:type="dxa"/>
            <w:vAlign w:val="center"/>
          </w:tcPr>
          <w:p w:rsidR="00433A56" w:rsidRPr="00510163" w:rsidRDefault="00433A56" w:rsidP="006F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Lettre ou feuille de route</w:t>
            </w:r>
          </w:p>
        </w:tc>
      </w:tr>
    </w:tbl>
    <w:p w:rsidR="00520C52" w:rsidRDefault="00520C52"/>
    <w:p w:rsidR="00CB55E9" w:rsidRDefault="00CB55E9"/>
    <w:sectPr w:rsidR="00CB55E9" w:rsidSect="00CB55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E9"/>
    <w:rsid w:val="00354571"/>
    <w:rsid w:val="00433A56"/>
    <w:rsid w:val="00520C52"/>
    <w:rsid w:val="005314E8"/>
    <w:rsid w:val="006244AB"/>
    <w:rsid w:val="006F707A"/>
    <w:rsid w:val="0082082E"/>
    <w:rsid w:val="008D45CA"/>
    <w:rsid w:val="009B2171"/>
    <w:rsid w:val="00AC4226"/>
    <w:rsid w:val="00B04AFD"/>
    <w:rsid w:val="00CB55E9"/>
    <w:rsid w:val="00CE0E30"/>
    <w:rsid w:val="00D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stage07 STAGE07</dc:creator>
  <cp:lastModifiedBy>Emmanuelle DURAND</cp:lastModifiedBy>
  <cp:revision>2</cp:revision>
  <dcterms:created xsi:type="dcterms:W3CDTF">2020-04-08T14:09:00Z</dcterms:created>
  <dcterms:modified xsi:type="dcterms:W3CDTF">2020-04-08T14:09:00Z</dcterms:modified>
</cp:coreProperties>
</file>