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7C" w:rsidRPr="00EA757C" w:rsidRDefault="00EA757C" w:rsidP="00EA75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SansPro-Regular" w:eastAsia="Times New Roman" w:hAnsi="SourceSansPro-Regular" w:cs="Times New Roman"/>
          <w:color w:val="0D6EFD"/>
          <w:sz w:val="24"/>
          <w:szCs w:val="24"/>
          <w:lang w:eastAsia="fr-FR"/>
        </w:rPr>
      </w:pPr>
      <w:r w:rsidRPr="00EA757C">
        <w:rPr>
          <w:rFonts w:ascii="SourceSansPro-Regular" w:eastAsia="Times New Roman" w:hAnsi="SourceSansPro-Regular" w:cs="Times New Roman"/>
          <w:color w:val="212529"/>
          <w:sz w:val="24"/>
          <w:szCs w:val="24"/>
          <w:lang w:eastAsia="fr-FR"/>
        </w:rPr>
        <w:fldChar w:fldCharType="begin"/>
      </w:r>
      <w:r w:rsidRPr="00EA757C">
        <w:rPr>
          <w:rFonts w:ascii="SourceSansPro-Regular" w:eastAsia="Times New Roman" w:hAnsi="SourceSansPro-Regular" w:cs="Times New Roman"/>
          <w:color w:val="212529"/>
          <w:sz w:val="24"/>
          <w:szCs w:val="24"/>
          <w:lang w:eastAsia="fr-FR"/>
        </w:rPr>
        <w:instrText xml:space="preserve"> HYPERLINK "https://www.laizquierdadiario.com/Historia" </w:instrText>
      </w:r>
      <w:r w:rsidRPr="00EA757C">
        <w:rPr>
          <w:rFonts w:ascii="SourceSansPro-Regular" w:eastAsia="Times New Roman" w:hAnsi="SourceSansPro-Regular" w:cs="Times New Roman"/>
          <w:color w:val="212529"/>
          <w:sz w:val="24"/>
          <w:szCs w:val="24"/>
          <w:lang w:eastAsia="fr-FR"/>
        </w:rPr>
        <w:fldChar w:fldCharType="separate"/>
      </w:r>
    </w:p>
    <w:p w:rsidR="00EA757C" w:rsidRDefault="00EA757C" w:rsidP="00EA757C">
      <w:pPr>
        <w:shd w:val="clear" w:color="auto" w:fill="FFFFFF"/>
        <w:spacing w:after="100" w:afterAutospacing="1" w:line="240" w:lineRule="auto"/>
        <w:ind w:left="720"/>
        <w:outlineLvl w:val="3"/>
        <w:rPr>
          <w:rFonts w:ascii="SourceSansPro-Regular" w:eastAsia="Times New Roman" w:hAnsi="SourceSansPro-Regular" w:cs="Times New Roman"/>
          <w:color w:val="212529"/>
          <w:sz w:val="24"/>
          <w:szCs w:val="24"/>
          <w:lang w:eastAsia="fr-FR"/>
        </w:rPr>
      </w:pPr>
      <w:r w:rsidRPr="00EA757C">
        <w:rPr>
          <w:rFonts w:ascii="SourceSansPro-Semibold" w:eastAsia="Times New Roman" w:hAnsi="SourceSansPro-Semibold" w:cs="Times New Roman"/>
          <w:caps/>
          <w:color w:val="A1344E"/>
          <w:sz w:val="24"/>
          <w:szCs w:val="24"/>
          <w:lang w:eastAsia="fr-FR"/>
        </w:rPr>
        <w:t>Historia</w:t>
      </w:r>
      <w:r w:rsidRPr="00EA757C">
        <w:rPr>
          <w:rFonts w:ascii="SourceSansPro-Regular" w:eastAsia="Times New Roman" w:hAnsi="SourceSansPro-Regular" w:cs="Times New Roman"/>
          <w:color w:val="212529"/>
          <w:sz w:val="24"/>
          <w:szCs w:val="24"/>
          <w:lang w:eastAsia="fr-FR"/>
        </w:rPr>
        <w:fldChar w:fldCharType="end"/>
      </w:r>
    </w:p>
    <w:p w:rsidR="00EA757C" w:rsidRPr="00EA757C" w:rsidRDefault="00EA757C" w:rsidP="00EA757C">
      <w:pPr>
        <w:shd w:val="clear" w:color="auto" w:fill="FFFFFF"/>
        <w:spacing w:after="100" w:afterAutospacing="1" w:line="240" w:lineRule="auto"/>
        <w:ind w:left="720"/>
        <w:outlineLvl w:val="3"/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</w:pPr>
      <w:proofErr w:type="spellStart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>Efemérides</w:t>
      </w:r>
      <w:proofErr w:type="spellEnd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>. </w:t>
      </w:r>
      <w:proofErr w:type="spellStart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>Día</w:t>
      </w:r>
      <w:proofErr w:type="spellEnd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 xml:space="preserve"> de la </w:t>
      </w:r>
      <w:proofErr w:type="spellStart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>diversidad</w:t>
      </w:r>
      <w:proofErr w:type="spellEnd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 xml:space="preserve"> cultural: un 12 </w:t>
      </w:r>
      <w:proofErr w:type="gramStart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 xml:space="preserve">de </w:t>
      </w:r>
      <w:proofErr w:type="spellStart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>octubre</w:t>
      </w:r>
      <w:proofErr w:type="spellEnd"/>
      <w:proofErr w:type="gramEnd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>marcado</w:t>
      </w:r>
      <w:proofErr w:type="spellEnd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>por</w:t>
      </w:r>
      <w:proofErr w:type="spellEnd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 xml:space="preserve"> la </w:t>
      </w:r>
      <w:proofErr w:type="spellStart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>represión</w:t>
      </w:r>
      <w:proofErr w:type="spellEnd"/>
      <w:r w:rsidRPr="00EA757C">
        <w:rPr>
          <w:rFonts w:ascii="SourceSansPro-Semibold" w:eastAsia="Times New Roman" w:hAnsi="SourceSansPro-Semibold" w:cs="Times New Roman"/>
          <w:b/>
          <w:color w:val="212529"/>
          <w:kern w:val="36"/>
          <w:sz w:val="28"/>
          <w:szCs w:val="28"/>
          <w:lang w:eastAsia="fr-FR"/>
        </w:rPr>
        <w:t xml:space="preserve"> al pueblo mapuche</w:t>
      </w:r>
    </w:p>
    <w:p w:rsidR="00EA757C" w:rsidRPr="005B36D9" w:rsidRDefault="00EA757C" w:rsidP="00EA757C">
      <w:pPr>
        <w:shd w:val="clear" w:color="auto" w:fill="FFFFFF"/>
        <w:spacing w:after="100" w:afterAutospacing="1" w:line="240" w:lineRule="auto"/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</w:pP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Hace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12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años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el “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Día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de la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raza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”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pasó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a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ser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el “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Día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del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Respeto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a la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Diversidad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Cultural”. La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represión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al pueblo mapuche en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Mascardi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muestra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</w:t>
      </w:r>
      <w:proofErr w:type="gram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que el</w:t>
      </w:r>
      <w:proofErr w:type="gram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Estado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argentino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no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respeta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 xml:space="preserve"> a los Pueblos </w:t>
      </w:r>
      <w:proofErr w:type="spellStart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Originarios</w:t>
      </w:r>
      <w:proofErr w:type="spellEnd"/>
      <w:r w:rsidRPr="00EA757C">
        <w:rPr>
          <w:rFonts w:ascii="SourceSansPro-Regular" w:eastAsia="Times New Roman" w:hAnsi="SourceSansPro-Regular" w:cs="Times New Roman"/>
          <w:b/>
          <w:color w:val="212529"/>
          <w:sz w:val="24"/>
          <w:szCs w:val="24"/>
          <w:lang w:eastAsia="fr-FR"/>
        </w:rPr>
        <w:t>.</w:t>
      </w:r>
    </w:p>
    <w:p w:rsidR="00EA757C" w:rsidRPr="00EA757C" w:rsidRDefault="0067481B" w:rsidP="00EA757C">
      <w:pPr>
        <w:shd w:val="clear" w:color="auto" w:fill="FFFFFF"/>
        <w:spacing w:after="100" w:afterAutospacing="1" w:line="240" w:lineRule="auto"/>
        <w:rPr>
          <w:rFonts w:ascii="SourceSansPro-Regular" w:eastAsia="Times New Roman" w:hAnsi="SourceSansPro-Regular" w:cs="Times New Roman"/>
          <w:color w:val="555555"/>
          <w:sz w:val="24"/>
          <w:szCs w:val="24"/>
          <w:lang w:eastAsia="fr-FR"/>
        </w:rPr>
      </w:pPr>
      <w:hyperlink r:id="rId6" w:history="1">
        <w:proofErr w:type="spellStart"/>
        <w:r w:rsidR="00EA757C" w:rsidRPr="00EA757C">
          <w:rPr>
            <w:rFonts w:ascii="SourceSansPro-Semibold" w:eastAsia="Times New Roman" w:hAnsi="SourceSansPro-Semibold" w:cs="Times New Roman"/>
            <w:color w:val="666666"/>
            <w:sz w:val="24"/>
            <w:szCs w:val="24"/>
            <w:u w:val="single"/>
            <w:lang w:eastAsia="fr-FR"/>
          </w:rPr>
          <w:t>Abril</w:t>
        </w:r>
        <w:proofErr w:type="spellEnd"/>
        <w:r w:rsidR="00EA757C" w:rsidRPr="00EA757C">
          <w:rPr>
            <w:rFonts w:ascii="SourceSansPro-Semibold" w:eastAsia="Times New Roman" w:hAnsi="SourceSansPro-Semibold" w:cs="Times New Roman"/>
            <w:color w:val="666666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="00EA757C" w:rsidRPr="00EA757C">
          <w:rPr>
            <w:rFonts w:ascii="SourceSansPro-Semibold" w:eastAsia="Times New Roman" w:hAnsi="SourceSansPro-Semibold" w:cs="Times New Roman"/>
            <w:color w:val="666666"/>
            <w:sz w:val="24"/>
            <w:szCs w:val="24"/>
            <w:u w:val="single"/>
            <w:lang w:eastAsia="fr-FR"/>
          </w:rPr>
          <w:t>Lovegood</w:t>
        </w:r>
        <w:proofErr w:type="spellEnd"/>
      </w:hyperlink>
      <w:r w:rsidR="005B36D9">
        <w:rPr>
          <w:rFonts w:ascii="SourceSansPro-Semibold" w:eastAsia="Times New Roman" w:hAnsi="SourceSansPro-Semibold" w:cs="Times New Roman"/>
          <w:color w:val="212529"/>
          <w:sz w:val="24"/>
          <w:szCs w:val="24"/>
          <w:lang w:eastAsia="fr-FR"/>
        </w:rPr>
        <w:t xml:space="preserve"> - </w:t>
      </w:r>
      <w:proofErr w:type="spellStart"/>
      <w:r w:rsidR="00EA757C" w:rsidRPr="00EA757C">
        <w:rPr>
          <w:rFonts w:ascii="SourceSansPro-Regular" w:eastAsia="Times New Roman" w:hAnsi="SourceSansPro-Regular" w:cs="Times New Roman"/>
          <w:color w:val="555555"/>
          <w:sz w:val="24"/>
          <w:szCs w:val="24"/>
          <w:lang w:eastAsia="fr-FR"/>
        </w:rPr>
        <w:t>Miércoles</w:t>
      </w:r>
      <w:proofErr w:type="spellEnd"/>
      <w:r w:rsidR="00EA757C" w:rsidRPr="00EA757C">
        <w:rPr>
          <w:rFonts w:ascii="SourceSansPro-Regular" w:eastAsia="Times New Roman" w:hAnsi="SourceSansPro-Regular" w:cs="Times New Roman"/>
          <w:color w:val="555555"/>
          <w:sz w:val="24"/>
          <w:szCs w:val="24"/>
          <w:lang w:eastAsia="fr-FR"/>
        </w:rPr>
        <w:t xml:space="preserve"> 12 de </w:t>
      </w:r>
      <w:proofErr w:type="spellStart"/>
      <w:r w:rsidR="00EA757C" w:rsidRPr="00EA757C">
        <w:rPr>
          <w:rFonts w:ascii="SourceSansPro-Regular" w:eastAsia="Times New Roman" w:hAnsi="SourceSansPro-Regular" w:cs="Times New Roman"/>
          <w:color w:val="555555"/>
          <w:sz w:val="24"/>
          <w:szCs w:val="24"/>
          <w:lang w:eastAsia="fr-FR"/>
        </w:rPr>
        <w:t>octubre</w:t>
      </w:r>
      <w:proofErr w:type="spellEnd"/>
      <w:r w:rsidR="00EA757C" w:rsidRPr="00EA757C">
        <w:rPr>
          <w:rFonts w:ascii="SourceSansPro-Regular" w:eastAsia="Times New Roman" w:hAnsi="SourceSansPro-Regular" w:cs="Times New Roman"/>
          <w:color w:val="555555"/>
          <w:sz w:val="24"/>
          <w:szCs w:val="24"/>
          <w:lang w:eastAsia="fr-FR"/>
        </w:rPr>
        <w:t xml:space="preserve"> de 2022 </w:t>
      </w:r>
      <w:r>
        <w:rPr>
          <w:rFonts w:ascii="SourceSansPro-Regular" w:eastAsia="Times New Roman" w:hAnsi="SourceSansPro-Regular" w:cs="Times New Roman"/>
          <w:color w:val="555555"/>
          <w:sz w:val="24"/>
          <w:szCs w:val="24"/>
          <w:lang w:eastAsia="fr-FR"/>
        </w:rPr>
        <w:t xml:space="preserve">– La </w:t>
      </w:r>
      <w:proofErr w:type="spellStart"/>
      <w:r>
        <w:rPr>
          <w:rFonts w:ascii="SourceSansPro-Regular" w:eastAsia="Times New Roman" w:hAnsi="SourceSansPro-Regular" w:cs="Times New Roman"/>
          <w:color w:val="555555"/>
          <w:sz w:val="24"/>
          <w:szCs w:val="24"/>
          <w:lang w:eastAsia="fr-FR"/>
        </w:rPr>
        <w:t>Izquierda</w:t>
      </w:r>
      <w:proofErr w:type="spellEnd"/>
      <w:r>
        <w:rPr>
          <w:rFonts w:ascii="SourceSansPro-Regular" w:eastAsia="Times New Roman" w:hAnsi="SourceSansPro-Regular" w:cs="Times New Roman"/>
          <w:color w:val="555555"/>
          <w:sz w:val="24"/>
          <w:szCs w:val="24"/>
          <w:lang w:eastAsia="fr-FR"/>
        </w:rPr>
        <w:t xml:space="preserve"> </w:t>
      </w:r>
      <w:proofErr w:type="spellStart"/>
      <w:r>
        <w:rPr>
          <w:rFonts w:ascii="SourceSansPro-Regular" w:eastAsia="Times New Roman" w:hAnsi="SourceSansPro-Regular" w:cs="Times New Roman"/>
          <w:color w:val="555555"/>
          <w:sz w:val="24"/>
          <w:szCs w:val="24"/>
          <w:lang w:eastAsia="fr-FR"/>
        </w:rPr>
        <w:t>Diario</w:t>
      </w:r>
      <w:proofErr w:type="spellEnd"/>
      <w:r>
        <w:rPr>
          <w:rFonts w:ascii="SourceSansPro-Regular" w:eastAsia="Times New Roman" w:hAnsi="SourceSansPro-Regular" w:cs="Times New Roman"/>
          <w:color w:val="555555"/>
          <w:sz w:val="24"/>
          <w:szCs w:val="24"/>
          <w:lang w:eastAsia="fr-FR"/>
        </w:rPr>
        <w:t xml:space="preserve"> (Argentina)</w:t>
      </w:r>
      <w:bookmarkStart w:id="0" w:name="_GoBack"/>
      <w:bookmarkEnd w:id="0"/>
    </w:p>
    <w:p w:rsidR="00B766A8" w:rsidRDefault="00EA757C">
      <w:r>
        <w:rPr>
          <w:noProof/>
          <w:lang w:eastAsia="fr-FR"/>
        </w:rPr>
        <w:drawing>
          <wp:inline distT="0" distB="0" distL="0" distR="0" wp14:anchorId="484C8F9C" wp14:editId="4B6DF291">
            <wp:extent cx="2219325" cy="1495363"/>
            <wp:effectExtent l="0" t="0" r="0" b="0"/>
            <wp:docPr id="1" name="Image 1" descr="Foto: AN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: AN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65" cy="149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57C" w:rsidRPr="00EA757C" w:rsidRDefault="00EA757C" w:rsidP="00EA757C">
      <w:pPr>
        <w:shd w:val="clear" w:color="auto" w:fill="FFFFFF"/>
        <w:spacing w:after="100" w:afterAutospacing="1" w:line="240" w:lineRule="auto"/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</w:pP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Hace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ya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12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años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que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el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“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Día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de la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raza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” de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nuestra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infancia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se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convirtió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en el “</w:t>
      </w:r>
      <w:proofErr w:type="spellStart"/>
      <w:r w:rsidRPr="00EA757C">
        <w:rPr>
          <w:rFonts w:ascii="SourceSansPro-Semibold" w:eastAsia="Times New Roman" w:hAnsi="SourceSansPro-Semibold" w:cs="Times New Roman"/>
          <w:b/>
          <w:bCs/>
          <w:color w:val="212529"/>
          <w:spacing w:val="5"/>
          <w:sz w:val="24"/>
          <w:szCs w:val="24"/>
          <w:lang w:eastAsia="fr-FR"/>
        </w:rPr>
        <w:t>Día</w:t>
      </w:r>
      <w:proofErr w:type="spellEnd"/>
      <w:r w:rsidRPr="00EA757C">
        <w:rPr>
          <w:rFonts w:ascii="SourceSansPro-Semibold" w:eastAsia="Times New Roman" w:hAnsi="SourceSansPro-Semibold" w:cs="Times New Roman"/>
          <w:b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/>
          <w:bCs/>
          <w:color w:val="212529"/>
          <w:spacing w:val="5"/>
          <w:sz w:val="24"/>
          <w:szCs w:val="24"/>
          <w:lang w:eastAsia="fr-FR"/>
        </w:rPr>
        <w:t>del</w:t>
      </w:r>
      <w:proofErr w:type="spellEnd"/>
      <w:r w:rsidRPr="00EA757C">
        <w:rPr>
          <w:rFonts w:ascii="SourceSansPro-Semibold" w:eastAsia="Times New Roman" w:hAnsi="SourceSansPro-Semibold" w:cs="Times New Roman"/>
          <w:b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/>
          <w:bCs/>
          <w:color w:val="212529"/>
          <w:spacing w:val="5"/>
          <w:sz w:val="24"/>
          <w:szCs w:val="24"/>
          <w:lang w:eastAsia="fr-FR"/>
        </w:rPr>
        <w:t>Respeto</w:t>
      </w:r>
      <w:proofErr w:type="spellEnd"/>
      <w:r w:rsidRPr="00EA757C">
        <w:rPr>
          <w:rFonts w:ascii="SourceSansPro-Semibold" w:eastAsia="Times New Roman" w:hAnsi="SourceSansPro-Semibold" w:cs="Times New Roman"/>
          <w:b/>
          <w:bCs/>
          <w:color w:val="212529"/>
          <w:spacing w:val="5"/>
          <w:sz w:val="24"/>
          <w:szCs w:val="24"/>
          <w:lang w:eastAsia="fr-FR"/>
        </w:rPr>
        <w:t xml:space="preserve"> a la </w:t>
      </w:r>
      <w:proofErr w:type="spellStart"/>
      <w:r w:rsidRPr="00EA757C">
        <w:rPr>
          <w:rFonts w:ascii="SourceSansPro-Semibold" w:eastAsia="Times New Roman" w:hAnsi="SourceSansPro-Semibold" w:cs="Times New Roman"/>
          <w:b/>
          <w:bCs/>
          <w:color w:val="212529"/>
          <w:spacing w:val="5"/>
          <w:sz w:val="24"/>
          <w:szCs w:val="24"/>
          <w:lang w:eastAsia="fr-FR"/>
        </w:rPr>
        <w:t>Diversidad</w:t>
      </w:r>
      <w:proofErr w:type="spellEnd"/>
      <w:r w:rsidRPr="00EA757C">
        <w:rPr>
          <w:rFonts w:ascii="SourceSansPro-Semibold" w:eastAsia="Times New Roman" w:hAnsi="SourceSansPro-Semibold" w:cs="Times New Roman"/>
          <w:b/>
          <w:bCs/>
          <w:color w:val="212529"/>
          <w:spacing w:val="5"/>
          <w:sz w:val="24"/>
          <w:szCs w:val="24"/>
          <w:lang w:eastAsia="fr-FR"/>
        </w:rPr>
        <w:t xml:space="preserve"> Cultural</w:t>
      </w:r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”, en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nuestro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país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, a instancias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del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INADI.</w:t>
      </w:r>
      <w:r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[…]</w:t>
      </w:r>
    </w:p>
    <w:p w:rsidR="00EA757C" w:rsidRDefault="00EA757C" w:rsidP="00EA757C">
      <w:pPr>
        <w:shd w:val="clear" w:color="auto" w:fill="FFFFFF"/>
        <w:spacing w:after="100" w:afterAutospacing="1" w:line="240" w:lineRule="auto"/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</w:pPr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Sin embargo,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pese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a que los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derechos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de los pueblos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originarios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son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reconocidos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en la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Constitución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Nacional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y en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múltiples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tratados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internacionales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, </w:t>
      </w:r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el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trato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recibido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por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parte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del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Estado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no se distingue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demasiado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del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dado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por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los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colonizadores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europeos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hace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más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de</w:t>
      </w:r>
      <w:r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cinco</w:t>
      </w:r>
      <w:proofErr w:type="spellEnd"/>
      <w:r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siglos</w:t>
      </w:r>
      <w:proofErr w:type="spellEnd"/>
      <w:r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[…]</w:t>
      </w:r>
    </w:p>
    <w:p w:rsidR="00EA757C" w:rsidRPr="00EA757C" w:rsidRDefault="00EA757C" w:rsidP="00EA757C">
      <w:pPr>
        <w:shd w:val="clear" w:color="auto" w:fill="FFFFFF"/>
        <w:spacing w:after="100" w:afterAutospacing="1" w:line="240" w:lineRule="auto"/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</w:pP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Desde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hace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algunos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meses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existe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una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campaña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mediática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impulsada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desde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diversos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medios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, y en forma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extremadamente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cuantiosa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, con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centenares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de notas, que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registran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la </w:t>
      </w:r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“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ocupación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” de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territorios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en Villa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Mascardi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 (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30 km de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Bariloche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)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por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la 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comunidad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mapuche</w:t>
      </w:r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.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Cientos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de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efectivos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ingresaron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al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territorio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y con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gases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lacrimógenos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y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balazos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,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reprimieron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a la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comunidad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, sin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importarles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que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hubieran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niños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,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niñas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y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mujeres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embarazadas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. 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Siete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mujeres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mapuche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fueron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detenidas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.</w:t>
      </w:r>
    </w:p>
    <w:p w:rsidR="00EA757C" w:rsidRPr="00EA757C" w:rsidRDefault="00EA757C" w:rsidP="00EA757C">
      <w:pPr>
        <w:shd w:val="clear" w:color="auto" w:fill="FFFFFF"/>
        <w:spacing w:after="100" w:afterAutospacing="1" w:line="240" w:lineRule="auto"/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</w:pPr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En las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mencionadas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“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noticias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” </w:t>
      </w:r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se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habla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de los mapuches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como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“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extranjeros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”</w:t>
      </w:r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,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como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“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chilenos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” y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mayoritariamente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,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como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 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usurpadores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de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propiedad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privada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. Sin embargo</w:t>
      </w:r>
      <w:r w:rsidRPr="00EA757C">
        <w:rPr>
          <w:rFonts w:ascii="SourceSansPro-Regular" w:eastAsia="Times New Roman" w:hAnsi="SourceSansPro-Regular" w:cs="Times New Roman"/>
          <w:b/>
          <w:color w:val="212529"/>
          <w:spacing w:val="5"/>
          <w:sz w:val="24"/>
          <w:szCs w:val="24"/>
          <w:lang w:eastAsia="fr-FR"/>
        </w:rPr>
        <w:t>, </w:t>
      </w:r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los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verdaderos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usurpadores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son los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empresarios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 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imperialistas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que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cuentan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en su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haber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con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millones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y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millones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de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hectáreas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. 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Cuatro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de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estas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grandes familias de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terratenientes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,</w:t>
      </w:r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 Benetton,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Cresud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,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Bunge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y Born y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Fortabat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,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cuentan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 </w:t>
      </w:r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con 2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millones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de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hectáreas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,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una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extensión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similar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a la superficie de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Bélgica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.</w:t>
      </w:r>
    </w:p>
    <w:p w:rsidR="00EA757C" w:rsidRDefault="00EA757C" w:rsidP="005B36D9">
      <w:pPr>
        <w:shd w:val="clear" w:color="auto" w:fill="FFFFFF"/>
        <w:spacing w:after="100" w:afterAutospacing="1" w:line="240" w:lineRule="auto"/>
      </w:pPr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Al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reprimir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a la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comunidad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mapuche, </w:t>
      </w:r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el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Estado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protege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el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derecho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a la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propiedad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gram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de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estos</w:t>
      </w:r>
      <w:proofErr w:type="spellEnd"/>
      <w:proofErr w:type="gram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inversores</w:t>
      </w:r>
      <w:proofErr w:type="spellEnd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Semibold" w:eastAsia="Times New Roman" w:hAnsi="SourceSansPro-Semibold" w:cs="Times New Roman"/>
          <w:bCs/>
          <w:color w:val="212529"/>
          <w:spacing w:val="5"/>
          <w:sz w:val="24"/>
          <w:szCs w:val="24"/>
          <w:lang w:eastAsia="fr-FR"/>
        </w:rPr>
        <w:t>extranjeros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,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mientras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vulnera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una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vez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más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los </w:t>
      </w:r>
      <w:proofErr w:type="spellStart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derechos</w:t>
      </w:r>
      <w:proofErr w:type="spellEnd"/>
      <w:r w:rsidRPr="00EA757C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de los</w:t>
      </w:r>
      <w:r w:rsidR="005B36D9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pueblos </w:t>
      </w:r>
      <w:proofErr w:type="spellStart"/>
      <w:r w:rsidR="005B36D9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>originarios</w:t>
      </w:r>
      <w:proofErr w:type="spellEnd"/>
      <w:r w:rsidR="005B36D9">
        <w:rPr>
          <w:rFonts w:ascii="SourceSansPro-Regular" w:eastAsia="Times New Roman" w:hAnsi="SourceSansPro-Regular" w:cs="Times New Roman"/>
          <w:color w:val="212529"/>
          <w:spacing w:val="5"/>
          <w:sz w:val="24"/>
          <w:szCs w:val="24"/>
          <w:lang w:eastAsia="fr-FR"/>
        </w:rPr>
        <w:t xml:space="preserve"> […]</w:t>
      </w:r>
    </w:p>
    <w:sectPr w:rsidR="00EA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Regular">
    <w:altName w:val="Times New Roman"/>
    <w:panose1 w:val="00000000000000000000"/>
    <w:charset w:val="00"/>
    <w:family w:val="roman"/>
    <w:notTrueType/>
    <w:pitch w:val="default"/>
  </w:font>
  <w:font w:name="SourceSansPro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21BE"/>
    <w:multiLevelType w:val="multilevel"/>
    <w:tmpl w:val="36A6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7C"/>
    <w:rsid w:val="005B36D9"/>
    <w:rsid w:val="0067481B"/>
    <w:rsid w:val="00B766A8"/>
    <w:rsid w:val="00E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5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A757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A7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5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A757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A7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76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izquierdadiario.com/Abril-Lovego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3</cp:revision>
  <cp:lastPrinted>2025-02-07T12:28:00Z</cp:lastPrinted>
  <dcterms:created xsi:type="dcterms:W3CDTF">2025-02-07T12:15:00Z</dcterms:created>
  <dcterms:modified xsi:type="dcterms:W3CDTF">2025-02-07T12:30:00Z</dcterms:modified>
</cp:coreProperties>
</file>