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B996A" w14:textId="77777777" w:rsidR="00506872" w:rsidRDefault="00506872" w:rsidP="00506872">
      <w:pPr>
        <w:pStyle w:val="En-tte"/>
        <w:tabs>
          <w:tab w:val="clear" w:pos="4536"/>
          <w:tab w:val="clear" w:pos="9072"/>
          <w:tab w:val="center" w:pos="7938"/>
        </w:tabs>
        <w:jc w:val="center"/>
      </w:pPr>
    </w:p>
    <w:p w14:paraId="1AE081D6" w14:textId="77777777" w:rsidR="00506872" w:rsidRDefault="00506872" w:rsidP="00506872">
      <w:pPr>
        <w:pStyle w:val="En-tte"/>
        <w:tabs>
          <w:tab w:val="clear" w:pos="4536"/>
          <w:tab w:val="clear" w:pos="9072"/>
          <w:tab w:val="center" w:pos="7938"/>
        </w:tabs>
        <w:jc w:val="center"/>
      </w:pPr>
    </w:p>
    <w:p w14:paraId="7AB6982B" w14:textId="63CE7304" w:rsidR="00506872" w:rsidRPr="009B66DE" w:rsidRDefault="00506872" w:rsidP="00506872">
      <w:pPr>
        <w:pStyle w:val="En-tte"/>
        <w:tabs>
          <w:tab w:val="clear" w:pos="4536"/>
          <w:tab w:val="clear" w:pos="9072"/>
          <w:tab w:val="center" w:pos="7938"/>
        </w:tabs>
        <w:jc w:val="center"/>
        <w:rPr>
          <w:rFonts w:ascii="Marianne" w:hAnsi="Marianne" w:cs="Arial"/>
          <w:b/>
          <w:bCs/>
          <w:sz w:val="32"/>
          <w:szCs w:val="32"/>
        </w:rPr>
      </w:pPr>
      <w:r w:rsidRPr="009B66DE">
        <w:rPr>
          <w:rFonts w:ascii="Marianne" w:hAnsi="Marianne" w:cs="Arial"/>
          <w:b/>
          <w:bCs/>
          <w:sz w:val="32"/>
          <w:szCs w:val="32"/>
        </w:rPr>
        <w:t xml:space="preserve">CONTRÔLE CONTINU AU DIPLÔME NATIONAL DU BREVET </w:t>
      </w:r>
    </w:p>
    <w:p w14:paraId="1FCC3A69" w14:textId="4E05626C" w:rsidR="00506872" w:rsidRPr="009B66DE" w:rsidRDefault="00506872" w:rsidP="00506872">
      <w:pPr>
        <w:pStyle w:val="En-tte"/>
        <w:tabs>
          <w:tab w:val="clear" w:pos="4536"/>
          <w:tab w:val="clear" w:pos="9072"/>
          <w:tab w:val="center" w:pos="7938"/>
        </w:tabs>
        <w:jc w:val="center"/>
        <w:rPr>
          <w:rFonts w:ascii="Marianne" w:hAnsi="Marianne" w:cs="Arial"/>
          <w:b/>
          <w:bCs/>
          <w:sz w:val="26"/>
          <w:szCs w:val="26"/>
        </w:rPr>
      </w:pPr>
      <w:r w:rsidRPr="009B66DE">
        <w:rPr>
          <w:rFonts w:ascii="Marianne" w:hAnsi="Marianne" w:cs="Arial"/>
          <w:b/>
          <w:bCs/>
          <w:sz w:val="26"/>
          <w:szCs w:val="26"/>
        </w:rPr>
        <w:t xml:space="preserve">PROPOSITION </w:t>
      </w:r>
      <w:r w:rsidR="009B66DE" w:rsidRPr="009B66DE">
        <w:rPr>
          <w:rFonts w:ascii="Marianne" w:hAnsi="Marianne" w:cs="Arial"/>
          <w:b/>
          <w:bCs/>
          <w:sz w:val="26"/>
          <w:szCs w:val="26"/>
        </w:rPr>
        <w:t>DE CADRE</w:t>
      </w:r>
      <w:r w:rsidRPr="009B66DE">
        <w:rPr>
          <w:rFonts w:ascii="Marianne" w:hAnsi="Marianne" w:cs="Arial"/>
          <w:b/>
          <w:bCs/>
          <w:sz w:val="26"/>
          <w:szCs w:val="26"/>
        </w:rPr>
        <w:t xml:space="preserve"> POUR AIDER À LA RÉDACTION </w:t>
      </w:r>
    </w:p>
    <w:p w14:paraId="49F8AB3F" w14:textId="0FA19E55" w:rsidR="00506872" w:rsidRPr="009B66DE" w:rsidRDefault="00506872" w:rsidP="00506872">
      <w:pPr>
        <w:pStyle w:val="En-tte"/>
        <w:tabs>
          <w:tab w:val="clear" w:pos="4536"/>
          <w:tab w:val="clear" w:pos="9072"/>
          <w:tab w:val="center" w:pos="7938"/>
        </w:tabs>
        <w:jc w:val="center"/>
        <w:rPr>
          <w:rFonts w:ascii="Marianne" w:hAnsi="Marianne" w:cs="Arial"/>
          <w:b/>
          <w:bCs/>
          <w:sz w:val="26"/>
          <w:szCs w:val="26"/>
        </w:rPr>
      </w:pPr>
      <w:r w:rsidRPr="009B66DE">
        <w:rPr>
          <w:rFonts w:ascii="Marianne" w:hAnsi="Marianne" w:cs="Arial"/>
          <w:b/>
          <w:bCs/>
          <w:sz w:val="26"/>
          <w:szCs w:val="26"/>
        </w:rPr>
        <w:t xml:space="preserve">D’UN PROTOCOLE D’ÉVALUATION EN ÉDUCATION PHYSIQUE ET SPORTIVE </w:t>
      </w:r>
    </w:p>
    <w:p w14:paraId="4643EA83" w14:textId="36886FF1" w:rsidR="00506872" w:rsidRPr="009B66DE" w:rsidRDefault="00506872" w:rsidP="00506872">
      <w:pPr>
        <w:pStyle w:val="En-tte"/>
        <w:tabs>
          <w:tab w:val="clear" w:pos="4536"/>
          <w:tab w:val="clear" w:pos="9072"/>
          <w:tab w:val="center" w:pos="7938"/>
        </w:tabs>
        <w:jc w:val="center"/>
        <w:rPr>
          <w:rFonts w:ascii="Marianne" w:hAnsi="Marianne" w:cs="Arial"/>
          <w:b/>
          <w:bCs/>
          <w:sz w:val="26"/>
          <w:szCs w:val="26"/>
        </w:rPr>
      </w:pPr>
    </w:p>
    <w:p w14:paraId="2B3B4DEA" w14:textId="74CBFBE1" w:rsidR="00506872" w:rsidRDefault="00506872" w:rsidP="00506872">
      <w:pPr>
        <w:pStyle w:val="En-tte"/>
        <w:tabs>
          <w:tab w:val="clear" w:pos="4536"/>
          <w:tab w:val="clear" w:pos="9072"/>
          <w:tab w:val="center" w:pos="7938"/>
        </w:tabs>
        <w:jc w:val="center"/>
        <w:rPr>
          <w:rFonts w:ascii="Marianne" w:hAnsi="Marianne" w:cs="Arial"/>
          <w:b/>
          <w:bCs/>
        </w:rPr>
      </w:pPr>
    </w:p>
    <w:p w14:paraId="508ADE9F" w14:textId="77777777" w:rsidR="00120A7C" w:rsidRDefault="00120A7C" w:rsidP="00506872">
      <w:pPr>
        <w:pStyle w:val="En-tte"/>
        <w:tabs>
          <w:tab w:val="clear" w:pos="4536"/>
          <w:tab w:val="clear" w:pos="9072"/>
          <w:tab w:val="center" w:pos="7938"/>
        </w:tabs>
        <w:jc w:val="center"/>
        <w:rPr>
          <w:rFonts w:ascii="Marianne" w:hAnsi="Marianne" w:cs="Arial"/>
          <w:b/>
          <w:bCs/>
        </w:rPr>
      </w:pPr>
    </w:p>
    <w:p w14:paraId="1AA631AA" w14:textId="77777777" w:rsidR="00120A7C" w:rsidRDefault="00120A7C" w:rsidP="00506872">
      <w:pPr>
        <w:pStyle w:val="En-tte"/>
        <w:tabs>
          <w:tab w:val="clear" w:pos="4536"/>
          <w:tab w:val="clear" w:pos="9072"/>
          <w:tab w:val="center" w:pos="7938"/>
        </w:tabs>
        <w:jc w:val="center"/>
        <w:rPr>
          <w:rFonts w:ascii="Marianne" w:hAnsi="Marianne" w:cs="Arial"/>
          <w:b/>
          <w:bCs/>
        </w:rPr>
      </w:pPr>
    </w:p>
    <w:p w14:paraId="40D73A40" w14:textId="14C1E4B0" w:rsidR="00506872" w:rsidRDefault="00506872" w:rsidP="00506872">
      <w:pPr>
        <w:pStyle w:val="En-tte"/>
        <w:tabs>
          <w:tab w:val="clear" w:pos="4536"/>
          <w:tab w:val="clear" w:pos="9072"/>
          <w:tab w:val="center" w:pos="7938"/>
        </w:tabs>
        <w:rPr>
          <w:rFonts w:ascii="Marianne" w:hAnsi="Marianne" w:cs="Arial"/>
          <w:b/>
          <w:bCs/>
        </w:rPr>
      </w:pPr>
    </w:p>
    <w:p w14:paraId="48EDD687" w14:textId="7CA55928" w:rsidR="00C53312" w:rsidRDefault="00506872" w:rsidP="00C53312">
      <w:pPr>
        <w:pStyle w:val="En-tte"/>
        <w:tabs>
          <w:tab w:val="clear" w:pos="4536"/>
          <w:tab w:val="clear" w:pos="9072"/>
          <w:tab w:val="center" w:pos="7938"/>
        </w:tabs>
        <w:jc w:val="both"/>
        <w:rPr>
          <w:rFonts w:ascii="Marianne" w:hAnsi="Marianne" w:cs="Arial"/>
          <w:sz w:val="20"/>
          <w:szCs w:val="20"/>
        </w:rPr>
      </w:pPr>
      <w:r w:rsidRPr="00C53312">
        <w:rPr>
          <w:rFonts w:ascii="Marianne" w:hAnsi="Marianne" w:cs="Arial"/>
          <w:sz w:val="20"/>
          <w:szCs w:val="20"/>
        </w:rPr>
        <w:t xml:space="preserve">Le document ci-dessous est une proposition </w:t>
      </w:r>
      <w:r w:rsidR="00120A7C">
        <w:rPr>
          <w:rFonts w:ascii="Marianne" w:hAnsi="Marianne" w:cs="Arial"/>
          <w:sz w:val="20"/>
          <w:szCs w:val="20"/>
        </w:rPr>
        <w:t>de c</w:t>
      </w:r>
      <w:r w:rsidR="006922AB" w:rsidRPr="00C53312">
        <w:rPr>
          <w:rFonts w:ascii="Marianne" w:hAnsi="Marianne" w:cs="Arial"/>
          <w:sz w:val="20"/>
          <w:szCs w:val="20"/>
        </w:rPr>
        <w:t>a</w:t>
      </w:r>
      <w:r w:rsidR="00120A7C">
        <w:rPr>
          <w:rFonts w:ascii="Marianne" w:hAnsi="Marianne" w:cs="Arial"/>
          <w:sz w:val="20"/>
          <w:szCs w:val="20"/>
        </w:rPr>
        <w:t>dre</w:t>
      </w:r>
      <w:r w:rsidRPr="00C53312">
        <w:rPr>
          <w:rFonts w:ascii="Marianne" w:hAnsi="Marianne" w:cs="Arial"/>
          <w:sz w:val="20"/>
          <w:szCs w:val="20"/>
        </w:rPr>
        <w:t xml:space="preserve"> visant à accompagner </w:t>
      </w:r>
      <w:r w:rsidR="009B66DE">
        <w:rPr>
          <w:rFonts w:ascii="Marianne" w:hAnsi="Marianne" w:cs="Arial"/>
          <w:sz w:val="20"/>
          <w:szCs w:val="20"/>
        </w:rPr>
        <w:t>les enseign</w:t>
      </w:r>
      <w:r w:rsidR="009B66DE" w:rsidRPr="00C53312">
        <w:rPr>
          <w:rFonts w:ascii="Marianne" w:hAnsi="Marianne" w:cs="Arial"/>
          <w:sz w:val="20"/>
          <w:szCs w:val="20"/>
        </w:rPr>
        <w:t>a</w:t>
      </w:r>
      <w:r w:rsidR="009B66DE">
        <w:rPr>
          <w:rFonts w:ascii="Marianne" w:hAnsi="Marianne" w:cs="Arial"/>
          <w:sz w:val="20"/>
          <w:szCs w:val="20"/>
        </w:rPr>
        <w:t xml:space="preserve">nts d’EPS </w:t>
      </w:r>
      <w:r w:rsidR="00C53312" w:rsidRPr="00C53312">
        <w:rPr>
          <w:rFonts w:ascii="Marianne" w:hAnsi="Marianne" w:cs="Arial"/>
          <w:sz w:val="20"/>
          <w:szCs w:val="20"/>
        </w:rPr>
        <w:t xml:space="preserve">dans </w:t>
      </w:r>
      <w:r w:rsidRPr="00C53312">
        <w:rPr>
          <w:rFonts w:ascii="Marianne" w:hAnsi="Marianne" w:cs="Arial"/>
          <w:sz w:val="20"/>
          <w:szCs w:val="20"/>
        </w:rPr>
        <w:t>l’écriture éventuelle d’un protocole d’évaluation en EPS</w:t>
      </w:r>
      <w:r w:rsidR="009B66DE">
        <w:rPr>
          <w:rFonts w:ascii="Marianne" w:hAnsi="Marianne" w:cs="Arial"/>
          <w:sz w:val="20"/>
          <w:szCs w:val="20"/>
        </w:rPr>
        <w:t xml:space="preserve"> dans le c</w:t>
      </w:r>
      <w:r w:rsidR="009B66DE" w:rsidRPr="00C53312">
        <w:rPr>
          <w:rFonts w:ascii="Marianne" w:hAnsi="Marianne" w:cs="Arial"/>
          <w:sz w:val="20"/>
          <w:szCs w:val="20"/>
        </w:rPr>
        <w:t>a</w:t>
      </w:r>
      <w:r w:rsidR="009B66DE">
        <w:rPr>
          <w:rFonts w:ascii="Marianne" w:hAnsi="Marianne" w:cs="Arial"/>
          <w:sz w:val="20"/>
          <w:szCs w:val="20"/>
        </w:rPr>
        <w:t xml:space="preserve">dre du contrôle continu </w:t>
      </w:r>
      <w:r w:rsidR="009B66DE" w:rsidRPr="00C53312">
        <w:rPr>
          <w:rFonts w:ascii="Marianne" w:hAnsi="Marianne" w:cs="Arial"/>
          <w:sz w:val="20"/>
          <w:szCs w:val="20"/>
        </w:rPr>
        <w:t>a</w:t>
      </w:r>
      <w:r w:rsidR="009B66DE">
        <w:rPr>
          <w:rFonts w:ascii="Marianne" w:hAnsi="Marianne" w:cs="Arial"/>
          <w:sz w:val="20"/>
          <w:szCs w:val="20"/>
        </w:rPr>
        <w:t>u DNB</w:t>
      </w:r>
      <w:r w:rsidR="00C53312" w:rsidRPr="00C53312">
        <w:rPr>
          <w:rFonts w:ascii="Marianne" w:hAnsi="Marianne" w:cs="Arial"/>
          <w:sz w:val="20"/>
          <w:szCs w:val="20"/>
        </w:rPr>
        <w:t>.</w:t>
      </w:r>
    </w:p>
    <w:p w14:paraId="29C9A180" w14:textId="77777777" w:rsidR="009B66DE" w:rsidRPr="00C53312" w:rsidRDefault="009B66DE" w:rsidP="00C53312">
      <w:pPr>
        <w:pStyle w:val="En-tte"/>
        <w:tabs>
          <w:tab w:val="clear" w:pos="4536"/>
          <w:tab w:val="clear" w:pos="9072"/>
          <w:tab w:val="center" w:pos="7938"/>
        </w:tabs>
        <w:jc w:val="both"/>
        <w:rPr>
          <w:rFonts w:ascii="Marianne" w:hAnsi="Marianne" w:cs="Arial"/>
          <w:sz w:val="20"/>
          <w:szCs w:val="20"/>
        </w:rPr>
      </w:pPr>
    </w:p>
    <w:p w14:paraId="3FA44C3B" w14:textId="085A947F" w:rsidR="00C53312" w:rsidRPr="00C53312" w:rsidRDefault="00C53312" w:rsidP="00C53312">
      <w:pPr>
        <w:pStyle w:val="NormalWeb"/>
        <w:spacing w:before="0" w:beforeAutospacing="0" w:after="0" w:afterAutospacing="0"/>
        <w:jc w:val="both"/>
        <w:rPr>
          <w:rFonts w:ascii="Marianne" w:eastAsia="Calibri" w:hAnsi="Marianne" w:cs="Arial"/>
          <w:sz w:val="20"/>
          <w:szCs w:val="20"/>
          <w:lang w:eastAsia="en-US"/>
        </w:rPr>
      </w:pPr>
      <w:r w:rsidRPr="00C53312">
        <w:rPr>
          <w:rFonts w:ascii="Marianne" w:hAnsi="Marianne" w:cs="Arial"/>
          <w:sz w:val="20"/>
          <w:szCs w:val="20"/>
        </w:rPr>
        <w:t>Il s’inscrit</w:t>
      </w:r>
      <w:r w:rsidR="00506872" w:rsidRPr="00C53312">
        <w:rPr>
          <w:rFonts w:ascii="Marianne" w:hAnsi="Marianne" w:cs="Arial"/>
          <w:sz w:val="20"/>
          <w:szCs w:val="20"/>
        </w:rPr>
        <w:t xml:space="preserve"> dans le cadre de</w:t>
      </w:r>
      <w:r w:rsidRPr="00C53312">
        <w:rPr>
          <w:rFonts w:ascii="Marianne" w:hAnsi="Marianne" w:cs="Arial"/>
          <w:sz w:val="20"/>
          <w:szCs w:val="20"/>
        </w:rPr>
        <w:t xml:space="preserve">s nouvelles modalités d’attribution du DNB à compter de la session 2026 précisée dans la </w:t>
      </w:r>
      <w:r w:rsidRPr="00C53312">
        <w:rPr>
          <w:rFonts w:ascii="Marianne" w:eastAsia="Calibri" w:hAnsi="Marianne" w:cs="Arial"/>
          <w:sz w:val="20"/>
          <w:szCs w:val="20"/>
          <w:lang w:eastAsia="en-US"/>
        </w:rPr>
        <w:t>Note de service du 2-9-2025 p</w:t>
      </w:r>
      <w:r w:rsidRPr="00C53312">
        <w:rPr>
          <w:rFonts w:ascii="Marianne" w:hAnsi="Marianne" w:cs="Arial"/>
          <w:sz w:val="20"/>
          <w:szCs w:val="20"/>
        </w:rPr>
        <w:t xml:space="preserve">arue au Bulletin Officiel 33 du 4 septembre 2025.    </w:t>
      </w:r>
    </w:p>
    <w:p w14:paraId="560DA935" w14:textId="5584FE97" w:rsidR="00C53312" w:rsidRDefault="00C53312" w:rsidP="00C53312">
      <w:pPr>
        <w:pStyle w:val="En-tte"/>
        <w:tabs>
          <w:tab w:val="clear" w:pos="4536"/>
          <w:tab w:val="clear" w:pos="9072"/>
          <w:tab w:val="center" w:pos="7938"/>
        </w:tabs>
        <w:jc w:val="both"/>
        <w:rPr>
          <w:rFonts w:ascii="Marianne" w:hAnsi="Marianne" w:cs="Arial"/>
          <w:sz w:val="20"/>
          <w:szCs w:val="20"/>
        </w:rPr>
      </w:pPr>
    </w:p>
    <w:p w14:paraId="43B27099" w14:textId="52E8BA86" w:rsidR="009B66DE" w:rsidRPr="00C53312" w:rsidRDefault="009B66DE" w:rsidP="009B66DE">
      <w:pPr>
        <w:pStyle w:val="En-tte"/>
        <w:tabs>
          <w:tab w:val="clear" w:pos="4536"/>
          <w:tab w:val="clear" w:pos="9072"/>
          <w:tab w:val="center" w:pos="7938"/>
        </w:tabs>
        <w:jc w:val="both"/>
        <w:rPr>
          <w:rFonts w:ascii="Marianne" w:hAnsi="Marianne" w:cs="Arial"/>
          <w:sz w:val="20"/>
          <w:szCs w:val="20"/>
        </w:rPr>
      </w:pPr>
      <w:r w:rsidRPr="00C53312">
        <w:rPr>
          <w:rFonts w:ascii="Marianne" w:hAnsi="Marianne" w:cs="Arial"/>
          <w:sz w:val="20"/>
          <w:szCs w:val="20"/>
        </w:rPr>
        <w:t xml:space="preserve">Les éléments en </w:t>
      </w:r>
      <w:r>
        <w:rPr>
          <w:rFonts w:ascii="Marianne" w:hAnsi="Marianne" w:cs="Arial"/>
          <w:sz w:val="20"/>
          <w:szCs w:val="20"/>
        </w:rPr>
        <w:t>it</w:t>
      </w:r>
      <w:r w:rsidRPr="00C53312">
        <w:rPr>
          <w:rFonts w:ascii="Marianne" w:hAnsi="Marianne" w:cs="Arial"/>
          <w:sz w:val="20"/>
          <w:szCs w:val="20"/>
        </w:rPr>
        <w:t>a</w:t>
      </w:r>
      <w:r>
        <w:rPr>
          <w:rFonts w:ascii="Marianne" w:hAnsi="Marianne" w:cs="Arial"/>
          <w:sz w:val="20"/>
          <w:szCs w:val="20"/>
        </w:rPr>
        <w:t xml:space="preserve">lique et en </w:t>
      </w:r>
      <w:r w:rsidRPr="00C53312">
        <w:rPr>
          <w:rFonts w:ascii="Marianne" w:hAnsi="Marianne" w:cs="Arial"/>
          <w:sz w:val="20"/>
          <w:szCs w:val="20"/>
        </w:rPr>
        <w:t>bleu ont vocation à être remplacés par les choix établis a</w:t>
      </w:r>
      <w:r>
        <w:rPr>
          <w:rFonts w:ascii="Marianne" w:hAnsi="Marianne" w:cs="Arial"/>
          <w:sz w:val="20"/>
          <w:szCs w:val="20"/>
        </w:rPr>
        <w:t>u reg</w:t>
      </w:r>
      <w:r w:rsidRPr="00C53312">
        <w:rPr>
          <w:rFonts w:ascii="Marianne" w:hAnsi="Marianne" w:cs="Arial"/>
          <w:sz w:val="20"/>
          <w:szCs w:val="20"/>
        </w:rPr>
        <w:t>a</w:t>
      </w:r>
      <w:r>
        <w:rPr>
          <w:rFonts w:ascii="Marianne" w:hAnsi="Marianne" w:cs="Arial"/>
          <w:sz w:val="20"/>
          <w:szCs w:val="20"/>
        </w:rPr>
        <w:t xml:space="preserve">rd de votre contexte d’exercice, </w:t>
      </w:r>
      <w:r w:rsidRPr="00C53312">
        <w:rPr>
          <w:rFonts w:ascii="Marianne" w:hAnsi="Marianne" w:cs="Arial"/>
          <w:sz w:val="20"/>
          <w:szCs w:val="20"/>
        </w:rPr>
        <w:t>sous la responsabilité d</w:t>
      </w:r>
      <w:r>
        <w:rPr>
          <w:rFonts w:ascii="Marianne" w:hAnsi="Marianne" w:cs="Arial"/>
          <w:sz w:val="20"/>
          <w:szCs w:val="20"/>
        </w:rPr>
        <w:t>e votre</w:t>
      </w:r>
      <w:r w:rsidRPr="00C53312">
        <w:rPr>
          <w:rFonts w:ascii="Marianne" w:hAnsi="Marianne" w:cs="Arial"/>
          <w:sz w:val="20"/>
          <w:szCs w:val="20"/>
        </w:rPr>
        <w:t xml:space="preserve"> chef d’établissement.</w:t>
      </w:r>
    </w:p>
    <w:p w14:paraId="6A27BDB2" w14:textId="77777777" w:rsidR="00C53312" w:rsidRPr="00C53312" w:rsidRDefault="00C53312" w:rsidP="00C53312">
      <w:pPr>
        <w:pStyle w:val="En-tte"/>
        <w:tabs>
          <w:tab w:val="clear" w:pos="4536"/>
          <w:tab w:val="clear" w:pos="9072"/>
          <w:tab w:val="center" w:pos="7938"/>
        </w:tabs>
        <w:jc w:val="both"/>
        <w:rPr>
          <w:rFonts w:ascii="Marianne" w:hAnsi="Marianne" w:cs="Arial"/>
          <w:sz w:val="20"/>
          <w:szCs w:val="20"/>
        </w:rPr>
      </w:pPr>
    </w:p>
    <w:p w14:paraId="13C48E93" w14:textId="26A46A59" w:rsidR="00C53312" w:rsidRDefault="00C53312" w:rsidP="00C53312">
      <w:pPr>
        <w:pStyle w:val="En-tte"/>
        <w:tabs>
          <w:tab w:val="clear" w:pos="4536"/>
          <w:tab w:val="clear" w:pos="9072"/>
          <w:tab w:val="center" w:pos="7938"/>
        </w:tabs>
        <w:jc w:val="both"/>
        <w:rPr>
          <w:rFonts w:ascii="Marianne" w:hAnsi="Marianne" w:cs="Arial"/>
          <w:sz w:val="20"/>
          <w:szCs w:val="20"/>
        </w:rPr>
      </w:pPr>
      <w:r w:rsidRPr="00C53312">
        <w:rPr>
          <w:rFonts w:ascii="Marianne" w:hAnsi="Marianne" w:cs="Arial"/>
          <w:sz w:val="20"/>
          <w:szCs w:val="20"/>
        </w:rPr>
        <w:t xml:space="preserve">Si chaque professeur est responsable de sa classe pour </w:t>
      </w:r>
      <w:r w:rsidR="009B66DE">
        <w:rPr>
          <w:rFonts w:ascii="Marianne" w:hAnsi="Marianne" w:cs="Arial"/>
          <w:sz w:val="20"/>
          <w:szCs w:val="20"/>
        </w:rPr>
        <w:t xml:space="preserve">cette </w:t>
      </w:r>
      <w:r w:rsidRPr="00C53312">
        <w:rPr>
          <w:rFonts w:ascii="Marianne" w:hAnsi="Marianne" w:cs="Arial"/>
          <w:sz w:val="20"/>
          <w:szCs w:val="20"/>
        </w:rPr>
        <w:t>évaluation du DNB, nous vous rappelons toute l’importance d’un travail harmonisé au sein de l’ensemble de l’équipe</w:t>
      </w:r>
      <w:r>
        <w:rPr>
          <w:rFonts w:ascii="Marianne" w:hAnsi="Marianne" w:cs="Arial"/>
          <w:sz w:val="20"/>
          <w:szCs w:val="20"/>
        </w:rPr>
        <w:t xml:space="preserve"> EPS</w:t>
      </w:r>
      <w:r w:rsidRPr="00C53312">
        <w:rPr>
          <w:rFonts w:ascii="Marianne" w:hAnsi="Marianne" w:cs="Arial"/>
          <w:sz w:val="20"/>
          <w:szCs w:val="20"/>
        </w:rPr>
        <w:t xml:space="preserve"> afin de garantir une équité à l’examen</w:t>
      </w:r>
      <w:r>
        <w:rPr>
          <w:rFonts w:ascii="Marianne" w:hAnsi="Marianne" w:cs="Arial"/>
          <w:sz w:val="20"/>
          <w:szCs w:val="20"/>
        </w:rPr>
        <w:t xml:space="preserve"> pour ch</w:t>
      </w:r>
      <w:r w:rsidRPr="00C53312">
        <w:rPr>
          <w:rFonts w:ascii="Marianne" w:hAnsi="Marianne" w:cs="Arial"/>
          <w:sz w:val="20"/>
          <w:szCs w:val="20"/>
        </w:rPr>
        <w:t>a</w:t>
      </w:r>
      <w:r>
        <w:rPr>
          <w:rFonts w:ascii="Marianne" w:hAnsi="Marianne" w:cs="Arial"/>
          <w:sz w:val="20"/>
          <w:szCs w:val="20"/>
        </w:rPr>
        <w:t>que élève</w:t>
      </w:r>
      <w:r w:rsidRPr="00C53312">
        <w:rPr>
          <w:rFonts w:ascii="Marianne" w:hAnsi="Marianne" w:cs="Arial"/>
          <w:sz w:val="20"/>
          <w:szCs w:val="20"/>
        </w:rPr>
        <w:t xml:space="preserve">. </w:t>
      </w:r>
    </w:p>
    <w:p w14:paraId="6B4531BD" w14:textId="77777777" w:rsidR="00C53312" w:rsidRPr="00C53312" w:rsidRDefault="00C53312" w:rsidP="00C53312">
      <w:pPr>
        <w:pStyle w:val="En-tte"/>
        <w:tabs>
          <w:tab w:val="clear" w:pos="4536"/>
          <w:tab w:val="clear" w:pos="9072"/>
          <w:tab w:val="center" w:pos="7938"/>
        </w:tabs>
        <w:jc w:val="both"/>
        <w:rPr>
          <w:rFonts w:ascii="Marianne" w:hAnsi="Marianne" w:cs="Arial"/>
          <w:sz w:val="20"/>
          <w:szCs w:val="20"/>
        </w:rPr>
      </w:pPr>
    </w:p>
    <w:p w14:paraId="59448800" w14:textId="136ED301" w:rsidR="00C53312" w:rsidRDefault="00C53312" w:rsidP="00C53312">
      <w:pPr>
        <w:pStyle w:val="En-tte"/>
        <w:tabs>
          <w:tab w:val="clear" w:pos="4536"/>
          <w:tab w:val="clear" w:pos="9072"/>
          <w:tab w:val="center" w:pos="7938"/>
        </w:tabs>
        <w:jc w:val="both"/>
        <w:rPr>
          <w:rFonts w:ascii="Marianne" w:hAnsi="Marianne" w:cs="Arial"/>
          <w:sz w:val="20"/>
          <w:szCs w:val="20"/>
        </w:rPr>
      </w:pPr>
      <w:r w:rsidRPr="00C53312">
        <w:rPr>
          <w:rFonts w:ascii="Marianne" w:hAnsi="Marianne" w:cs="Arial"/>
          <w:sz w:val="20"/>
          <w:szCs w:val="20"/>
        </w:rPr>
        <w:t>Ce document</w:t>
      </w:r>
      <w:r w:rsidR="001B7894">
        <w:rPr>
          <w:rFonts w:ascii="Marianne" w:hAnsi="Marianne" w:cs="Arial"/>
          <w:sz w:val="20"/>
          <w:szCs w:val="20"/>
        </w:rPr>
        <w:t xml:space="preserve"> n’</w:t>
      </w:r>
      <w:r w:rsidR="001B7894" w:rsidRPr="00C53312">
        <w:rPr>
          <w:rFonts w:ascii="Marianne" w:hAnsi="Marianne" w:cs="Arial"/>
          <w:sz w:val="20"/>
          <w:szCs w:val="20"/>
        </w:rPr>
        <w:t>a</w:t>
      </w:r>
      <w:r w:rsidR="001B7894">
        <w:rPr>
          <w:rFonts w:ascii="Marianne" w:hAnsi="Marianne" w:cs="Arial"/>
          <w:sz w:val="20"/>
          <w:szCs w:val="20"/>
        </w:rPr>
        <w:t xml:space="preserve"> </w:t>
      </w:r>
      <w:r w:rsidR="001B7894" w:rsidRPr="001B7894">
        <w:rPr>
          <w:rFonts w:ascii="Marianne" w:hAnsi="Marianne" w:cs="Arial"/>
          <w:sz w:val="20"/>
          <w:szCs w:val="20"/>
        </w:rPr>
        <w:t>nullement</w:t>
      </w:r>
      <w:r w:rsidR="001B7894">
        <w:rPr>
          <w:rFonts w:ascii="Marianne" w:hAnsi="Marianne" w:cs="Arial"/>
          <w:sz w:val="20"/>
          <w:szCs w:val="20"/>
        </w:rPr>
        <w:t xml:space="preserve"> de v</w:t>
      </w:r>
      <w:r w:rsidR="001B7894" w:rsidRPr="00C53312">
        <w:rPr>
          <w:rFonts w:ascii="Marianne" w:hAnsi="Marianne" w:cs="Arial"/>
          <w:sz w:val="20"/>
          <w:szCs w:val="20"/>
        </w:rPr>
        <w:t>a</w:t>
      </w:r>
      <w:r w:rsidR="001B7894">
        <w:rPr>
          <w:rFonts w:ascii="Marianne" w:hAnsi="Marianne" w:cs="Arial"/>
          <w:sz w:val="20"/>
          <w:szCs w:val="20"/>
        </w:rPr>
        <w:t xml:space="preserve">leur </w:t>
      </w:r>
      <w:r w:rsidR="009B66DE" w:rsidRPr="001B7894">
        <w:rPr>
          <w:rFonts w:ascii="Marianne" w:hAnsi="Marianne" w:cs="Arial"/>
          <w:sz w:val="20"/>
          <w:szCs w:val="20"/>
        </w:rPr>
        <w:t>prescripti</w:t>
      </w:r>
      <w:r w:rsidR="001B7894">
        <w:rPr>
          <w:rFonts w:ascii="Marianne" w:hAnsi="Marianne" w:cs="Arial"/>
          <w:sz w:val="20"/>
          <w:szCs w:val="20"/>
        </w:rPr>
        <w:t xml:space="preserve">ve. Il </w:t>
      </w:r>
      <w:r w:rsidR="000771E3">
        <w:rPr>
          <w:rFonts w:ascii="Marianne" w:hAnsi="Marianne" w:cs="Arial"/>
          <w:sz w:val="20"/>
          <w:szCs w:val="20"/>
        </w:rPr>
        <w:t>peut</w:t>
      </w:r>
      <w:r w:rsidRPr="00C53312">
        <w:rPr>
          <w:rFonts w:ascii="Marianne" w:hAnsi="Marianne" w:cs="Arial"/>
          <w:sz w:val="20"/>
          <w:szCs w:val="20"/>
        </w:rPr>
        <w:t xml:space="preserve"> </w:t>
      </w:r>
      <w:r w:rsidR="009B66DE">
        <w:rPr>
          <w:rFonts w:ascii="Marianne" w:hAnsi="Marianne" w:cs="Arial"/>
          <w:sz w:val="20"/>
          <w:szCs w:val="20"/>
        </w:rPr>
        <w:t xml:space="preserve">trouver toute sa place en </w:t>
      </w:r>
      <w:r w:rsidRPr="00C53312">
        <w:rPr>
          <w:rFonts w:ascii="Marianne" w:hAnsi="Marianne" w:cs="Arial"/>
          <w:sz w:val="20"/>
          <w:szCs w:val="20"/>
        </w:rPr>
        <w:t>annex</w:t>
      </w:r>
      <w:r w:rsidR="009B66DE">
        <w:rPr>
          <w:rFonts w:ascii="Marianne" w:hAnsi="Marianne" w:cs="Arial"/>
          <w:sz w:val="20"/>
          <w:szCs w:val="20"/>
        </w:rPr>
        <w:t>e</w:t>
      </w:r>
      <w:r w:rsidRPr="00C53312">
        <w:rPr>
          <w:rFonts w:ascii="Marianne" w:hAnsi="Marianne" w:cs="Arial"/>
          <w:sz w:val="20"/>
          <w:szCs w:val="20"/>
        </w:rPr>
        <w:t xml:space="preserve"> </w:t>
      </w:r>
      <w:r w:rsidR="009B66DE">
        <w:rPr>
          <w:rFonts w:ascii="Marianne" w:hAnsi="Marianne" w:cs="Arial"/>
          <w:sz w:val="20"/>
          <w:szCs w:val="20"/>
        </w:rPr>
        <w:t xml:space="preserve">du </w:t>
      </w:r>
      <w:r w:rsidRPr="00C53312">
        <w:rPr>
          <w:rFonts w:ascii="Marianne" w:hAnsi="Marianne" w:cs="Arial"/>
          <w:sz w:val="20"/>
          <w:szCs w:val="20"/>
        </w:rPr>
        <w:t>projet EPS d</w:t>
      </w:r>
      <w:r w:rsidR="009B66DE">
        <w:rPr>
          <w:rFonts w:ascii="Marianne" w:hAnsi="Marianne" w:cs="Arial"/>
          <w:sz w:val="20"/>
          <w:szCs w:val="20"/>
        </w:rPr>
        <w:t xml:space="preserve">u collège </w:t>
      </w:r>
      <w:r w:rsidR="000771E3">
        <w:rPr>
          <w:rFonts w:ascii="Marianne" w:hAnsi="Marianne" w:cs="Arial"/>
          <w:sz w:val="20"/>
          <w:szCs w:val="20"/>
        </w:rPr>
        <w:t>et</w:t>
      </w:r>
      <w:r w:rsidRPr="00C53312">
        <w:rPr>
          <w:rFonts w:ascii="Marianne" w:hAnsi="Marianne" w:cs="Arial"/>
          <w:sz w:val="20"/>
          <w:szCs w:val="20"/>
        </w:rPr>
        <w:t xml:space="preserve"> servir d’outil de communication auprès des élèves et de leur famille afin de présenter</w:t>
      </w:r>
      <w:r>
        <w:rPr>
          <w:rFonts w:ascii="Marianne" w:hAnsi="Marianne" w:cs="Arial"/>
          <w:sz w:val="20"/>
          <w:szCs w:val="20"/>
        </w:rPr>
        <w:t xml:space="preserve">, </w:t>
      </w:r>
      <w:r w:rsidRPr="00C53312">
        <w:rPr>
          <w:rFonts w:ascii="Marianne" w:hAnsi="Marianne" w:cs="Arial"/>
          <w:sz w:val="20"/>
          <w:szCs w:val="20"/>
        </w:rPr>
        <w:t>en toute transparence</w:t>
      </w:r>
      <w:r>
        <w:rPr>
          <w:rFonts w:ascii="Marianne" w:hAnsi="Marianne" w:cs="Arial"/>
          <w:sz w:val="20"/>
          <w:szCs w:val="20"/>
        </w:rPr>
        <w:t>,</w:t>
      </w:r>
      <w:r w:rsidRPr="00C53312">
        <w:rPr>
          <w:rFonts w:ascii="Marianne" w:hAnsi="Marianne" w:cs="Arial"/>
          <w:sz w:val="20"/>
          <w:szCs w:val="20"/>
        </w:rPr>
        <w:t xml:space="preserve"> les principes et modalités d’évaluation retenus </w:t>
      </w:r>
      <w:r w:rsidR="009B66DE">
        <w:rPr>
          <w:rFonts w:ascii="Marianne" w:hAnsi="Marianne" w:cs="Arial"/>
          <w:sz w:val="20"/>
          <w:szCs w:val="20"/>
        </w:rPr>
        <w:t>pour l</w:t>
      </w:r>
      <w:r w:rsidR="009B66DE" w:rsidRPr="00C53312">
        <w:rPr>
          <w:rFonts w:ascii="Marianne" w:hAnsi="Marianne" w:cs="Arial"/>
          <w:sz w:val="20"/>
          <w:szCs w:val="20"/>
        </w:rPr>
        <w:t>a</w:t>
      </w:r>
      <w:r w:rsidR="009B66DE">
        <w:rPr>
          <w:rFonts w:ascii="Marianne" w:hAnsi="Marianne" w:cs="Arial"/>
          <w:sz w:val="20"/>
          <w:szCs w:val="20"/>
        </w:rPr>
        <w:t xml:space="preserve"> discipline EPS</w:t>
      </w:r>
      <w:r w:rsidRPr="00C53312">
        <w:rPr>
          <w:rFonts w:ascii="Marianne" w:hAnsi="Marianne" w:cs="Arial"/>
          <w:sz w:val="20"/>
          <w:szCs w:val="20"/>
        </w:rPr>
        <w:t>.</w:t>
      </w:r>
    </w:p>
    <w:p w14:paraId="6DBA205E" w14:textId="18789EAD" w:rsidR="00C53312" w:rsidRDefault="00C53312" w:rsidP="00C53312">
      <w:pPr>
        <w:pStyle w:val="En-tte"/>
        <w:tabs>
          <w:tab w:val="clear" w:pos="4536"/>
          <w:tab w:val="clear" w:pos="9072"/>
          <w:tab w:val="center" w:pos="7938"/>
        </w:tabs>
        <w:jc w:val="both"/>
        <w:rPr>
          <w:rFonts w:ascii="Marianne" w:hAnsi="Marianne" w:cs="Arial"/>
          <w:sz w:val="20"/>
          <w:szCs w:val="20"/>
        </w:rPr>
      </w:pPr>
    </w:p>
    <w:p w14:paraId="3C103EF5" w14:textId="77777777" w:rsidR="00C53312" w:rsidRDefault="00C53312" w:rsidP="00C53312">
      <w:pPr>
        <w:pStyle w:val="En-tte"/>
        <w:tabs>
          <w:tab w:val="clear" w:pos="4536"/>
          <w:tab w:val="clear" w:pos="9072"/>
          <w:tab w:val="center" w:pos="7938"/>
        </w:tabs>
        <w:jc w:val="both"/>
        <w:rPr>
          <w:rFonts w:ascii="Marianne" w:hAnsi="Marianne" w:cs="Arial"/>
          <w:sz w:val="20"/>
          <w:szCs w:val="20"/>
        </w:rPr>
      </w:pPr>
    </w:p>
    <w:p w14:paraId="184599F6" w14:textId="77777777" w:rsidR="00C53312" w:rsidRDefault="00C53312" w:rsidP="00C53312">
      <w:pPr>
        <w:pStyle w:val="En-tte"/>
        <w:tabs>
          <w:tab w:val="clear" w:pos="4536"/>
          <w:tab w:val="clear" w:pos="9072"/>
          <w:tab w:val="center" w:pos="7938"/>
        </w:tabs>
        <w:jc w:val="both"/>
        <w:rPr>
          <w:rFonts w:ascii="Marianne" w:hAnsi="Marianne" w:cs="Arial"/>
          <w:sz w:val="20"/>
          <w:szCs w:val="20"/>
        </w:rPr>
      </w:pPr>
    </w:p>
    <w:p w14:paraId="0C1BB702" w14:textId="1E4886F8" w:rsidR="00C53312" w:rsidRDefault="00C53312" w:rsidP="00506872">
      <w:pPr>
        <w:pStyle w:val="En-tte"/>
        <w:tabs>
          <w:tab w:val="clear" w:pos="4536"/>
          <w:tab w:val="clear" w:pos="9072"/>
          <w:tab w:val="center" w:pos="7938"/>
        </w:tabs>
        <w:rPr>
          <w:rFonts w:ascii="Marianne" w:hAnsi="Marianne" w:cs="Arial"/>
          <w:sz w:val="20"/>
          <w:szCs w:val="20"/>
        </w:rPr>
      </w:pPr>
    </w:p>
    <w:p w14:paraId="5494571B" w14:textId="59DE975A" w:rsidR="00C53312" w:rsidRDefault="00C53312" w:rsidP="00506872">
      <w:pPr>
        <w:pStyle w:val="En-tte"/>
        <w:tabs>
          <w:tab w:val="clear" w:pos="4536"/>
          <w:tab w:val="clear" w:pos="9072"/>
          <w:tab w:val="center" w:pos="7938"/>
        </w:tabs>
        <w:rPr>
          <w:rFonts w:ascii="Marianne" w:hAnsi="Marianne" w:cs="Arial"/>
          <w:b/>
          <w:bCs/>
        </w:rPr>
      </w:pPr>
    </w:p>
    <w:p w14:paraId="7EE2CB20" w14:textId="77777777" w:rsidR="00C53312" w:rsidRDefault="00C53312" w:rsidP="00506872">
      <w:pPr>
        <w:pStyle w:val="En-tte"/>
        <w:tabs>
          <w:tab w:val="clear" w:pos="4536"/>
          <w:tab w:val="clear" w:pos="9072"/>
          <w:tab w:val="center" w:pos="7938"/>
        </w:tabs>
        <w:rPr>
          <w:rFonts w:ascii="Marianne" w:hAnsi="Marianne" w:cs="Arial"/>
          <w:b/>
          <w:bCs/>
        </w:rPr>
      </w:pPr>
    </w:p>
    <w:p w14:paraId="46C2E8EE" w14:textId="352245F6" w:rsidR="00C53312" w:rsidRDefault="00C53312" w:rsidP="00506872">
      <w:pPr>
        <w:pStyle w:val="En-tte"/>
        <w:tabs>
          <w:tab w:val="clear" w:pos="4536"/>
          <w:tab w:val="clear" w:pos="9072"/>
          <w:tab w:val="center" w:pos="7938"/>
        </w:tabs>
        <w:rPr>
          <w:rFonts w:ascii="Marianne" w:hAnsi="Marianne" w:cs="Arial"/>
          <w:b/>
          <w:bCs/>
        </w:rPr>
      </w:pPr>
      <w:r>
        <w:rPr>
          <w:rFonts w:ascii="Marianne" w:hAnsi="Marianne" w:cs="Arial"/>
          <w:b/>
          <w:bCs/>
        </w:rPr>
        <w:t xml:space="preserve"> </w:t>
      </w:r>
    </w:p>
    <w:p w14:paraId="397D7FFB" w14:textId="036FFFD7" w:rsidR="00506872" w:rsidRDefault="00506872" w:rsidP="00506872">
      <w:pPr>
        <w:pStyle w:val="En-tte"/>
        <w:tabs>
          <w:tab w:val="clear" w:pos="4536"/>
          <w:tab w:val="clear" w:pos="9072"/>
          <w:tab w:val="left" w:pos="1730"/>
          <w:tab w:val="center" w:pos="7938"/>
        </w:tabs>
        <w:jc w:val="center"/>
      </w:pPr>
    </w:p>
    <w:p w14:paraId="0D5A5128" w14:textId="2C49992E" w:rsidR="00506872" w:rsidRDefault="00506872" w:rsidP="00506872">
      <w:pPr>
        <w:pStyle w:val="En-tte"/>
        <w:tabs>
          <w:tab w:val="clear" w:pos="4536"/>
          <w:tab w:val="clear" w:pos="9072"/>
          <w:tab w:val="center" w:pos="7938"/>
        </w:tabs>
        <w:jc w:val="center"/>
      </w:pPr>
      <w:r w:rsidRPr="00A77625">
        <w:rPr>
          <w:rFonts w:ascii="Marianne" w:hAnsi="Marianne" w:cs="Arial"/>
          <w:b/>
          <w:bCs/>
        </w:rPr>
        <w:t xml:space="preserve"> </w:t>
      </w:r>
    </w:p>
    <w:tbl>
      <w:tblPr>
        <w:tblStyle w:val="Grilledutableau"/>
        <w:tblpPr w:leftFromText="141" w:rightFromText="141" w:vertAnchor="page" w:horzAnchor="margin" w:tblpXSpec="center" w:tblpY="1306"/>
        <w:tblW w:w="10768" w:type="dxa"/>
        <w:tblLayout w:type="fixed"/>
        <w:tblLook w:val="04A0" w:firstRow="1" w:lastRow="0" w:firstColumn="1" w:lastColumn="0" w:noHBand="0" w:noVBand="1"/>
      </w:tblPr>
      <w:tblGrid>
        <w:gridCol w:w="1413"/>
        <w:gridCol w:w="2551"/>
        <w:gridCol w:w="993"/>
        <w:gridCol w:w="2126"/>
        <w:gridCol w:w="283"/>
        <w:gridCol w:w="1701"/>
        <w:gridCol w:w="1701"/>
      </w:tblGrid>
      <w:tr w:rsidR="009B66DE" w14:paraId="3E741E51" w14:textId="77777777" w:rsidTr="009B66DE">
        <w:trPr>
          <w:trHeight w:val="794"/>
        </w:trPr>
        <w:tc>
          <w:tcPr>
            <w:tcW w:w="10768" w:type="dxa"/>
            <w:gridSpan w:val="7"/>
            <w:shd w:val="clear" w:color="auto" w:fill="auto"/>
            <w:vAlign w:val="center"/>
          </w:tcPr>
          <w:p w14:paraId="6CE468F9" w14:textId="7AEA4F61" w:rsidR="009B66DE" w:rsidRPr="009B66DE" w:rsidRDefault="009B66DE" w:rsidP="009B66DE">
            <w:pPr>
              <w:pStyle w:val="En-tte"/>
              <w:shd w:val="clear" w:color="auto" w:fill="FFFFFF" w:themeFill="background1"/>
              <w:tabs>
                <w:tab w:val="clear" w:pos="4536"/>
                <w:tab w:val="clear" w:pos="9072"/>
                <w:tab w:val="center" w:pos="7938"/>
              </w:tabs>
              <w:jc w:val="center"/>
              <w:rPr>
                <w:rFonts w:ascii="Marianne" w:hAnsi="Marianne" w:cs="Arial"/>
                <w:b/>
                <w:bCs/>
              </w:rPr>
            </w:pPr>
            <w:r w:rsidRPr="009B66DE">
              <w:lastRenderedPageBreak/>
              <w:br w:type="page"/>
            </w:r>
            <w:r w:rsidRPr="009B66DE">
              <w:rPr>
                <w:rFonts w:ascii="Marianne" w:hAnsi="Marianne" w:cs="Arial"/>
                <w:b/>
                <w:bCs/>
              </w:rPr>
              <w:t xml:space="preserve">CONTRÔLE CONTINU AU DIPLÔME NATIONAL DU BREVET </w:t>
            </w:r>
          </w:p>
          <w:p w14:paraId="293DAF20" w14:textId="119C05B5" w:rsidR="009B66DE" w:rsidRPr="009B66DE" w:rsidRDefault="009B66DE" w:rsidP="009B66DE">
            <w:pPr>
              <w:shd w:val="clear" w:color="auto" w:fill="FFFFFF" w:themeFill="background1"/>
              <w:jc w:val="center"/>
              <w:rPr>
                <w:rFonts w:ascii="Marianne" w:hAnsi="Marianne"/>
                <w:b/>
                <w:bCs/>
              </w:rPr>
            </w:pPr>
            <w:r w:rsidRPr="009B66DE">
              <w:rPr>
                <w:rFonts w:ascii="Marianne" w:hAnsi="Marianne" w:cs="Arial"/>
                <w:b/>
                <w:bCs/>
              </w:rPr>
              <w:t>ÉVALUATION EN ÉDUCATION PHYSIQUE ET SPORTIVE</w:t>
            </w:r>
          </w:p>
        </w:tc>
      </w:tr>
      <w:tr w:rsidR="00F10425" w14:paraId="05F4B17E" w14:textId="77777777" w:rsidTr="009B66DE">
        <w:trPr>
          <w:trHeight w:val="567"/>
        </w:trPr>
        <w:tc>
          <w:tcPr>
            <w:tcW w:w="3964" w:type="dxa"/>
            <w:gridSpan w:val="2"/>
            <w:shd w:val="clear" w:color="auto" w:fill="EDEDED" w:themeFill="accent3" w:themeFillTint="33"/>
            <w:vAlign w:val="center"/>
          </w:tcPr>
          <w:p w14:paraId="3ACC1BDB" w14:textId="2DDB541E" w:rsidR="00874CF5" w:rsidRPr="00F10425" w:rsidRDefault="00874CF5" w:rsidP="00A77625">
            <w:pPr>
              <w:rPr>
                <w:rFonts w:ascii="Marianne" w:hAnsi="Marianne"/>
                <w:b/>
                <w:bCs/>
                <w:sz w:val="22"/>
                <w:szCs w:val="22"/>
              </w:rPr>
            </w:pPr>
            <w:r w:rsidRPr="00F10425">
              <w:rPr>
                <w:rFonts w:ascii="Marianne" w:hAnsi="Marianne"/>
                <w:b/>
                <w:bCs/>
                <w:sz w:val="22"/>
                <w:szCs w:val="22"/>
              </w:rPr>
              <w:t>Nom de l’établissement :</w:t>
            </w:r>
            <w:r w:rsidRPr="00F10425">
              <w:rPr>
                <w:rFonts w:ascii="Marianne" w:hAnsi="Marianne"/>
                <w:b/>
                <w:bCs/>
                <w:sz w:val="22"/>
                <w:szCs w:val="22"/>
              </w:rPr>
              <w:tab/>
            </w:r>
          </w:p>
        </w:tc>
        <w:tc>
          <w:tcPr>
            <w:tcW w:w="3119" w:type="dxa"/>
            <w:gridSpan w:val="2"/>
            <w:shd w:val="clear" w:color="auto" w:fill="auto"/>
            <w:vAlign w:val="center"/>
          </w:tcPr>
          <w:p w14:paraId="4355748E" w14:textId="6324B4F2" w:rsidR="00874CF5" w:rsidRPr="00F10425" w:rsidRDefault="00874CF5" w:rsidP="00A77625">
            <w:pPr>
              <w:rPr>
                <w:rFonts w:ascii="Marianne" w:hAnsi="Marianne"/>
                <w:b/>
                <w:bCs/>
                <w:sz w:val="22"/>
                <w:szCs w:val="22"/>
              </w:rPr>
            </w:pPr>
          </w:p>
        </w:tc>
        <w:tc>
          <w:tcPr>
            <w:tcW w:w="1984" w:type="dxa"/>
            <w:gridSpan w:val="2"/>
            <w:shd w:val="clear" w:color="auto" w:fill="EDEDED" w:themeFill="accent3" w:themeFillTint="33"/>
            <w:vAlign w:val="center"/>
          </w:tcPr>
          <w:p w14:paraId="7DC2A179" w14:textId="1E65C8D5" w:rsidR="00874CF5" w:rsidRPr="00F10425" w:rsidRDefault="001B7894" w:rsidP="00A77625">
            <w:pPr>
              <w:rPr>
                <w:rFonts w:ascii="Marianne" w:hAnsi="Marianne"/>
                <w:b/>
                <w:bCs/>
                <w:sz w:val="22"/>
                <w:szCs w:val="22"/>
              </w:rPr>
            </w:pPr>
            <w:r>
              <w:rPr>
                <w:rFonts w:ascii="Marianne" w:hAnsi="Marianne"/>
                <w:b/>
                <w:bCs/>
                <w:sz w:val="22"/>
                <w:szCs w:val="22"/>
              </w:rPr>
              <w:t>V</w:t>
            </w:r>
            <w:r w:rsidRPr="00F10425">
              <w:rPr>
                <w:rFonts w:ascii="Marianne" w:hAnsi="Marianne"/>
                <w:b/>
                <w:bCs/>
                <w:sz w:val="22"/>
                <w:szCs w:val="22"/>
              </w:rPr>
              <w:t>ille</w:t>
            </w:r>
            <w:r>
              <w:rPr>
                <w:rFonts w:ascii="Marianne" w:hAnsi="Marianne"/>
                <w:b/>
                <w:bCs/>
                <w:sz w:val="22"/>
                <w:szCs w:val="22"/>
              </w:rPr>
              <w:t> :</w:t>
            </w:r>
          </w:p>
        </w:tc>
        <w:tc>
          <w:tcPr>
            <w:tcW w:w="1701" w:type="dxa"/>
            <w:shd w:val="clear" w:color="auto" w:fill="auto"/>
            <w:vAlign w:val="center"/>
          </w:tcPr>
          <w:p w14:paraId="406536D0" w14:textId="6B4E0A0D" w:rsidR="00874CF5" w:rsidRPr="00F10425" w:rsidRDefault="00874CF5" w:rsidP="00A77625">
            <w:pPr>
              <w:rPr>
                <w:rFonts w:ascii="Marianne" w:hAnsi="Marianne"/>
                <w:b/>
                <w:bCs/>
                <w:sz w:val="22"/>
                <w:szCs w:val="22"/>
              </w:rPr>
            </w:pPr>
          </w:p>
        </w:tc>
      </w:tr>
      <w:tr w:rsidR="00F10425" w14:paraId="114A5029" w14:textId="77777777" w:rsidTr="001B7894">
        <w:trPr>
          <w:trHeight w:val="672"/>
        </w:trPr>
        <w:tc>
          <w:tcPr>
            <w:tcW w:w="1413" w:type="dxa"/>
            <w:shd w:val="clear" w:color="auto" w:fill="EDEDED" w:themeFill="accent3" w:themeFillTint="33"/>
            <w:vAlign w:val="center"/>
          </w:tcPr>
          <w:p w14:paraId="5A06A6C3" w14:textId="77777777" w:rsidR="00874CF5" w:rsidRPr="00F10425" w:rsidRDefault="00874CF5" w:rsidP="00A77625">
            <w:pPr>
              <w:rPr>
                <w:rFonts w:ascii="Marianne" w:hAnsi="Marianne"/>
                <w:b/>
                <w:bCs/>
                <w:sz w:val="22"/>
                <w:szCs w:val="22"/>
              </w:rPr>
            </w:pPr>
            <w:r w:rsidRPr="00F10425">
              <w:rPr>
                <w:rFonts w:ascii="Marianne" w:hAnsi="Marianne"/>
                <w:b/>
                <w:bCs/>
                <w:sz w:val="22"/>
                <w:szCs w:val="22"/>
              </w:rPr>
              <w:t xml:space="preserve">Classe : </w:t>
            </w:r>
          </w:p>
        </w:tc>
        <w:tc>
          <w:tcPr>
            <w:tcW w:w="3544" w:type="dxa"/>
            <w:gridSpan w:val="2"/>
            <w:shd w:val="clear" w:color="auto" w:fill="auto"/>
            <w:vAlign w:val="center"/>
          </w:tcPr>
          <w:p w14:paraId="1749DFC8" w14:textId="1A4688FF" w:rsidR="00874CF5" w:rsidRPr="00F10425" w:rsidRDefault="008F1026" w:rsidP="001B7894">
            <w:pPr>
              <w:jc w:val="center"/>
              <w:rPr>
                <w:rFonts w:ascii="Marianne" w:hAnsi="Marianne"/>
                <w:b/>
                <w:bCs/>
                <w:sz w:val="22"/>
                <w:szCs w:val="22"/>
              </w:rPr>
            </w:pPr>
            <w:r>
              <w:rPr>
                <w:rFonts w:ascii="Marianne" w:hAnsi="Marianne"/>
                <w:b/>
                <w:bCs/>
                <w:sz w:val="22"/>
                <w:szCs w:val="22"/>
              </w:rPr>
              <w:t>Troisième</w:t>
            </w:r>
          </w:p>
        </w:tc>
        <w:tc>
          <w:tcPr>
            <w:tcW w:w="2409" w:type="dxa"/>
            <w:gridSpan w:val="2"/>
            <w:shd w:val="clear" w:color="auto" w:fill="EDEDED" w:themeFill="accent3" w:themeFillTint="33"/>
            <w:vAlign w:val="center"/>
          </w:tcPr>
          <w:p w14:paraId="081AA731" w14:textId="3E76BFF7" w:rsidR="00874CF5" w:rsidRPr="00F10425" w:rsidRDefault="001B7894" w:rsidP="00A77625">
            <w:pPr>
              <w:rPr>
                <w:rFonts w:ascii="Marianne" w:hAnsi="Marianne"/>
                <w:b/>
                <w:bCs/>
                <w:sz w:val="22"/>
                <w:szCs w:val="22"/>
              </w:rPr>
            </w:pPr>
            <w:r w:rsidRPr="00F10425">
              <w:rPr>
                <w:rFonts w:ascii="Marianne" w:hAnsi="Marianne"/>
                <w:b/>
                <w:bCs/>
                <w:sz w:val="22"/>
                <w:szCs w:val="22"/>
              </w:rPr>
              <w:t>A</w:t>
            </w:r>
            <w:r>
              <w:rPr>
                <w:rFonts w:ascii="Marianne" w:hAnsi="Marianne"/>
                <w:b/>
                <w:bCs/>
                <w:sz w:val="22"/>
                <w:szCs w:val="22"/>
              </w:rPr>
              <w:t>nnée scol</w:t>
            </w:r>
            <w:r w:rsidRPr="00F10425">
              <w:rPr>
                <w:rFonts w:ascii="Marianne" w:hAnsi="Marianne"/>
                <w:b/>
                <w:bCs/>
                <w:sz w:val="22"/>
                <w:szCs w:val="22"/>
              </w:rPr>
              <w:t>a</w:t>
            </w:r>
            <w:r>
              <w:rPr>
                <w:rFonts w:ascii="Marianne" w:hAnsi="Marianne"/>
                <w:b/>
                <w:bCs/>
                <w:sz w:val="22"/>
                <w:szCs w:val="22"/>
              </w:rPr>
              <w:t>ire</w:t>
            </w:r>
            <w:r w:rsidR="00874CF5" w:rsidRPr="00F10425">
              <w:rPr>
                <w:rFonts w:ascii="Marianne" w:hAnsi="Marianne"/>
                <w:b/>
                <w:bCs/>
                <w:sz w:val="22"/>
                <w:szCs w:val="22"/>
              </w:rPr>
              <w:t xml:space="preserve"> : </w:t>
            </w:r>
          </w:p>
        </w:tc>
        <w:tc>
          <w:tcPr>
            <w:tcW w:w="3402" w:type="dxa"/>
            <w:gridSpan w:val="2"/>
            <w:shd w:val="clear" w:color="auto" w:fill="auto"/>
            <w:vAlign w:val="center"/>
          </w:tcPr>
          <w:p w14:paraId="018CCABC" w14:textId="36DF6587" w:rsidR="00874CF5" w:rsidRPr="00F10425" w:rsidRDefault="00874CF5" w:rsidP="00A77625">
            <w:pPr>
              <w:rPr>
                <w:rFonts w:ascii="Marianne" w:hAnsi="Marianne"/>
                <w:b/>
                <w:bCs/>
                <w:sz w:val="22"/>
                <w:szCs w:val="22"/>
              </w:rPr>
            </w:pPr>
          </w:p>
        </w:tc>
      </w:tr>
      <w:tr w:rsidR="00393B51" w14:paraId="4C4A2733" w14:textId="77777777" w:rsidTr="009B66DE">
        <w:trPr>
          <w:trHeight w:val="680"/>
        </w:trPr>
        <w:tc>
          <w:tcPr>
            <w:tcW w:w="7366" w:type="dxa"/>
            <w:gridSpan w:val="5"/>
            <w:shd w:val="clear" w:color="auto" w:fill="E2EFD9" w:themeFill="accent6" w:themeFillTint="33"/>
            <w:vAlign w:val="center"/>
          </w:tcPr>
          <w:p w14:paraId="7BBB5616" w14:textId="77777777" w:rsidR="00393B51" w:rsidRDefault="00393B51" w:rsidP="00A77625">
            <w:pPr>
              <w:jc w:val="center"/>
              <w:rPr>
                <w:rFonts w:ascii="Marianne" w:hAnsi="Marianne"/>
                <w:b/>
                <w:bCs/>
                <w:sz w:val="22"/>
                <w:szCs w:val="22"/>
              </w:rPr>
            </w:pPr>
            <w:r w:rsidRPr="00F10425">
              <w:rPr>
                <w:rFonts w:ascii="Marianne" w:hAnsi="Marianne"/>
                <w:b/>
                <w:bCs/>
                <w:sz w:val="22"/>
                <w:szCs w:val="22"/>
              </w:rPr>
              <w:t>Champs d’apprentissage (CA)</w:t>
            </w:r>
          </w:p>
          <w:p w14:paraId="023E38B4" w14:textId="77777777" w:rsidR="001B7894" w:rsidRDefault="001B7894" w:rsidP="001B7894">
            <w:pPr>
              <w:jc w:val="center"/>
              <w:rPr>
                <w:rFonts w:ascii="Marianne" w:hAnsi="Marianne"/>
                <w:i/>
                <w:iCs/>
                <w:color w:val="0070C0"/>
                <w:sz w:val="14"/>
                <w:szCs w:val="14"/>
              </w:rPr>
            </w:pPr>
            <w:r w:rsidRPr="001B7894">
              <w:rPr>
                <w:rFonts w:ascii="Marianne" w:hAnsi="Marianne"/>
                <w:i/>
                <w:iCs/>
                <w:color w:val="0070C0"/>
                <w:sz w:val="14"/>
                <w:szCs w:val="14"/>
              </w:rPr>
              <w:t>Reprendre les intitulés des CA tels qu’ils sont définis dans les programmes EPS</w:t>
            </w:r>
            <w:r>
              <w:rPr>
                <w:rFonts w:ascii="Marianne" w:hAnsi="Marianne"/>
                <w:i/>
                <w:iCs/>
                <w:color w:val="0070C0"/>
                <w:sz w:val="14"/>
                <w:szCs w:val="14"/>
              </w:rPr>
              <w:t xml:space="preserve"> (cf. b</w:t>
            </w:r>
            <w:r w:rsidRPr="001B7894">
              <w:rPr>
                <w:rFonts w:ascii="Marianne" w:hAnsi="Marianne"/>
                <w:i/>
                <w:iCs/>
                <w:color w:val="0070C0"/>
                <w:sz w:val="14"/>
                <w:szCs w:val="14"/>
              </w:rPr>
              <w:t>a</w:t>
            </w:r>
            <w:r>
              <w:rPr>
                <w:rFonts w:ascii="Marianne" w:hAnsi="Marianne"/>
                <w:i/>
                <w:iCs/>
                <w:color w:val="0070C0"/>
                <w:sz w:val="14"/>
                <w:szCs w:val="14"/>
              </w:rPr>
              <w:t>s de p</w:t>
            </w:r>
            <w:r w:rsidRPr="001B7894">
              <w:rPr>
                <w:rFonts w:ascii="Marianne" w:hAnsi="Marianne"/>
                <w:i/>
                <w:iCs/>
                <w:color w:val="0070C0"/>
                <w:sz w:val="14"/>
                <w:szCs w:val="14"/>
              </w:rPr>
              <w:t>a</w:t>
            </w:r>
            <w:r>
              <w:rPr>
                <w:rFonts w:ascii="Marianne" w:hAnsi="Marianne"/>
                <w:i/>
                <w:iCs/>
                <w:color w:val="0070C0"/>
                <w:sz w:val="14"/>
                <w:szCs w:val="14"/>
              </w:rPr>
              <w:t>ge</w:t>
            </w:r>
            <w:r>
              <w:rPr>
                <w:rFonts w:ascii="Cambria" w:hAnsi="Cambria"/>
                <w:i/>
                <w:iCs/>
                <w:color w:val="0070C0"/>
                <w:sz w:val="14"/>
                <w:szCs w:val="14"/>
              </w:rPr>
              <w:t>)</w:t>
            </w:r>
            <w:r w:rsidRPr="001B7894">
              <w:rPr>
                <w:rFonts w:ascii="Marianne" w:hAnsi="Marianne"/>
                <w:i/>
                <w:iCs/>
                <w:color w:val="0070C0"/>
                <w:sz w:val="14"/>
                <w:szCs w:val="14"/>
              </w:rPr>
              <w:t>.</w:t>
            </w:r>
            <w:r>
              <w:rPr>
                <w:rFonts w:ascii="Marianne" w:hAnsi="Marianne"/>
                <w:i/>
                <w:iCs/>
                <w:color w:val="0070C0"/>
                <w:sz w:val="14"/>
                <w:szCs w:val="14"/>
              </w:rPr>
              <w:t xml:space="preserve"> </w:t>
            </w:r>
          </w:p>
          <w:p w14:paraId="48E070B2" w14:textId="19EBB2FC" w:rsidR="001B7894" w:rsidRPr="0022693C" w:rsidRDefault="001B7894" w:rsidP="001B7894">
            <w:pPr>
              <w:jc w:val="center"/>
              <w:rPr>
                <w:rFonts w:ascii="Marianne" w:hAnsi="Marianne"/>
                <w:b/>
                <w:bCs/>
                <w:sz w:val="26"/>
                <w:szCs w:val="26"/>
              </w:rPr>
            </w:pPr>
            <w:r w:rsidRPr="001B7894">
              <w:rPr>
                <w:rFonts w:ascii="Marianne" w:hAnsi="Marianne"/>
                <w:i/>
                <w:iCs/>
                <w:color w:val="0070C0"/>
                <w:sz w:val="14"/>
                <w:szCs w:val="14"/>
              </w:rPr>
              <w:t>Trois différents ont vocation à être représentés. Le nombre de lignes est donné à titre indicatif.</w:t>
            </w:r>
          </w:p>
        </w:tc>
        <w:tc>
          <w:tcPr>
            <w:tcW w:w="3402" w:type="dxa"/>
            <w:gridSpan w:val="2"/>
            <w:shd w:val="clear" w:color="auto" w:fill="E2EFD9" w:themeFill="accent6" w:themeFillTint="33"/>
            <w:vAlign w:val="center"/>
          </w:tcPr>
          <w:p w14:paraId="0757BF14" w14:textId="220FA595" w:rsidR="00393B51" w:rsidRPr="00F10425" w:rsidRDefault="00393B51" w:rsidP="00A77625">
            <w:pPr>
              <w:jc w:val="center"/>
              <w:rPr>
                <w:rFonts w:ascii="Marianne" w:hAnsi="Marianne"/>
                <w:b/>
                <w:bCs/>
                <w:sz w:val="22"/>
                <w:szCs w:val="22"/>
              </w:rPr>
            </w:pPr>
            <w:r w:rsidRPr="00F10425">
              <w:rPr>
                <w:rFonts w:ascii="Marianne" w:hAnsi="Marianne"/>
                <w:b/>
                <w:bCs/>
                <w:sz w:val="22"/>
                <w:szCs w:val="22"/>
              </w:rPr>
              <w:t>Activités Physiques Sportives et Artistiques (APSA)</w:t>
            </w:r>
          </w:p>
        </w:tc>
      </w:tr>
      <w:tr w:rsidR="001B7894" w14:paraId="7B1CA98F" w14:textId="77777777" w:rsidTr="009B66DE">
        <w:trPr>
          <w:trHeight w:val="397"/>
        </w:trPr>
        <w:tc>
          <w:tcPr>
            <w:tcW w:w="7366" w:type="dxa"/>
            <w:gridSpan w:val="5"/>
            <w:shd w:val="clear" w:color="auto" w:fill="auto"/>
            <w:vAlign w:val="center"/>
          </w:tcPr>
          <w:p w14:paraId="2FBCCDD7" w14:textId="506F023B" w:rsidR="001B7894" w:rsidRDefault="001B7894" w:rsidP="001B7894">
            <w:pPr>
              <w:jc w:val="center"/>
              <w:rPr>
                <w:rFonts w:ascii="Marianne" w:hAnsi="Marianne"/>
                <w:sz w:val="18"/>
                <w:szCs w:val="18"/>
              </w:rPr>
            </w:pPr>
          </w:p>
        </w:tc>
        <w:tc>
          <w:tcPr>
            <w:tcW w:w="3402" w:type="dxa"/>
            <w:gridSpan w:val="2"/>
            <w:shd w:val="clear" w:color="auto" w:fill="auto"/>
            <w:vAlign w:val="center"/>
          </w:tcPr>
          <w:p w14:paraId="79318087" w14:textId="77777777" w:rsidR="001B7894" w:rsidRDefault="001B7894" w:rsidP="001B7894">
            <w:pPr>
              <w:jc w:val="center"/>
              <w:rPr>
                <w:rFonts w:ascii="Marianne" w:hAnsi="Marianne"/>
                <w:b/>
                <w:bCs/>
                <w:sz w:val="20"/>
                <w:szCs w:val="20"/>
              </w:rPr>
            </w:pPr>
          </w:p>
        </w:tc>
      </w:tr>
      <w:tr w:rsidR="001B7894" w14:paraId="6CBF3908" w14:textId="77777777" w:rsidTr="009B66DE">
        <w:trPr>
          <w:trHeight w:val="397"/>
        </w:trPr>
        <w:tc>
          <w:tcPr>
            <w:tcW w:w="7366" w:type="dxa"/>
            <w:gridSpan w:val="5"/>
            <w:shd w:val="clear" w:color="auto" w:fill="auto"/>
            <w:vAlign w:val="center"/>
          </w:tcPr>
          <w:p w14:paraId="50206E76" w14:textId="429FE3DB" w:rsidR="001B7894" w:rsidRPr="00EE0AEE" w:rsidRDefault="001B7894" w:rsidP="001B7894">
            <w:pPr>
              <w:jc w:val="center"/>
              <w:rPr>
                <w:rFonts w:ascii="Marianne" w:hAnsi="Marianne"/>
                <w:sz w:val="18"/>
                <w:szCs w:val="18"/>
              </w:rPr>
            </w:pPr>
          </w:p>
        </w:tc>
        <w:tc>
          <w:tcPr>
            <w:tcW w:w="3402" w:type="dxa"/>
            <w:gridSpan w:val="2"/>
            <w:shd w:val="clear" w:color="auto" w:fill="auto"/>
            <w:vAlign w:val="center"/>
          </w:tcPr>
          <w:p w14:paraId="073A9051" w14:textId="6287685A" w:rsidR="001B7894" w:rsidRPr="00EE0AEE" w:rsidRDefault="001B7894" w:rsidP="001B7894">
            <w:pPr>
              <w:jc w:val="center"/>
              <w:rPr>
                <w:rFonts w:ascii="Marianne" w:hAnsi="Marianne"/>
                <w:b/>
                <w:bCs/>
                <w:sz w:val="20"/>
                <w:szCs w:val="20"/>
              </w:rPr>
            </w:pPr>
          </w:p>
        </w:tc>
      </w:tr>
      <w:tr w:rsidR="001B7894" w14:paraId="7CB954FD" w14:textId="77777777" w:rsidTr="009B66DE">
        <w:trPr>
          <w:trHeight w:val="397"/>
        </w:trPr>
        <w:tc>
          <w:tcPr>
            <w:tcW w:w="7366" w:type="dxa"/>
            <w:gridSpan w:val="5"/>
            <w:shd w:val="clear" w:color="auto" w:fill="auto"/>
            <w:vAlign w:val="center"/>
          </w:tcPr>
          <w:p w14:paraId="6A9BA1AE" w14:textId="77691B47" w:rsidR="001B7894" w:rsidRPr="00EE0AEE" w:rsidRDefault="001B7894" w:rsidP="001B7894">
            <w:pPr>
              <w:jc w:val="center"/>
              <w:rPr>
                <w:rFonts w:ascii="Marianne" w:hAnsi="Marianne"/>
                <w:sz w:val="18"/>
                <w:szCs w:val="18"/>
              </w:rPr>
            </w:pPr>
          </w:p>
        </w:tc>
        <w:tc>
          <w:tcPr>
            <w:tcW w:w="3402" w:type="dxa"/>
            <w:gridSpan w:val="2"/>
            <w:shd w:val="clear" w:color="auto" w:fill="auto"/>
            <w:vAlign w:val="center"/>
          </w:tcPr>
          <w:p w14:paraId="6F9686AC" w14:textId="4969B59D" w:rsidR="001B7894" w:rsidRPr="00EE0AEE" w:rsidRDefault="001B7894" w:rsidP="001B7894">
            <w:pPr>
              <w:jc w:val="center"/>
              <w:rPr>
                <w:rFonts w:ascii="Marianne" w:hAnsi="Marianne"/>
                <w:b/>
                <w:bCs/>
                <w:sz w:val="20"/>
                <w:szCs w:val="20"/>
              </w:rPr>
            </w:pPr>
          </w:p>
        </w:tc>
      </w:tr>
      <w:tr w:rsidR="001B7894" w14:paraId="5DAA9653" w14:textId="77777777" w:rsidTr="009B66DE">
        <w:trPr>
          <w:trHeight w:val="397"/>
        </w:trPr>
        <w:tc>
          <w:tcPr>
            <w:tcW w:w="10768" w:type="dxa"/>
            <w:gridSpan w:val="7"/>
            <w:shd w:val="clear" w:color="auto" w:fill="E2EFD9" w:themeFill="accent6" w:themeFillTint="33"/>
            <w:vAlign w:val="center"/>
          </w:tcPr>
          <w:p w14:paraId="3CD1F4D6" w14:textId="24343D6B" w:rsidR="001B7894" w:rsidRDefault="001B7894" w:rsidP="001B7894">
            <w:pPr>
              <w:jc w:val="center"/>
              <w:rPr>
                <w:rFonts w:ascii="Marianne" w:hAnsi="Marianne"/>
                <w:b/>
                <w:bCs/>
                <w:sz w:val="22"/>
                <w:szCs w:val="22"/>
              </w:rPr>
            </w:pPr>
            <w:r>
              <w:rPr>
                <w:rFonts w:ascii="Marianne" w:hAnsi="Marianne"/>
                <w:b/>
                <w:bCs/>
                <w:sz w:val="22"/>
                <w:szCs w:val="22"/>
              </w:rPr>
              <w:t>Principes d’évaluation</w:t>
            </w:r>
          </w:p>
        </w:tc>
      </w:tr>
      <w:tr w:rsidR="001B7894" w14:paraId="69DF4D6D" w14:textId="77777777" w:rsidTr="001B7894">
        <w:trPr>
          <w:trHeight w:val="2410"/>
        </w:trPr>
        <w:tc>
          <w:tcPr>
            <w:tcW w:w="10768" w:type="dxa"/>
            <w:gridSpan w:val="7"/>
            <w:shd w:val="clear" w:color="auto" w:fill="auto"/>
            <w:vAlign w:val="center"/>
          </w:tcPr>
          <w:p w14:paraId="0324FBE7" w14:textId="77777777" w:rsidR="001B7894" w:rsidRPr="001B7894" w:rsidRDefault="001B7894" w:rsidP="001B7894">
            <w:pPr>
              <w:numPr>
                <w:ilvl w:val="0"/>
                <w:numId w:val="4"/>
              </w:numPr>
              <w:rPr>
                <w:rFonts w:ascii="Marianne" w:hAnsi="Marianne"/>
                <w:sz w:val="16"/>
                <w:szCs w:val="16"/>
              </w:rPr>
            </w:pPr>
            <w:r w:rsidRPr="001B7894">
              <w:rPr>
                <w:rFonts w:ascii="Marianne" w:hAnsi="Marianne"/>
                <w:sz w:val="16"/>
                <w:szCs w:val="16"/>
              </w:rPr>
              <w:t xml:space="preserve">L’évaluation en EPS au DNB s’inscrit dans le cadre du contrôle continu conformément à l’arrêté du 31 décembre 2015 relatif aux modalités d’attribution du DNB et à l’arrêté du 9 novembre 2015 présentant les programmes d’enseignement du cycle d’approfondissement (cycle 4). </w:t>
            </w:r>
          </w:p>
          <w:p w14:paraId="3CE09214" w14:textId="77777777" w:rsidR="001B7894" w:rsidRPr="001B7894" w:rsidRDefault="001B7894" w:rsidP="001B7894">
            <w:pPr>
              <w:numPr>
                <w:ilvl w:val="0"/>
                <w:numId w:val="4"/>
              </w:numPr>
              <w:rPr>
                <w:rFonts w:ascii="Marianne" w:hAnsi="Marianne"/>
                <w:i/>
                <w:iCs/>
                <w:sz w:val="16"/>
                <w:szCs w:val="16"/>
              </w:rPr>
            </w:pPr>
            <w:r w:rsidRPr="001B7894">
              <w:rPr>
                <w:rFonts w:ascii="Marianne" w:hAnsi="Marianne"/>
                <w:sz w:val="16"/>
                <w:szCs w:val="16"/>
              </w:rPr>
              <w:t>Elle repose sur plusieurs évaluations organisées au cours de l’année scolaire de 3</w:t>
            </w:r>
            <w:r w:rsidRPr="001B7894">
              <w:rPr>
                <w:rFonts w:ascii="Marianne" w:hAnsi="Marianne"/>
                <w:sz w:val="16"/>
                <w:szCs w:val="16"/>
                <w:vertAlign w:val="superscript"/>
              </w:rPr>
              <w:t>e</w:t>
            </w:r>
            <w:r w:rsidRPr="001B7894">
              <w:rPr>
                <w:rFonts w:ascii="Marianne" w:hAnsi="Marianne"/>
                <w:sz w:val="16"/>
                <w:szCs w:val="16"/>
              </w:rPr>
              <w:t>.</w:t>
            </w:r>
          </w:p>
          <w:p w14:paraId="0E50D5D9" w14:textId="4B4A3D14" w:rsidR="001B7894" w:rsidRPr="001B7894" w:rsidRDefault="001B7894" w:rsidP="001B7894">
            <w:pPr>
              <w:numPr>
                <w:ilvl w:val="0"/>
                <w:numId w:val="4"/>
              </w:numPr>
              <w:rPr>
                <w:rFonts w:ascii="Marianne" w:hAnsi="Marianne"/>
                <w:i/>
                <w:iCs/>
                <w:sz w:val="16"/>
                <w:szCs w:val="16"/>
              </w:rPr>
            </w:pPr>
            <w:r w:rsidRPr="001B7894">
              <w:rPr>
                <w:rFonts w:ascii="Marianne" w:hAnsi="Marianne"/>
                <w:sz w:val="16"/>
                <w:szCs w:val="16"/>
              </w:rPr>
              <w:t xml:space="preserve">A l’image des autres disciplines, le conseil de classe valide une moyenne </w:t>
            </w:r>
            <w:r w:rsidRPr="001B7894">
              <w:rPr>
                <w:rFonts w:ascii="Marianne" w:hAnsi="Marianne"/>
                <w:color w:val="0070C0"/>
                <w:sz w:val="16"/>
                <w:szCs w:val="16"/>
              </w:rPr>
              <w:t xml:space="preserve">trimestrielle ou semestrielle </w:t>
            </w:r>
            <w:r w:rsidRPr="001B7894">
              <w:rPr>
                <w:rFonts w:ascii="Marianne" w:hAnsi="Marianne"/>
                <w:i/>
                <w:iCs/>
                <w:color w:val="0070C0"/>
                <w:sz w:val="16"/>
                <w:szCs w:val="16"/>
              </w:rPr>
              <w:t xml:space="preserve">(à ajuster au regard de l’organisation de l’établissement) </w:t>
            </w:r>
            <w:r w:rsidRPr="001B7894">
              <w:rPr>
                <w:rFonts w:ascii="Marianne" w:hAnsi="Marianne"/>
                <w:sz w:val="16"/>
                <w:szCs w:val="16"/>
              </w:rPr>
              <w:t>ainsi qu’une moyenne annuelle en EPS. Les moyennes validées seront renseignées dans le livret scolaire unique et transmises au système d’information des examens. La moyenne annuelle de l’EPS sera arrondie au centième de point supérieur.</w:t>
            </w:r>
          </w:p>
          <w:p w14:paraId="288DFAE8" w14:textId="783D23CE" w:rsidR="001B7894" w:rsidRPr="001B7894" w:rsidRDefault="001B7894" w:rsidP="001B7894">
            <w:pPr>
              <w:numPr>
                <w:ilvl w:val="0"/>
                <w:numId w:val="4"/>
              </w:numPr>
              <w:rPr>
                <w:rFonts w:ascii="Marianne" w:hAnsi="Marianne"/>
                <w:b/>
                <w:bCs/>
                <w:sz w:val="16"/>
                <w:szCs w:val="16"/>
              </w:rPr>
            </w:pPr>
            <w:r w:rsidRPr="001B7894">
              <w:rPr>
                <w:rFonts w:ascii="Marianne" w:hAnsi="Marianne"/>
                <w:sz w:val="16"/>
                <w:szCs w:val="16"/>
              </w:rPr>
              <w:t xml:space="preserve">Le conseil de classe statue sur la situation des élèves dont une ou plusieurs moyennes périodiques ont été remplacées par la mention « En attente » (élève sans note représentative). </w:t>
            </w:r>
          </w:p>
        </w:tc>
      </w:tr>
      <w:tr w:rsidR="001B7894" w14:paraId="5A98AC5C" w14:textId="77777777" w:rsidTr="009B66DE">
        <w:trPr>
          <w:trHeight w:val="397"/>
        </w:trPr>
        <w:tc>
          <w:tcPr>
            <w:tcW w:w="10768" w:type="dxa"/>
            <w:gridSpan w:val="7"/>
            <w:shd w:val="clear" w:color="auto" w:fill="E2EFD9" w:themeFill="accent6" w:themeFillTint="33"/>
            <w:vAlign w:val="center"/>
          </w:tcPr>
          <w:p w14:paraId="72AC6481" w14:textId="0243D88B" w:rsidR="001B7894" w:rsidRPr="00F10425" w:rsidRDefault="001B7894" w:rsidP="001B7894">
            <w:pPr>
              <w:jc w:val="center"/>
              <w:rPr>
                <w:rFonts w:ascii="Marianne" w:hAnsi="Marianne"/>
                <w:b/>
                <w:bCs/>
                <w:sz w:val="22"/>
                <w:szCs w:val="22"/>
              </w:rPr>
            </w:pPr>
            <w:r>
              <w:rPr>
                <w:rFonts w:ascii="Marianne" w:hAnsi="Marianne"/>
                <w:b/>
                <w:bCs/>
                <w:sz w:val="22"/>
                <w:szCs w:val="22"/>
              </w:rPr>
              <w:t>M</w:t>
            </w:r>
            <w:r w:rsidRPr="00F10425">
              <w:rPr>
                <w:rFonts w:ascii="Marianne" w:hAnsi="Marianne"/>
                <w:b/>
                <w:bCs/>
                <w:sz w:val="22"/>
                <w:szCs w:val="22"/>
              </w:rPr>
              <w:t>odalités d’évaluation</w:t>
            </w:r>
          </w:p>
        </w:tc>
      </w:tr>
      <w:tr w:rsidR="001B7894" w14:paraId="1ED2BADA" w14:textId="77777777" w:rsidTr="001B7894">
        <w:trPr>
          <w:trHeight w:val="1841"/>
        </w:trPr>
        <w:tc>
          <w:tcPr>
            <w:tcW w:w="10768" w:type="dxa"/>
            <w:gridSpan w:val="7"/>
            <w:shd w:val="clear" w:color="auto" w:fill="auto"/>
            <w:vAlign w:val="center"/>
          </w:tcPr>
          <w:p w14:paraId="033B9A0A" w14:textId="19E7641E" w:rsidR="001B7894" w:rsidRPr="001B7894" w:rsidRDefault="001B7894" w:rsidP="001B7894">
            <w:pPr>
              <w:numPr>
                <w:ilvl w:val="0"/>
                <w:numId w:val="4"/>
              </w:numPr>
              <w:rPr>
                <w:rFonts w:ascii="Marianne" w:hAnsi="Marianne"/>
                <w:b/>
                <w:bCs/>
                <w:sz w:val="16"/>
                <w:szCs w:val="16"/>
              </w:rPr>
            </w:pPr>
            <w:r w:rsidRPr="001B7894">
              <w:rPr>
                <w:rFonts w:ascii="Marianne" w:hAnsi="Marianne"/>
                <w:sz w:val="16"/>
                <w:szCs w:val="16"/>
              </w:rPr>
              <w:t xml:space="preserve">L’évaluation se réalise au fil de la séquence pour situer les acquis et les progrès de l’élève : </w:t>
            </w:r>
            <w:r w:rsidRPr="001B7894">
              <w:rPr>
                <w:rFonts w:ascii="Marianne" w:hAnsi="Marianne"/>
                <w:b/>
                <w:bCs/>
                <w:sz w:val="16"/>
                <w:szCs w:val="16"/>
              </w:rPr>
              <w:t xml:space="preserve">une seule note sur 20 est retenue par APSA. </w:t>
            </w:r>
          </w:p>
          <w:p w14:paraId="2091263C" w14:textId="7E9DCDC4" w:rsidR="001B7894" w:rsidRPr="001B7894" w:rsidRDefault="001B7894" w:rsidP="001B7894">
            <w:pPr>
              <w:numPr>
                <w:ilvl w:val="0"/>
                <w:numId w:val="4"/>
              </w:numPr>
              <w:rPr>
                <w:rFonts w:ascii="Marianne" w:hAnsi="Marianne"/>
                <w:sz w:val="16"/>
                <w:szCs w:val="16"/>
              </w:rPr>
            </w:pPr>
            <w:r w:rsidRPr="001B7894">
              <w:rPr>
                <w:rFonts w:ascii="Marianne" w:hAnsi="Marianne"/>
                <w:sz w:val="16"/>
                <w:szCs w:val="16"/>
              </w:rPr>
              <w:t>Elle rend compte du niveau de maîtrise des attendus du programme EPS et est construite en référence au socle commun de connaissances, de compétences et de culture.</w:t>
            </w:r>
          </w:p>
          <w:p w14:paraId="3A3493D6" w14:textId="77777777" w:rsidR="001B7894" w:rsidRPr="001B7894" w:rsidRDefault="001B7894" w:rsidP="001B7894">
            <w:pPr>
              <w:numPr>
                <w:ilvl w:val="0"/>
                <w:numId w:val="4"/>
              </w:numPr>
              <w:rPr>
                <w:rFonts w:ascii="Marianne" w:hAnsi="Marianne"/>
                <w:b/>
                <w:bCs/>
                <w:sz w:val="16"/>
                <w:szCs w:val="16"/>
              </w:rPr>
            </w:pPr>
            <w:r w:rsidRPr="001B7894">
              <w:rPr>
                <w:rFonts w:ascii="Marianne" w:hAnsi="Marianne"/>
                <w:b/>
                <w:bCs/>
                <w:sz w:val="16"/>
                <w:szCs w:val="16"/>
              </w:rPr>
              <w:t xml:space="preserve">Sur chaque APSA, </w:t>
            </w:r>
            <w:r w:rsidRPr="001B7894">
              <w:rPr>
                <w:rFonts w:ascii="Marianne" w:hAnsi="Marianne"/>
                <w:b/>
                <w:bCs/>
                <w:i/>
                <w:iCs/>
                <w:color w:val="0070C0"/>
                <w:sz w:val="16"/>
                <w:szCs w:val="16"/>
              </w:rPr>
              <w:t xml:space="preserve">(a minima 12) </w:t>
            </w:r>
            <w:r w:rsidRPr="001B7894">
              <w:rPr>
                <w:rFonts w:ascii="Marianne" w:hAnsi="Marianne"/>
                <w:b/>
                <w:bCs/>
                <w:sz w:val="16"/>
                <w:szCs w:val="16"/>
              </w:rPr>
              <w:t xml:space="preserve">points sont attribués aux compétences motrices et </w:t>
            </w:r>
            <w:r w:rsidRPr="001B7894">
              <w:rPr>
                <w:rFonts w:ascii="Marianne" w:hAnsi="Marianne"/>
                <w:b/>
                <w:bCs/>
                <w:i/>
                <w:iCs/>
                <w:color w:val="0070C0"/>
                <w:sz w:val="16"/>
                <w:szCs w:val="16"/>
              </w:rPr>
              <w:t xml:space="preserve">(maximum 8) </w:t>
            </w:r>
            <w:r w:rsidRPr="001B7894">
              <w:rPr>
                <w:rFonts w:ascii="Marianne" w:hAnsi="Marianne"/>
                <w:b/>
                <w:bCs/>
                <w:sz w:val="16"/>
                <w:szCs w:val="16"/>
              </w:rPr>
              <w:t>points sur les compétences méthodologiques et sociales.</w:t>
            </w:r>
          </w:p>
          <w:p w14:paraId="11DE78F3" w14:textId="546EC394" w:rsidR="001B7894" w:rsidRDefault="001B7894" w:rsidP="001B7894">
            <w:pPr>
              <w:numPr>
                <w:ilvl w:val="0"/>
                <w:numId w:val="4"/>
              </w:numPr>
              <w:rPr>
                <w:rFonts w:ascii="Marianne" w:hAnsi="Marianne"/>
                <w:b/>
                <w:bCs/>
                <w:sz w:val="22"/>
                <w:szCs w:val="22"/>
              </w:rPr>
            </w:pPr>
            <w:r w:rsidRPr="001B7894">
              <w:rPr>
                <w:rFonts w:ascii="Marianne" w:hAnsi="Marianne"/>
                <w:sz w:val="16"/>
                <w:szCs w:val="16"/>
              </w:rPr>
              <w:t xml:space="preserve">La grille d’évaluation est transmise aux élèves par le biais de </w:t>
            </w:r>
            <w:r w:rsidRPr="001B7894">
              <w:rPr>
                <w:rFonts w:ascii="Marianne" w:hAnsi="Marianne"/>
                <w:i/>
                <w:iCs/>
                <w:color w:val="0070C0"/>
                <w:sz w:val="16"/>
                <w:szCs w:val="16"/>
              </w:rPr>
              <w:t>(indiquer le mode de communication choisi : ENT, affichage, …).</w:t>
            </w:r>
          </w:p>
        </w:tc>
      </w:tr>
      <w:tr w:rsidR="001B7894" w14:paraId="25EC8109" w14:textId="77777777" w:rsidTr="009B66DE">
        <w:trPr>
          <w:trHeight w:val="397"/>
        </w:trPr>
        <w:tc>
          <w:tcPr>
            <w:tcW w:w="10768" w:type="dxa"/>
            <w:gridSpan w:val="7"/>
            <w:shd w:val="clear" w:color="auto" w:fill="E2EFD9" w:themeFill="accent6" w:themeFillTint="33"/>
            <w:vAlign w:val="center"/>
          </w:tcPr>
          <w:p w14:paraId="6C5F7A87" w14:textId="71A098A3" w:rsidR="001B7894" w:rsidRPr="00FC49CD" w:rsidRDefault="001B7894" w:rsidP="001B7894">
            <w:pPr>
              <w:jc w:val="center"/>
              <w:rPr>
                <w:rFonts w:ascii="Marianne" w:hAnsi="Marianne"/>
                <w:b/>
                <w:bCs/>
                <w:sz w:val="20"/>
                <w:szCs w:val="20"/>
              </w:rPr>
            </w:pPr>
            <w:r w:rsidRPr="00FC49CD">
              <w:rPr>
                <w:rFonts w:ascii="Marianne" w:hAnsi="Marianne"/>
                <w:b/>
                <w:bCs/>
                <w:sz w:val="20"/>
                <w:szCs w:val="20"/>
              </w:rPr>
              <w:t>Aptitude partielle / Inaptitude totale pendant la séquence</w:t>
            </w:r>
          </w:p>
        </w:tc>
      </w:tr>
      <w:tr w:rsidR="001B7894" w14:paraId="277B24EE" w14:textId="77777777" w:rsidTr="001B7894">
        <w:trPr>
          <w:trHeight w:val="1986"/>
        </w:trPr>
        <w:tc>
          <w:tcPr>
            <w:tcW w:w="10768" w:type="dxa"/>
            <w:gridSpan w:val="7"/>
            <w:shd w:val="clear" w:color="auto" w:fill="auto"/>
            <w:vAlign w:val="center"/>
          </w:tcPr>
          <w:p w14:paraId="1A6F263B" w14:textId="6BC59D8D" w:rsidR="001B7894" w:rsidRPr="001B7894" w:rsidRDefault="001B7894" w:rsidP="001B7894">
            <w:pPr>
              <w:numPr>
                <w:ilvl w:val="0"/>
                <w:numId w:val="4"/>
              </w:numPr>
              <w:rPr>
                <w:rFonts w:ascii="Marianne" w:hAnsi="Marianne"/>
                <w:sz w:val="16"/>
                <w:szCs w:val="16"/>
              </w:rPr>
            </w:pPr>
            <w:r w:rsidRPr="001B7894">
              <w:rPr>
                <w:rFonts w:ascii="Marianne" w:hAnsi="Marianne"/>
                <w:sz w:val="16"/>
                <w:szCs w:val="16"/>
              </w:rPr>
              <w:t>La présence en cours est la règle, même en cas d’inaptitude totale.</w:t>
            </w:r>
          </w:p>
          <w:p w14:paraId="0A5314D9" w14:textId="77777777" w:rsidR="001B7894" w:rsidRPr="001B7894" w:rsidRDefault="001B7894" w:rsidP="001B7894">
            <w:pPr>
              <w:numPr>
                <w:ilvl w:val="0"/>
                <w:numId w:val="4"/>
              </w:numPr>
              <w:rPr>
                <w:rFonts w:ascii="Marianne" w:hAnsi="Marianne"/>
                <w:sz w:val="16"/>
                <w:szCs w:val="16"/>
              </w:rPr>
            </w:pPr>
            <w:r w:rsidRPr="001B7894">
              <w:rPr>
                <w:rFonts w:ascii="Marianne" w:hAnsi="Marianne"/>
                <w:sz w:val="16"/>
                <w:szCs w:val="16"/>
              </w:rPr>
              <w:t>Un certificat médical est exigé en d’aptitude partielle ou d’inaptitude totale : un modèle est disponible auprès de l’enseignant ou sur l’ENT.</w:t>
            </w:r>
          </w:p>
          <w:p w14:paraId="30536CCD" w14:textId="351A6559" w:rsidR="001B7894" w:rsidRPr="001B7894" w:rsidRDefault="001B7894" w:rsidP="001B7894">
            <w:pPr>
              <w:numPr>
                <w:ilvl w:val="0"/>
                <w:numId w:val="4"/>
              </w:numPr>
              <w:rPr>
                <w:rFonts w:ascii="Marianne" w:hAnsi="Marianne"/>
                <w:sz w:val="16"/>
                <w:szCs w:val="16"/>
              </w:rPr>
            </w:pPr>
            <w:r w:rsidRPr="001B7894">
              <w:rPr>
                <w:rFonts w:ascii="Marianne" w:hAnsi="Marianne"/>
                <w:sz w:val="16"/>
                <w:szCs w:val="16"/>
              </w:rPr>
              <w:t>Le certificat médical sera transmis selon le protocole défini au sein du collège</w:t>
            </w:r>
            <w:r w:rsidRPr="001B7894">
              <w:rPr>
                <w:rFonts w:ascii="Marianne" w:hAnsi="Marianne"/>
                <w:color w:val="0070C0"/>
                <w:sz w:val="16"/>
                <w:szCs w:val="16"/>
              </w:rPr>
              <w:t> </w:t>
            </w:r>
            <w:r w:rsidRPr="001B7894">
              <w:rPr>
                <w:rFonts w:ascii="Marianne" w:hAnsi="Marianne"/>
                <w:i/>
                <w:iCs/>
                <w:color w:val="0070C0"/>
                <w:sz w:val="16"/>
                <w:szCs w:val="16"/>
              </w:rPr>
              <w:t>(possibilité de rappeler le circuit de transmission du certificat médical)</w:t>
            </w:r>
          </w:p>
          <w:p w14:paraId="70D988A1" w14:textId="77777777" w:rsidR="001B7894" w:rsidRPr="001B7894" w:rsidRDefault="001B7894" w:rsidP="001B7894">
            <w:pPr>
              <w:numPr>
                <w:ilvl w:val="0"/>
                <w:numId w:val="4"/>
              </w:numPr>
              <w:rPr>
                <w:rFonts w:ascii="Marianne" w:hAnsi="Marianne"/>
                <w:sz w:val="16"/>
                <w:szCs w:val="16"/>
              </w:rPr>
            </w:pPr>
            <w:r w:rsidRPr="001B7894">
              <w:rPr>
                <w:rFonts w:ascii="Marianne" w:hAnsi="Marianne"/>
                <w:sz w:val="16"/>
                <w:szCs w:val="16"/>
              </w:rPr>
              <w:t>En cas d’aptitude partielle, une évaluation adaptée sera proposée, à l’appui des recommandations du certificat médical.</w:t>
            </w:r>
          </w:p>
          <w:p w14:paraId="27028A2A" w14:textId="645B78CE" w:rsidR="001B7894" w:rsidRPr="005B5F79" w:rsidRDefault="001B7894" w:rsidP="001B7894">
            <w:pPr>
              <w:numPr>
                <w:ilvl w:val="0"/>
                <w:numId w:val="4"/>
              </w:numPr>
              <w:rPr>
                <w:rFonts w:ascii="Marianne" w:hAnsi="Marianne"/>
                <w:sz w:val="20"/>
                <w:szCs w:val="20"/>
              </w:rPr>
            </w:pPr>
            <w:r w:rsidRPr="001B7894">
              <w:rPr>
                <w:rFonts w:ascii="Marianne" w:hAnsi="Marianne"/>
                <w:sz w:val="16"/>
                <w:szCs w:val="16"/>
              </w:rPr>
              <w:t>Seules les dispenses règlementaires validées par le chef d’établissement seront renseignées avec la mention « Dispensé » dans le livret scolaire unique.</w:t>
            </w:r>
          </w:p>
        </w:tc>
      </w:tr>
      <w:tr w:rsidR="001B7894" w14:paraId="77C2E0D3" w14:textId="77777777" w:rsidTr="009B66DE">
        <w:trPr>
          <w:trHeight w:val="397"/>
        </w:trPr>
        <w:tc>
          <w:tcPr>
            <w:tcW w:w="10768" w:type="dxa"/>
            <w:gridSpan w:val="7"/>
            <w:shd w:val="clear" w:color="auto" w:fill="E2EFD9" w:themeFill="accent6" w:themeFillTint="33"/>
            <w:vAlign w:val="center"/>
          </w:tcPr>
          <w:p w14:paraId="5E081963" w14:textId="1E1DA4FC" w:rsidR="001B7894" w:rsidRPr="00FC49CD" w:rsidRDefault="001B7894" w:rsidP="001B7894">
            <w:pPr>
              <w:jc w:val="center"/>
              <w:rPr>
                <w:rFonts w:ascii="Marianne" w:hAnsi="Marianne"/>
                <w:b/>
                <w:bCs/>
                <w:sz w:val="20"/>
                <w:szCs w:val="20"/>
              </w:rPr>
            </w:pPr>
            <w:r w:rsidRPr="00FC49CD">
              <w:rPr>
                <w:rFonts w:ascii="Marianne" w:hAnsi="Marianne"/>
                <w:b/>
                <w:bCs/>
                <w:sz w:val="20"/>
                <w:szCs w:val="20"/>
              </w:rPr>
              <w:t>A</w:t>
            </w:r>
            <w:r>
              <w:rPr>
                <w:rFonts w:ascii="Marianne" w:hAnsi="Marianne"/>
                <w:b/>
                <w:bCs/>
                <w:sz w:val="20"/>
                <w:szCs w:val="20"/>
              </w:rPr>
              <w:t xml:space="preserve">bsence(s) pendant la séquence </w:t>
            </w:r>
          </w:p>
        </w:tc>
      </w:tr>
      <w:tr w:rsidR="001B7894" w14:paraId="14756861" w14:textId="77777777" w:rsidTr="001B7894">
        <w:trPr>
          <w:trHeight w:val="1864"/>
        </w:trPr>
        <w:tc>
          <w:tcPr>
            <w:tcW w:w="10768" w:type="dxa"/>
            <w:gridSpan w:val="7"/>
            <w:shd w:val="clear" w:color="auto" w:fill="auto"/>
            <w:vAlign w:val="center"/>
          </w:tcPr>
          <w:p w14:paraId="15AE778B" w14:textId="6E73A5FA" w:rsidR="001B7894" w:rsidRPr="001B7894" w:rsidRDefault="001B7894" w:rsidP="001B7894">
            <w:pPr>
              <w:numPr>
                <w:ilvl w:val="0"/>
                <w:numId w:val="4"/>
              </w:numPr>
              <w:rPr>
                <w:rFonts w:ascii="Marianne" w:hAnsi="Marianne"/>
                <w:sz w:val="16"/>
                <w:szCs w:val="16"/>
              </w:rPr>
            </w:pPr>
            <w:r w:rsidRPr="001B7894">
              <w:rPr>
                <w:rFonts w:ascii="Marianne" w:hAnsi="Marianne"/>
                <w:sz w:val="16"/>
                <w:szCs w:val="16"/>
              </w:rPr>
              <w:t>Une note est placée si les éléments prélevés sont suffisants pour être révélateurs du niveau de maîtrise de l’élève.</w:t>
            </w:r>
            <w:r w:rsidRPr="001B7894">
              <w:rPr>
                <w:rFonts w:ascii="Marianne" w:hAnsi="Marianne"/>
                <w:i/>
                <w:iCs/>
                <w:color w:val="0070C0"/>
                <w:sz w:val="16"/>
                <w:szCs w:val="16"/>
              </w:rPr>
              <w:t xml:space="preserve"> </w:t>
            </w:r>
          </w:p>
          <w:p w14:paraId="78380B46" w14:textId="63F71DFE" w:rsidR="001B7894" w:rsidRPr="001B7894" w:rsidRDefault="001B7894" w:rsidP="001B7894">
            <w:pPr>
              <w:numPr>
                <w:ilvl w:val="0"/>
                <w:numId w:val="4"/>
              </w:numPr>
              <w:rPr>
                <w:rFonts w:ascii="Marianne" w:hAnsi="Marianne"/>
                <w:sz w:val="16"/>
                <w:szCs w:val="16"/>
              </w:rPr>
            </w:pPr>
            <w:r w:rsidRPr="001B7894">
              <w:rPr>
                <w:rFonts w:ascii="Marianne" w:hAnsi="Marianne"/>
                <w:sz w:val="16"/>
                <w:szCs w:val="16"/>
              </w:rPr>
              <w:t xml:space="preserve">Lorsque les éléments prélevés ne sont pas suffisants pour être révélateurs du niveau de maîtrise de l’élève, </w:t>
            </w:r>
            <w:r>
              <w:rPr>
                <w:rFonts w:ascii="Marianne" w:hAnsi="Marianne"/>
                <w:i/>
                <w:iCs/>
                <w:color w:val="0070C0"/>
                <w:sz w:val="16"/>
                <w:szCs w:val="16"/>
              </w:rPr>
              <w:t>(p</w:t>
            </w:r>
            <w:r w:rsidRPr="001B7894">
              <w:rPr>
                <w:rFonts w:ascii="Marianne" w:hAnsi="Marianne"/>
                <w:i/>
                <w:iCs/>
                <w:color w:val="0070C0"/>
                <w:sz w:val="16"/>
                <w:szCs w:val="16"/>
              </w:rPr>
              <w:t>réciser les choix relatifs à l’organisation d’une évaluation de rattrapage lors d’une autre leçon ou de la mention « En attente »</w:t>
            </w:r>
            <w:r>
              <w:rPr>
                <w:rFonts w:ascii="Marianne" w:hAnsi="Marianne"/>
                <w:i/>
                <w:iCs/>
                <w:color w:val="0070C0"/>
                <w:sz w:val="16"/>
                <w:szCs w:val="16"/>
              </w:rPr>
              <w:t>)</w:t>
            </w:r>
            <w:r w:rsidRPr="001B7894">
              <w:rPr>
                <w:rFonts w:ascii="Marianne" w:hAnsi="Marianne"/>
                <w:sz w:val="16"/>
                <w:szCs w:val="16"/>
              </w:rPr>
              <w:t xml:space="preserve">. </w:t>
            </w:r>
          </w:p>
          <w:p w14:paraId="7C05587F" w14:textId="7616F9AB" w:rsidR="001B7894" w:rsidRPr="001B7894" w:rsidRDefault="001B7894" w:rsidP="001B7894">
            <w:pPr>
              <w:numPr>
                <w:ilvl w:val="0"/>
                <w:numId w:val="4"/>
              </w:numPr>
              <w:rPr>
                <w:rFonts w:ascii="Marianne" w:hAnsi="Marianne"/>
                <w:sz w:val="16"/>
                <w:szCs w:val="16"/>
              </w:rPr>
            </w:pPr>
            <w:r w:rsidRPr="001B7894">
              <w:rPr>
                <w:rFonts w:ascii="Marianne" w:hAnsi="Marianne"/>
                <w:sz w:val="16"/>
                <w:szCs w:val="16"/>
              </w:rPr>
              <w:t>Si l’élève n’a qu’une seule note au cours de l’année, elle n’est conservée qu’à la condition d’être représentative du niveau de l’élève.</w:t>
            </w:r>
          </w:p>
          <w:p w14:paraId="00E96286" w14:textId="7043E809" w:rsidR="001B7894" w:rsidRPr="00FC49CD" w:rsidRDefault="001B7894" w:rsidP="001B7894">
            <w:pPr>
              <w:numPr>
                <w:ilvl w:val="0"/>
                <w:numId w:val="4"/>
              </w:numPr>
              <w:rPr>
                <w:rFonts w:ascii="Marianne" w:hAnsi="Marianne"/>
                <w:sz w:val="20"/>
                <w:szCs w:val="20"/>
              </w:rPr>
            </w:pPr>
            <w:r w:rsidRPr="001B7894">
              <w:rPr>
                <w:rFonts w:ascii="Marianne" w:hAnsi="Marianne"/>
                <w:sz w:val="16"/>
                <w:szCs w:val="16"/>
              </w:rPr>
              <w:t xml:space="preserve">Si l’élève n’a aucune note au cours de l’année, </w:t>
            </w:r>
            <w:r w:rsidRPr="001B7894">
              <w:rPr>
                <w:rFonts w:ascii="Marianne" w:hAnsi="Marianne"/>
                <w:i/>
                <w:iCs/>
                <w:color w:val="0070C0"/>
                <w:sz w:val="16"/>
                <w:szCs w:val="16"/>
              </w:rPr>
              <w:t>(préciser les modalités retenues pour la mise en place de l’évaluation de remplacement).</w:t>
            </w:r>
          </w:p>
        </w:tc>
      </w:tr>
    </w:tbl>
    <w:p w14:paraId="13C26082" w14:textId="77777777" w:rsidR="00BE0FFC" w:rsidRDefault="00BE0FFC" w:rsidP="00BE0FFC">
      <w:pPr>
        <w:rPr>
          <w:rFonts w:ascii="Marianne" w:hAnsi="Marianne"/>
          <w:i/>
          <w:iCs/>
          <w:color w:val="0070C0"/>
          <w:sz w:val="16"/>
          <w:szCs w:val="16"/>
        </w:rPr>
      </w:pPr>
    </w:p>
    <w:p w14:paraId="4B716BB3" w14:textId="593D8D70" w:rsidR="006922AB" w:rsidRPr="006922AB" w:rsidRDefault="001B7894" w:rsidP="006922AB">
      <w:pPr>
        <w:ind w:left="-426"/>
        <w:rPr>
          <w:rFonts w:ascii="Marianne" w:hAnsi="Marianne"/>
          <w:color w:val="0070C0"/>
          <w:sz w:val="16"/>
          <w:szCs w:val="16"/>
        </w:rPr>
      </w:pPr>
      <w:r w:rsidRPr="006922AB">
        <w:rPr>
          <w:rFonts w:ascii="Marianne" w:hAnsi="Marianne"/>
          <w:i/>
          <w:iCs/>
          <w:color w:val="0070C0"/>
          <w:sz w:val="16"/>
          <w:szCs w:val="16"/>
        </w:rPr>
        <w:t xml:space="preserve">* </w:t>
      </w:r>
      <w:r w:rsidRPr="006922AB">
        <w:rPr>
          <w:rFonts w:ascii="Marianne" w:hAnsi="Marianne"/>
          <w:color w:val="0070C0"/>
          <w:sz w:val="16"/>
          <w:szCs w:val="16"/>
        </w:rPr>
        <w:t>Intitulés des ch</w:t>
      </w:r>
      <w:r w:rsidRPr="006922AB">
        <w:rPr>
          <w:rFonts w:ascii="Marianne" w:hAnsi="Marianne"/>
          <w:i/>
          <w:iCs/>
          <w:color w:val="0070C0"/>
          <w:sz w:val="16"/>
          <w:szCs w:val="16"/>
        </w:rPr>
        <w:t>a</w:t>
      </w:r>
      <w:r w:rsidRPr="006922AB">
        <w:rPr>
          <w:rFonts w:ascii="Marianne" w:hAnsi="Marianne"/>
          <w:color w:val="0070C0"/>
          <w:sz w:val="16"/>
          <w:szCs w:val="16"/>
        </w:rPr>
        <w:t>mps d’</w:t>
      </w:r>
      <w:r w:rsidR="006922AB" w:rsidRPr="006922AB">
        <w:rPr>
          <w:rFonts w:ascii="Marianne" w:hAnsi="Marianne"/>
          <w:i/>
          <w:iCs/>
          <w:color w:val="0070C0"/>
          <w:sz w:val="16"/>
          <w:szCs w:val="16"/>
        </w:rPr>
        <w:t>a</w:t>
      </w:r>
      <w:r w:rsidR="006922AB" w:rsidRPr="006922AB">
        <w:rPr>
          <w:rFonts w:ascii="Marianne" w:hAnsi="Marianne"/>
          <w:color w:val="0070C0"/>
          <w:sz w:val="16"/>
          <w:szCs w:val="16"/>
        </w:rPr>
        <w:t xml:space="preserve">pprentissage (programmes EPS, cycle 4) </w:t>
      </w:r>
      <w:r w:rsidRPr="006922AB">
        <w:rPr>
          <w:rFonts w:ascii="Marianne" w:hAnsi="Marianne"/>
          <w:color w:val="0070C0"/>
          <w:sz w:val="16"/>
          <w:szCs w:val="16"/>
        </w:rPr>
        <w:t>:</w:t>
      </w:r>
    </w:p>
    <w:p w14:paraId="1EE2FB32" w14:textId="77777777" w:rsidR="006922AB" w:rsidRPr="006922AB" w:rsidRDefault="006922AB" w:rsidP="006922AB">
      <w:pPr>
        <w:ind w:left="-426"/>
        <w:rPr>
          <w:rFonts w:ascii="Marianne" w:hAnsi="Marianne"/>
          <w:color w:val="0070C0"/>
          <w:sz w:val="16"/>
          <w:szCs w:val="16"/>
        </w:rPr>
      </w:pPr>
      <w:r w:rsidRPr="006922AB">
        <w:rPr>
          <w:rFonts w:ascii="Marianne" w:hAnsi="Marianne"/>
          <w:color w:val="0070C0"/>
          <w:sz w:val="16"/>
          <w:szCs w:val="16"/>
        </w:rPr>
        <w:t>CA 1 : Produire une performance optimale, mesurable à une échéance donnée</w:t>
      </w:r>
      <w:r w:rsidRPr="006922AB">
        <w:rPr>
          <w:rFonts w:ascii="Marianne" w:hAnsi="Marianne"/>
          <w:color w:val="0070C0"/>
          <w:sz w:val="16"/>
          <w:szCs w:val="16"/>
        </w:rPr>
        <w:t xml:space="preserve"> ; </w:t>
      </w:r>
    </w:p>
    <w:p w14:paraId="5A48441E" w14:textId="13D2F3E3" w:rsidR="006922AB" w:rsidRPr="006922AB" w:rsidRDefault="006922AB" w:rsidP="006922AB">
      <w:pPr>
        <w:ind w:left="-426"/>
        <w:rPr>
          <w:sz w:val="16"/>
          <w:szCs w:val="16"/>
        </w:rPr>
      </w:pPr>
      <w:r w:rsidRPr="006922AB">
        <w:rPr>
          <w:rFonts w:ascii="Marianne" w:hAnsi="Marianne"/>
          <w:color w:val="0070C0"/>
          <w:sz w:val="16"/>
          <w:szCs w:val="16"/>
        </w:rPr>
        <w:t xml:space="preserve">CA 2 : Adapter ses déplacements à des environnements variés </w:t>
      </w:r>
    </w:p>
    <w:p w14:paraId="0F83D42C" w14:textId="77777777" w:rsidR="006922AB" w:rsidRPr="006922AB" w:rsidRDefault="006922AB" w:rsidP="006922AB">
      <w:pPr>
        <w:ind w:left="-426"/>
        <w:jc w:val="both"/>
        <w:rPr>
          <w:rFonts w:ascii="Marianne" w:hAnsi="Marianne"/>
          <w:color w:val="0070C0"/>
          <w:sz w:val="16"/>
          <w:szCs w:val="16"/>
        </w:rPr>
      </w:pPr>
      <w:r w:rsidRPr="006922AB">
        <w:rPr>
          <w:rFonts w:ascii="Marianne" w:hAnsi="Marianne"/>
          <w:color w:val="0070C0"/>
          <w:sz w:val="16"/>
          <w:szCs w:val="16"/>
        </w:rPr>
        <w:t>CA 3 : S’exprimer devant les autres par une prestation artistique et/ou acrobatique</w:t>
      </w:r>
    </w:p>
    <w:p w14:paraId="0FAD9477" w14:textId="0D54F691" w:rsidR="006922AB" w:rsidRPr="006922AB" w:rsidRDefault="006922AB" w:rsidP="006922AB">
      <w:pPr>
        <w:ind w:left="-426"/>
        <w:jc w:val="both"/>
        <w:rPr>
          <w:rFonts w:ascii="Marianne" w:hAnsi="Marianne"/>
          <w:color w:val="0070C0"/>
          <w:sz w:val="16"/>
          <w:szCs w:val="16"/>
        </w:rPr>
      </w:pPr>
      <w:r w:rsidRPr="006922AB">
        <w:rPr>
          <w:rFonts w:ascii="Marianne" w:hAnsi="Marianne"/>
          <w:color w:val="0070C0"/>
          <w:sz w:val="16"/>
          <w:szCs w:val="16"/>
        </w:rPr>
        <w:t xml:space="preserve"> CA 4 : Conduire et maîtriser un affrontement collectif ou interindividuel </w:t>
      </w:r>
    </w:p>
    <w:sectPr w:rsidR="006922AB" w:rsidRPr="006922AB" w:rsidSect="00A77625">
      <w:headerReference w:type="default" r:id="rId7"/>
      <w:pgSz w:w="11906" w:h="16838"/>
      <w:pgMar w:top="720" w:right="720" w:bottom="142"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28EB2" w14:textId="77777777" w:rsidR="00F40E77" w:rsidRDefault="00F40E77" w:rsidP="00874CF5">
      <w:r>
        <w:separator/>
      </w:r>
    </w:p>
  </w:endnote>
  <w:endnote w:type="continuationSeparator" w:id="0">
    <w:p w14:paraId="1FEB3592" w14:textId="77777777" w:rsidR="00F40E77" w:rsidRDefault="00F40E77" w:rsidP="00874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Roboto"/>
    <w:charset w:val="00"/>
    <w:family w:val="auto"/>
    <w:pitch w:val="variable"/>
    <w:sig w:usb0="E00002FF" w:usb1="5000205B" w:usb2="00000020" w:usb3="00000000" w:csb0="0000019F" w:csb1="00000000"/>
  </w:font>
  <w:font w:name="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287B5" w14:textId="77777777" w:rsidR="00F40E77" w:rsidRDefault="00F40E77" w:rsidP="00874CF5">
      <w:r>
        <w:separator/>
      </w:r>
    </w:p>
  </w:footnote>
  <w:footnote w:type="continuationSeparator" w:id="0">
    <w:p w14:paraId="0B52E24E" w14:textId="77777777" w:rsidR="00F40E77" w:rsidRDefault="00F40E77" w:rsidP="00874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A43FB" w14:textId="69F5793E" w:rsidR="00874CF5" w:rsidRDefault="00FC49CD" w:rsidP="00506872">
    <w:pPr>
      <w:pStyle w:val="En-tte"/>
      <w:tabs>
        <w:tab w:val="clear" w:pos="4536"/>
        <w:tab w:val="clear" w:pos="9072"/>
        <w:tab w:val="center" w:pos="7938"/>
      </w:tabs>
      <w:jc w:val="center"/>
      <w:rPr>
        <w:rFonts w:ascii="Marianne" w:hAnsi="Marianne" w:cs="Arial"/>
        <w:b/>
        <w:bCs/>
      </w:rPr>
    </w:pPr>
    <w:r w:rsidRPr="00A77625">
      <w:rPr>
        <w:noProof/>
      </w:rPr>
      <w:drawing>
        <wp:anchor distT="0" distB="0" distL="114300" distR="114300" simplePos="0" relativeHeight="251659264" behindDoc="0" locked="0" layoutInCell="1" allowOverlap="1" wp14:anchorId="37F5C980" wp14:editId="3124A3D7">
          <wp:simplePos x="0" y="0"/>
          <wp:positionH relativeFrom="margin">
            <wp:posOffset>-345030</wp:posOffset>
          </wp:positionH>
          <wp:positionV relativeFrom="margin">
            <wp:posOffset>-448790</wp:posOffset>
          </wp:positionV>
          <wp:extent cx="570490" cy="425450"/>
          <wp:effectExtent l="0" t="0" r="1270" b="0"/>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570490" cy="425450"/>
                  </a:xfrm>
                  <a:prstGeom prst="rect">
                    <a:avLst/>
                  </a:prstGeom>
                </pic:spPr>
              </pic:pic>
            </a:graphicData>
          </a:graphic>
        </wp:anchor>
      </w:drawing>
    </w:r>
    <w:r w:rsidRPr="00A77625">
      <w:rPr>
        <w:rFonts w:ascii="Marianne" w:hAnsi="Marianne" w:cs="Arial"/>
        <w:b/>
        <w:bCs/>
      </w:rPr>
      <w:t xml:space="preserve"> </w:t>
    </w:r>
  </w:p>
  <w:p w14:paraId="24D14B4D" w14:textId="0DFB500B" w:rsidR="00E5089C" w:rsidRPr="00A77625" w:rsidRDefault="00E5089C" w:rsidP="00FC49CD">
    <w:pPr>
      <w:pStyle w:val="En-tte"/>
      <w:tabs>
        <w:tab w:val="clear" w:pos="4536"/>
        <w:tab w:val="clear" w:pos="9072"/>
        <w:tab w:val="center" w:pos="7938"/>
      </w:tabs>
      <w:jc w:val="center"/>
      <w:rPr>
        <w:rFonts w:ascii="Marianne" w:hAnsi="Marianne"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1796A"/>
    <w:multiLevelType w:val="hybridMultilevel"/>
    <w:tmpl w:val="76ECD5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AB1D34"/>
    <w:multiLevelType w:val="hybridMultilevel"/>
    <w:tmpl w:val="DBBC6E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D05F84"/>
    <w:multiLevelType w:val="hybridMultilevel"/>
    <w:tmpl w:val="1C30AE8C"/>
    <w:lvl w:ilvl="0" w:tplc="C7AEEE28">
      <w:start w:val="1"/>
      <w:numFmt w:val="bullet"/>
      <w:lvlText w:val=""/>
      <w:lvlJc w:val="left"/>
      <w:pPr>
        <w:ind w:left="72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F516FCE"/>
    <w:multiLevelType w:val="hybridMultilevel"/>
    <w:tmpl w:val="FC62E610"/>
    <w:lvl w:ilvl="0" w:tplc="B8669EC6">
      <w:start w:val="1"/>
      <w:numFmt w:val="bullet"/>
      <w:lvlText w:val=""/>
      <w:lvlJc w:val="left"/>
      <w:pPr>
        <w:tabs>
          <w:tab w:val="num" w:pos="720"/>
        </w:tabs>
        <w:ind w:left="720" w:hanging="360"/>
      </w:pPr>
      <w:rPr>
        <w:rFonts w:ascii="Wingdings" w:hAnsi="Wingdings" w:hint="default"/>
      </w:rPr>
    </w:lvl>
    <w:lvl w:ilvl="1" w:tplc="ABB81B70" w:tentative="1">
      <w:start w:val="1"/>
      <w:numFmt w:val="bullet"/>
      <w:lvlText w:val=""/>
      <w:lvlJc w:val="left"/>
      <w:pPr>
        <w:tabs>
          <w:tab w:val="num" w:pos="1440"/>
        </w:tabs>
        <w:ind w:left="1440" w:hanging="360"/>
      </w:pPr>
      <w:rPr>
        <w:rFonts w:ascii="Wingdings" w:hAnsi="Wingdings" w:hint="default"/>
      </w:rPr>
    </w:lvl>
    <w:lvl w:ilvl="2" w:tplc="113EC56C" w:tentative="1">
      <w:start w:val="1"/>
      <w:numFmt w:val="bullet"/>
      <w:lvlText w:val=""/>
      <w:lvlJc w:val="left"/>
      <w:pPr>
        <w:tabs>
          <w:tab w:val="num" w:pos="2160"/>
        </w:tabs>
        <w:ind w:left="2160" w:hanging="360"/>
      </w:pPr>
      <w:rPr>
        <w:rFonts w:ascii="Wingdings" w:hAnsi="Wingdings" w:hint="default"/>
      </w:rPr>
    </w:lvl>
    <w:lvl w:ilvl="3" w:tplc="796E096A" w:tentative="1">
      <w:start w:val="1"/>
      <w:numFmt w:val="bullet"/>
      <w:lvlText w:val=""/>
      <w:lvlJc w:val="left"/>
      <w:pPr>
        <w:tabs>
          <w:tab w:val="num" w:pos="2880"/>
        </w:tabs>
        <w:ind w:left="2880" w:hanging="360"/>
      </w:pPr>
      <w:rPr>
        <w:rFonts w:ascii="Wingdings" w:hAnsi="Wingdings" w:hint="default"/>
      </w:rPr>
    </w:lvl>
    <w:lvl w:ilvl="4" w:tplc="9CD077FC" w:tentative="1">
      <w:start w:val="1"/>
      <w:numFmt w:val="bullet"/>
      <w:lvlText w:val=""/>
      <w:lvlJc w:val="left"/>
      <w:pPr>
        <w:tabs>
          <w:tab w:val="num" w:pos="3600"/>
        </w:tabs>
        <w:ind w:left="3600" w:hanging="360"/>
      </w:pPr>
      <w:rPr>
        <w:rFonts w:ascii="Wingdings" w:hAnsi="Wingdings" w:hint="default"/>
      </w:rPr>
    </w:lvl>
    <w:lvl w:ilvl="5" w:tplc="97EA6036" w:tentative="1">
      <w:start w:val="1"/>
      <w:numFmt w:val="bullet"/>
      <w:lvlText w:val=""/>
      <w:lvlJc w:val="left"/>
      <w:pPr>
        <w:tabs>
          <w:tab w:val="num" w:pos="4320"/>
        </w:tabs>
        <w:ind w:left="4320" w:hanging="360"/>
      </w:pPr>
      <w:rPr>
        <w:rFonts w:ascii="Wingdings" w:hAnsi="Wingdings" w:hint="default"/>
      </w:rPr>
    </w:lvl>
    <w:lvl w:ilvl="6" w:tplc="6E7E31DA" w:tentative="1">
      <w:start w:val="1"/>
      <w:numFmt w:val="bullet"/>
      <w:lvlText w:val=""/>
      <w:lvlJc w:val="left"/>
      <w:pPr>
        <w:tabs>
          <w:tab w:val="num" w:pos="5040"/>
        </w:tabs>
        <w:ind w:left="5040" w:hanging="360"/>
      </w:pPr>
      <w:rPr>
        <w:rFonts w:ascii="Wingdings" w:hAnsi="Wingdings" w:hint="default"/>
      </w:rPr>
    </w:lvl>
    <w:lvl w:ilvl="7" w:tplc="D0EA53D2" w:tentative="1">
      <w:start w:val="1"/>
      <w:numFmt w:val="bullet"/>
      <w:lvlText w:val=""/>
      <w:lvlJc w:val="left"/>
      <w:pPr>
        <w:tabs>
          <w:tab w:val="num" w:pos="5760"/>
        </w:tabs>
        <w:ind w:left="5760" w:hanging="360"/>
      </w:pPr>
      <w:rPr>
        <w:rFonts w:ascii="Wingdings" w:hAnsi="Wingdings" w:hint="default"/>
      </w:rPr>
    </w:lvl>
    <w:lvl w:ilvl="8" w:tplc="FF5C0A8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615341"/>
    <w:multiLevelType w:val="hybridMultilevel"/>
    <w:tmpl w:val="786658D6"/>
    <w:lvl w:ilvl="0" w:tplc="96FAA484">
      <w:start w:val="1"/>
      <w:numFmt w:val="bullet"/>
      <w:lvlText w:val=""/>
      <w:lvlJc w:val="left"/>
      <w:pPr>
        <w:tabs>
          <w:tab w:val="num" w:pos="720"/>
        </w:tabs>
        <w:ind w:left="720" w:hanging="360"/>
      </w:pPr>
      <w:rPr>
        <w:rFonts w:ascii="Wingdings" w:hAnsi="Wingdings" w:hint="default"/>
      </w:rPr>
    </w:lvl>
    <w:lvl w:ilvl="1" w:tplc="F9C0BEA4" w:tentative="1">
      <w:start w:val="1"/>
      <w:numFmt w:val="bullet"/>
      <w:lvlText w:val=""/>
      <w:lvlJc w:val="left"/>
      <w:pPr>
        <w:tabs>
          <w:tab w:val="num" w:pos="1440"/>
        </w:tabs>
        <w:ind w:left="1440" w:hanging="360"/>
      </w:pPr>
      <w:rPr>
        <w:rFonts w:ascii="Wingdings" w:hAnsi="Wingdings" w:hint="default"/>
      </w:rPr>
    </w:lvl>
    <w:lvl w:ilvl="2" w:tplc="1AA240C2" w:tentative="1">
      <w:start w:val="1"/>
      <w:numFmt w:val="bullet"/>
      <w:lvlText w:val=""/>
      <w:lvlJc w:val="left"/>
      <w:pPr>
        <w:tabs>
          <w:tab w:val="num" w:pos="2160"/>
        </w:tabs>
        <w:ind w:left="2160" w:hanging="360"/>
      </w:pPr>
      <w:rPr>
        <w:rFonts w:ascii="Wingdings" w:hAnsi="Wingdings" w:hint="default"/>
      </w:rPr>
    </w:lvl>
    <w:lvl w:ilvl="3" w:tplc="B492E2CC" w:tentative="1">
      <w:start w:val="1"/>
      <w:numFmt w:val="bullet"/>
      <w:lvlText w:val=""/>
      <w:lvlJc w:val="left"/>
      <w:pPr>
        <w:tabs>
          <w:tab w:val="num" w:pos="2880"/>
        </w:tabs>
        <w:ind w:left="2880" w:hanging="360"/>
      </w:pPr>
      <w:rPr>
        <w:rFonts w:ascii="Wingdings" w:hAnsi="Wingdings" w:hint="default"/>
      </w:rPr>
    </w:lvl>
    <w:lvl w:ilvl="4" w:tplc="2B3293B6" w:tentative="1">
      <w:start w:val="1"/>
      <w:numFmt w:val="bullet"/>
      <w:lvlText w:val=""/>
      <w:lvlJc w:val="left"/>
      <w:pPr>
        <w:tabs>
          <w:tab w:val="num" w:pos="3600"/>
        </w:tabs>
        <w:ind w:left="3600" w:hanging="360"/>
      </w:pPr>
      <w:rPr>
        <w:rFonts w:ascii="Wingdings" w:hAnsi="Wingdings" w:hint="default"/>
      </w:rPr>
    </w:lvl>
    <w:lvl w:ilvl="5" w:tplc="4FC80328" w:tentative="1">
      <w:start w:val="1"/>
      <w:numFmt w:val="bullet"/>
      <w:lvlText w:val=""/>
      <w:lvlJc w:val="left"/>
      <w:pPr>
        <w:tabs>
          <w:tab w:val="num" w:pos="4320"/>
        </w:tabs>
        <w:ind w:left="4320" w:hanging="360"/>
      </w:pPr>
      <w:rPr>
        <w:rFonts w:ascii="Wingdings" w:hAnsi="Wingdings" w:hint="default"/>
      </w:rPr>
    </w:lvl>
    <w:lvl w:ilvl="6" w:tplc="4FE69182" w:tentative="1">
      <w:start w:val="1"/>
      <w:numFmt w:val="bullet"/>
      <w:lvlText w:val=""/>
      <w:lvlJc w:val="left"/>
      <w:pPr>
        <w:tabs>
          <w:tab w:val="num" w:pos="5040"/>
        </w:tabs>
        <w:ind w:left="5040" w:hanging="360"/>
      </w:pPr>
      <w:rPr>
        <w:rFonts w:ascii="Wingdings" w:hAnsi="Wingdings" w:hint="default"/>
      </w:rPr>
    </w:lvl>
    <w:lvl w:ilvl="7" w:tplc="D10C36AE" w:tentative="1">
      <w:start w:val="1"/>
      <w:numFmt w:val="bullet"/>
      <w:lvlText w:val=""/>
      <w:lvlJc w:val="left"/>
      <w:pPr>
        <w:tabs>
          <w:tab w:val="num" w:pos="5760"/>
        </w:tabs>
        <w:ind w:left="5760" w:hanging="360"/>
      </w:pPr>
      <w:rPr>
        <w:rFonts w:ascii="Wingdings" w:hAnsi="Wingdings" w:hint="default"/>
      </w:rPr>
    </w:lvl>
    <w:lvl w:ilvl="8" w:tplc="2EE0B38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131805"/>
    <w:multiLevelType w:val="hybridMultilevel"/>
    <w:tmpl w:val="7E54C214"/>
    <w:lvl w:ilvl="0" w:tplc="F31E8F12">
      <w:start w:val="1"/>
      <w:numFmt w:val="bullet"/>
      <w:lvlText w:val=""/>
      <w:lvlJc w:val="left"/>
      <w:pPr>
        <w:tabs>
          <w:tab w:val="num" w:pos="720"/>
        </w:tabs>
        <w:ind w:left="720" w:hanging="360"/>
      </w:pPr>
      <w:rPr>
        <w:rFonts w:ascii="Wingdings" w:hAnsi="Wingdings" w:hint="default"/>
      </w:rPr>
    </w:lvl>
    <w:lvl w:ilvl="1" w:tplc="430EC6C8" w:tentative="1">
      <w:start w:val="1"/>
      <w:numFmt w:val="bullet"/>
      <w:lvlText w:val=""/>
      <w:lvlJc w:val="left"/>
      <w:pPr>
        <w:tabs>
          <w:tab w:val="num" w:pos="1440"/>
        </w:tabs>
        <w:ind w:left="1440" w:hanging="360"/>
      </w:pPr>
      <w:rPr>
        <w:rFonts w:ascii="Wingdings" w:hAnsi="Wingdings" w:hint="default"/>
      </w:rPr>
    </w:lvl>
    <w:lvl w:ilvl="2" w:tplc="8696D206" w:tentative="1">
      <w:start w:val="1"/>
      <w:numFmt w:val="bullet"/>
      <w:lvlText w:val=""/>
      <w:lvlJc w:val="left"/>
      <w:pPr>
        <w:tabs>
          <w:tab w:val="num" w:pos="2160"/>
        </w:tabs>
        <w:ind w:left="2160" w:hanging="360"/>
      </w:pPr>
      <w:rPr>
        <w:rFonts w:ascii="Wingdings" w:hAnsi="Wingdings" w:hint="default"/>
      </w:rPr>
    </w:lvl>
    <w:lvl w:ilvl="3" w:tplc="ADE6EA12" w:tentative="1">
      <w:start w:val="1"/>
      <w:numFmt w:val="bullet"/>
      <w:lvlText w:val=""/>
      <w:lvlJc w:val="left"/>
      <w:pPr>
        <w:tabs>
          <w:tab w:val="num" w:pos="2880"/>
        </w:tabs>
        <w:ind w:left="2880" w:hanging="360"/>
      </w:pPr>
      <w:rPr>
        <w:rFonts w:ascii="Wingdings" w:hAnsi="Wingdings" w:hint="default"/>
      </w:rPr>
    </w:lvl>
    <w:lvl w:ilvl="4" w:tplc="44F60DB6" w:tentative="1">
      <w:start w:val="1"/>
      <w:numFmt w:val="bullet"/>
      <w:lvlText w:val=""/>
      <w:lvlJc w:val="left"/>
      <w:pPr>
        <w:tabs>
          <w:tab w:val="num" w:pos="3600"/>
        </w:tabs>
        <w:ind w:left="3600" w:hanging="360"/>
      </w:pPr>
      <w:rPr>
        <w:rFonts w:ascii="Wingdings" w:hAnsi="Wingdings" w:hint="default"/>
      </w:rPr>
    </w:lvl>
    <w:lvl w:ilvl="5" w:tplc="5F800D06" w:tentative="1">
      <w:start w:val="1"/>
      <w:numFmt w:val="bullet"/>
      <w:lvlText w:val=""/>
      <w:lvlJc w:val="left"/>
      <w:pPr>
        <w:tabs>
          <w:tab w:val="num" w:pos="4320"/>
        </w:tabs>
        <w:ind w:left="4320" w:hanging="360"/>
      </w:pPr>
      <w:rPr>
        <w:rFonts w:ascii="Wingdings" w:hAnsi="Wingdings" w:hint="default"/>
      </w:rPr>
    </w:lvl>
    <w:lvl w:ilvl="6" w:tplc="0032BE3A" w:tentative="1">
      <w:start w:val="1"/>
      <w:numFmt w:val="bullet"/>
      <w:lvlText w:val=""/>
      <w:lvlJc w:val="left"/>
      <w:pPr>
        <w:tabs>
          <w:tab w:val="num" w:pos="5040"/>
        </w:tabs>
        <w:ind w:left="5040" w:hanging="360"/>
      </w:pPr>
      <w:rPr>
        <w:rFonts w:ascii="Wingdings" w:hAnsi="Wingdings" w:hint="default"/>
      </w:rPr>
    </w:lvl>
    <w:lvl w:ilvl="7" w:tplc="43349418" w:tentative="1">
      <w:start w:val="1"/>
      <w:numFmt w:val="bullet"/>
      <w:lvlText w:val=""/>
      <w:lvlJc w:val="left"/>
      <w:pPr>
        <w:tabs>
          <w:tab w:val="num" w:pos="5760"/>
        </w:tabs>
        <w:ind w:left="5760" w:hanging="360"/>
      </w:pPr>
      <w:rPr>
        <w:rFonts w:ascii="Wingdings" w:hAnsi="Wingdings" w:hint="default"/>
      </w:rPr>
    </w:lvl>
    <w:lvl w:ilvl="8" w:tplc="E1BA463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5A6A82"/>
    <w:multiLevelType w:val="hybridMultilevel"/>
    <w:tmpl w:val="AF98C50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64C64D3E"/>
    <w:multiLevelType w:val="hybridMultilevel"/>
    <w:tmpl w:val="F83E1756"/>
    <w:lvl w:ilvl="0" w:tplc="AAB8D580">
      <w:start w:val="1"/>
      <w:numFmt w:val="bullet"/>
      <w:lvlText w:val=""/>
      <w:lvlJc w:val="left"/>
      <w:pPr>
        <w:tabs>
          <w:tab w:val="num" w:pos="720"/>
        </w:tabs>
        <w:ind w:left="720" w:hanging="360"/>
      </w:pPr>
      <w:rPr>
        <w:rFonts w:ascii="Wingdings" w:hAnsi="Wingdings" w:hint="default"/>
      </w:rPr>
    </w:lvl>
    <w:lvl w:ilvl="1" w:tplc="12F469A2" w:tentative="1">
      <w:start w:val="1"/>
      <w:numFmt w:val="bullet"/>
      <w:lvlText w:val=""/>
      <w:lvlJc w:val="left"/>
      <w:pPr>
        <w:tabs>
          <w:tab w:val="num" w:pos="1440"/>
        </w:tabs>
        <w:ind w:left="1440" w:hanging="360"/>
      </w:pPr>
      <w:rPr>
        <w:rFonts w:ascii="Wingdings" w:hAnsi="Wingdings" w:hint="default"/>
      </w:rPr>
    </w:lvl>
    <w:lvl w:ilvl="2" w:tplc="D96E0AEA" w:tentative="1">
      <w:start w:val="1"/>
      <w:numFmt w:val="bullet"/>
      <w:lvlText w:val=""/>
      <w:lvlJc w:val="left"/>
      <w:pPr>
        <w:tabs>
          <w:tab w:val="num" w:pos="2160"/>
        </w:tabs>
        <w:ind w:left="2160" w:hanging="360"/>
      </w:pPr>
      <w:rPr>
        <w:rFonts w:ascii="Wingdings" w:hAnsi="Wingdings" w:hint="default"/>
      </w:rPr>
    </w:lvl>
    <w:lvl w:ilvl="3" w:tplc="2AA0A372" w:tentative="1">
      <w:start w:val="1"/>
      <w:numFmt w:val="bullet"/>
      <w:lvlText w:val=""/>
      <w:lvlJc w:val="left"/>
      <w:pPr>
        <w:tabs>
          <w:tab w:val="num" w:pos="2880"/>
        </w:tabs>
        <w:ind w:left="2880" w:hanging="360"/>
      </w:pPr>
      <w:rPr>
        <w:rFonts w:ascii="Wingdings" w:hAnsi="Wingdings" w:hint="default"/>
      </w:rPr>
    </w:lvl>
    <w:lvl w:ilvl="4" w:tplc="E6EC7E8E" w:tentative="1">
      <w:start w:val="1"/>
      <w:numFmt w:val="bullet"/>
      <w:lvlText w:val=""/>
      <w:lvlJc w:val="left"/>
      <w:pPr>
        <w:tabs>
          <w:tab w:val="num" w:pos="3600"/>
        </w:tabs>
        <w:ind w:left="3600" w:hanging="360"/>
      </w:pPr>
      <w:rPr>
        <w:rFonts w:ascii="Wingdings" w:hAnsi="Wingdings" w:hint="default"/>
      </w:rPr>
    </w:lvl>
    <w:lvl w:ilvl="5" w:tplc="7FEE2B78" w:tentative="1">
      <w:start w:val="1"/>
      <w:numFmt w:val="bullet"/>
      <w:lvlText w:val=""/>
      <w:lvlJc w:val="left"/>
      <w:pPr>
        <w:tabs>
          <w:tab w:val="num" w:pos="4320"/>
        </w:tabs>
        <w:ind w:left="4320" w:hanging="360"/>
      </w:pPr>
      <w:rPr>
        <w:rFonts w:ascii="Wingdings" w:hAnsi="Wingdings" w:hint="default"/>
      </w:rPr>
    </w:lvl>
    <w:lvl w:ilvl="6" w:tplc="226A9A26" w:tentative="1">
      <w:start w:val="1"/>
      <w:numFmt w:val="bullet"/>
      <w:lvlText w:val=""/>
      <w:lvlJc w:val="left"/>
      <w:pPr>
        <w:tabs>
          <w:tab w:val="num" w:pos="5040"/>
        </w:tabs>
        <w:ind w:left="5040" w:hanging="360"/>
      </w:pPr>
      <w:rPr>
        <w:rFonts w:ascii="Wingdings" w:hAnsi="Wingdings" w:hint="default"/>
      </w:rPr>
    </w:lvl>
    <w:lvl w:ilvl="7" w:tplc="2B6888F6" w:tentative="1">
      <w:start w:val="1"/>
      <w:numFmt w:val="bullet"/>
      <w:lvlText w:val=""/>
      <w:lvlJc w:val="left"/>
      <w:pPr>
        <w:tabs>
          <w:tab w:val="num" w:pos="5760"/>
        </w:tabs>
        <w:ind w:left="5760" w:hanging="360"/>
      </w:pPr>
      <w:rPr>
        <w:rFonts w:ascii="Wingdings" w:hAnsi="Wingdings" w:hint="default"/>
      </w:rPr>
    </w:lvl>
    <w:lvl w:ilvl="8" w:tplc="E3421CC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111AAD"/>
    <w:multiLevelType w:val="hybridMultilevel"/>
    <w:tmpl w:val="2F9E2814"/>
    <w:lvl w:ilvl="0" w:tplc="D47C32FE">
      <w:start w:val="1"/>
      <w:numFmt w:val="bullet"/>
      <w:lvlText w:val=""/>
      <w:lvlJc w:val="left"/>
      <w:pPr>
        <w:tabs>
          <w:tab w:val="num" w:pos="720"/>
        </w:tabs>
        <w:ind w:left="720" w:hanging="360"/>
      </w:pPr>
      <w:rPr>
        <w:rFonts w:ascii="Wingdings" w:hAnsi="Wingdings" w:hint="default"/>
      </w:rPr>
    </w:lvl>
    <w:lvl w:ilvl="1" w:tplc="A1FA9576" w:tentative="1">
      <w:start w:val="1"/>
      <w:numFmt w:val="bullet"/>
      <w:lvlText w:val=""/>
      <w:lvlJc w:val="left"/>
      <w:pPr>
        <w:tabs>
          <w:tab w:val="num" w:pos="1440"/>
        </w:tabs>
        <w:ind w:left="1440" w:hanging="360"/>
      </w:pPr>
      <w:rPr>
        <w:rFonts w:ascii="Wingdings" w:hAnsi="Wingdings" w:hint="default"/>
      </w:rPr>
    </w:lvl>
    <w:lvl w:ilvl="2" w:tplc="5A4EF97C" w:tentative="1">
      <w:start w:val="1"/>
      <w:numFmt w:val="bullet"/>
      <w:lvlText w:val=""/>
      <w:lvlJc w:val="left"/>
      <w:pPr>
        <w:tabs>
          <w:tab w:val="num" w:pos="2160"/>
        </w:tabs>
        <w:ind w:left="2160" w:hanging="360"/>
      </w:pPr>
      <w:rPr>
        <w:rFonts w:ascii="Wingdings" w:hAnsi="Wingdings" w:hint="default"/>
      </w:rPr>
    </w:lvl>
    <w:lvl w:ilvl="3" w:tplc="A4AA76B6" w:tentative="1">
      <w:start w:val="1"/>
      <w:numFmt w:val="bullet"/>
      <w:lvlText w:val=""/>
      <w:lvlJc w:val="left"/>
      <w:pPr>
        <w:tabs>
          <w:tab w:val="num" w:pos="2880"/>
        </w:tabs>
        <w:ind w:left="2880" w:hanging="360"/>
      </w:pPr>
      <w:rPr>
        <w:rFonts w:ascii="Wingdings" w:hAnsi="Wingdings" w:hint="default"/>
      </w:rPr>
    </w:lvl>
    <w:lvl w:ilvl="4" w:tplc="8570BA32" w:tentative="1">
      <w:start w:val="1"/>
      <w:numFmt w:val="bullet"/>
      <w:lvlText w:val=""/>
      <w:lvlJc w:val="left"/>
      <w:pPr>
        <w:tabs>
          <w:tab w:val="num" w:pos="3600"/>
        </w:tabs>
        <w:ind w:left="3600" w:hanging="360"/>
      </w:pPr>
      <w:rPr>
        <w:rFonts w:ascii="Wingdings" w:hAnsi="Wingdings" w:hint="default"/>
      </w:rPr>
    </w:lvl>
    <w:lvl w:ilvl="5" w:tplc="8A64A2FE" w:tentative="1">
      <w:start w:val="1"/>
      <w:numFmt w:val="bullet"/>
      <w:lvlText w:val=""/>
      <w:lvlJc w:val="left"/>
      <w:pPr>
        <w:tabs>
          <w:tab w:val="num" w:pos="4320"/>
        </w:tabs>
        <w:ind w:left="4320" w:hanging="360"/>
      </w:pPr>
      <w:rPr>
        <w:rFonts w:ascii="Wingdings" w:hAnsi="Wingdings" w:hint="default"/>
      </w:rPr>
    </w:lvl>
    <w:lvl w:ilvl="6" w:tplc="5D1668E0" w:tentative="1">
      <w:start w:val="1"/>
      <w:numFmt w:val="bullet"/>
      <w:lvlText w:val=""/>
      <w:lvlJc w:val="left"/>
      <w:pPr>
        <w:tabs>
          <w:tab w:val="num" w:pos="5040"/>
        </w:tabs>
        <w:ind w:left="5040" w:hanging="360"/>
      </w:pPr>
      <w:rPr>
        <w:rFonts w:ascii="Wingdings" w:hAnsi="Wingdings" w:hint="default"/>
      </w:rPr>
    </w:lvl>
    <w:lvl w:ilvl="7" w:tplc="BE22CCD2" w:tentative="1">
      <w:start w:val="1"/>
      <w:numFmt w:val="bullet"/>
      <w:lvlText w:val=""/>
      <w:lvlJc w:val="left"/>
      <w:pPr>
        <w:tabs>
          <w:tab w:val="num" w:pos="5760"/>
        </w:tabs>
        <w:ind w:left="5760" w:hanging="360"/>
      </w:pPr>
      <w:rPr>
        <w:rFonts w:ascii="Wingdings" w:hAnsi="Wingdings" w:hint="default"/>
      </w:rPr>
    </w:lvl>
    <w:lvl w:ilvl="8" w:tplc="34B8FE5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2F5BBB"/>
    <w:multiLevelType w:val="hybridMultilevel"/>
    <w:tmpl w:val="D1A077E6"/>
    <w:lvl w:ilvl="0" w:tplc="1BEC8DA2">
      <w:start w:val="1"/>
      <w:numFmt w:val="bullet"/>
      <w:lvlText w:val=""/>
      <w:lvlJc w:val="left"/>
      <w:pPr>
        <w:tabs>
          <w:tab w:val="num" w:pos="720"/>
        </w:tabs>
        <w:ind w:left="720" w:hanging="360"/>
      </w:pPr>
      <w:rPr>
        <w:rFonts w:ascii="Wingdings" w:hAnsi="Wingdings" w:hint="default"/>
      </w:rPr>
    </w:lvl>
    <w:lvl w:ilvl="1" w:tplc="19366C82" w:tentative="1">
      <w:start w:val="1"/>
      <w:numFmt w:val="bullet"/>
      <w:lvlText w:val=""/>
      <w:lvlJc w:val="left"/>
      <w:pPr>
        <w:tabs>
          <w:tab w:val="num" w:pos="1440"/>
        </w:tabs>
        <w:ind w:left="1440" w:hanging="360"/>
      </w:pPr>
      <w:rPr>
        <w:rFonts w:ascii="Wingdings" w:hAnsi="Wingdings" w:hint="default"/>
      </w:rPr>
    </w:lvl>
    <w:lvl w:ilvl="2" w:tplc="39D29A9E" w:tentative="1">
      <w:start w:val="1"/>
      <w:numFmt w:val="bullet"/>
      <w:lvlText w:val=""/>
      <w:lvlJc w:val="left"/>
      <w:pPr>
        <w:tabs>
          <w:tab w:val="num" w:pos="2160"/>
        </w:tabs>
        <w:ind w:left="2160" w:hanging="360"/>
      </w:pPr>
      <w:rPr>
        <w:rFonts w:ascii="Wingdings" w:hAnsi="Wingdings" w:hint="default"/>
      </w:rPr>
    </w:lvl>
    <w:lvl w:ilvl="3" w:tplc="37564274" w:tentative="1">
      <w:start w:val="1"/>
      <w:numFmt w:val="bullet"/>
      <w:lvlText w:val=""/>
      <w:lvlJc w:val="left"/>
      <w:pPr>
        <w:tabs>
          <w:tab w:val="num" w:pos="2880"/>
        </w:tabs>
        <w:ind w:left="2880" w:hanging="360"/>
      </w:pPr>
      <w:rPr>
        <w:rFonts w:ascii="Wingdings" w:hAnsi="Wingdings" w:hint="default"/>
      </w:rPr>
    </w:lvl>
    <w:lvl w:ilvl="4" w:tplc="D0782C3A" w:tentative="1">
      <w:start w:val="1"/>
      <w:numFmt w:val="bullet"/>
      <w:lvlText w:val=""/>
      <w:lvlJc w:val="left"/>
      <w:pPr>
        <w:tabs>
          <w:tab w:val="num" w:pos="3600"/>
        </w:tabs>
        <w:ind w:left="3600" w:hanging="360"/>
      </w:pPr>
      <w:rPr>
        <w:rFonts w:ascii="Wingdings" w:hAnsi="Wingdings" w:hint="default"/>
      </w:rPr>
    </w:lvl>
    <w:lvl w:ilvl="5" w:tplc="F95003A8" w:tentative="1">
      <w:start w:val="1"/>
      <w:numFmt w:val="bullet"/>
      <w:lvlText w:val=""/>
      <w:lvlJc w:val="left"/>
      <w:pPr>
        <w:tabs>
          <w:tab w:val="num" w:pos="4320"/>
        </w:tabs>
        <w:ind w:left="4320" w:hanging="360"/>
      </w:pPr>
      <w:rPr>
        <w:rFonts w:ascii="Wingdings" w:hAnsi="Wingdings" w:hint="default"/>
      </w:rPr>
    </w:lvl>
    <w:lvl w:ilvl="6" w:tplc="9D567DA2" w:tentative="1">
      <w:start w:val="1"/>
      <w:numFmt w:val="bullet"/>
      <w:lvlText w:val=""/>
      <w:lvlJc w:val="left"/>
      <w:pPr>
        <w:tabs>
          <w:tab w:val="num" w:pos="5040"/>
        </w:tabs>
        <w:ind w:left="5040" w:hanging="360"/>
      </w:pPr>
      <w:rPr>
        <w:rFonts w:ascii="Wingdings" w:hAnsi="Wingdings" w:hint="default"/>
      </w:rPr>
    </w:lvl>
    <w:lvl w:ilvl="7" w:tplc="43E06818" w:tentative="1">
      <w:start w:val="1"/>
      <w:numFmt w:val="bullet"/>
      <w:lvlText w:val=""/>
      <w:lvlJc w:val="left"/>
      <w:pPr>
        <w:tabs>
          <w:tab w:val="num" w:pos="5760"/>
        </w:tabs>
        <w:ind w:left="5760" w:hanging="360"/>
      </w:pPr>
      <w:rPr>
        <w:rFonts w:ascii="Wingdings" w:hAnsi="Wingdings" w:hint="default"/>
      </w:rPr>
    </w:lvl>
    <w:lvl w:ilvl="8" w:tplc="B6BCE74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61473D"/>
    <w:multiLevelType w:val="hybridMultilevel"/>
    <w:tmpl w:val="4E6CEC68"/>
    <w:lvl w:ilvl="0" w:tplc="0BD0772C">
      <w:start w:val="1"/>
      <w:numFmt w:val="bullet"/>
      <w:lvlText w:val=""/>
      <w:lvlJc w:val="left"/>
      <w:pPr>
        <w:tabs>
          <w:tab w:val="num" w:pos="720"/>
        </w:tabs>
        <w:ind w:left="720" w:hanging="360"/>
      </w:pPr>
      <w:rPr>
        <w:rFonts w:ascii="Wingdings" w:hAnsi="Wingdings" w:hint="default"/>
      </w:rPr>
    </w:lvl>
    <w:lvl w:ilvl="1" w:tplc="53CC1C72" w:tentative="1">
      <w:start w:val="1"/>
      <w:numFmt w:val="bullet"/>
      <w:lvlText w:val=""/>
      <w:lvlJc w:val="left"/>
      <w:pPr>
        <w:tabs>
          <w:tab w:val="num" w:pos="1440"/>
        </w:tabs>
        <w:ind w:left="1440" w:hanging="360"/>
      </w:pPr>
      <w:rPr>
        <w:rFonts w:ascii="Wingdings" w:hAnsi="Wingdings" w:hint="default"/>
      </w:rPr>
    </w:lvl>
    <w:lvl w:ilvl="2" w:tplc="B32042F4" w:tentative="1">
      <w:start w:val="1"/>
      <w:numFmt w:val="bullet"/>
      <w:lvlText w:val=""/>
      <w:lvlJc w:val="left"/>
      <w:pPr>
        <w:tabs>
          <w:tab w:val="num" w:pos="2160"/>
        </w:tabs>
        <w:ind w:left="2160" w:hanging="360"/>
      </w:pPr>
      <w:rPr>
        <w:rFonts w:ascii="Wingdings" w:hAnsi="Wingdings" w:hint="default"/>
      </w:rPr>
    </w:lvl>
    <w:lvl w:ilvl="3" w:tplc="ED848B16" w:tentative="1">
      <w:start w:val="1"/>
      <w:numFmt w:val="bullet"/>
      <w:lvlText w:val=""/>
      <w:lvlJc w:val="left"/>
      <w:pPr>
        <w:tabs>
          <w:tab w:val="num" w:pos="2880"/>
        </w:tabs>
        <w:ind w:left="2880" w:hanging="360"/>
      </w:pPr>
      <w:rPr>
        <w:rFonts w:ascii="Wingdings" w:hAnsi="Wingdings" w:hint="default"/>
      </w:rPr>
    </w:lvl>
    <w:lvl w:ilvl="4" w:tplc="36AE07F0" w:tentative="1">
      <w:start w:val="1"/>
      <w:numFmt w:val="bullet"/>
      <w:lvlText w:val=""/>
      <w:lvlJc w:val="left"/>
      <w:pPr>
        <w:tabs>
          <w:tab w:val="num" w:pos="3600"/>
        </w:tabs>
        <w:ind w:left="3600" w:hanging="360"/>
      </w:pPr>
      <w:rPr>
        <w:rFonts w:ascii="Wingdings" w:hAnsi="Wingdings" w:hint="default"/>
      </w:rPr>
    </w:lvl>
    <w:lvl w:ilvl="5" w:tplc="CD8AAA34" w:tentative="1">
      <w:start w:val="1"/>
      <w:numFmt w:val="bullet"/>
      <w:lvlText w:val=""/>
      <w:lvlJc w:val="left"/>
      <w:pPr>
        <w:tabs>
          <w:tab w:val="num" w:pos="4320"/>
        </w:tabs>
        <w:ind w:left="4320" w:hanging="360"/>
      </w:pPr>
      <w:rPr>
        <w:rFonts w:ascii="Wingdings" w:hAnsi="Wingdings" w:hint="default"/>
      </w:rPr>
    </w:lvl>
    <w:lvl w:ilvl="6" w:tplc="09E29D44" w:tentative="1">
      <w:start w:val="1"/>
      <w:numFmt w:val="bullet"/>
      <w:lvlText w:val=""/>
      <w:lvlJc w:val="left"/>
      <w:pPr>
        <w:tabs>
          <w:tab w:val="num" w:pos="5040"/>
        </w:tabs>
        <w:ind w:left="5040" w:hanging="360"/>
      </w:pPr>
      <w:rPr>
        <w:rFonts w:ascii="Wingdings" w:hAnsi="Wingdings" w:hint="default"/>
      </w:rPr>
    </w:lvl>
    <w:lvl w:ilvl="7" w:tplc="B4DCF6C2" w:tentative="1">
      <w:start w:val="1"/>
      <w:numFmt w:val="bullet"/>
      <w:lvlText w:val=""/>
      <w:lvlJc w:val="left"/>
      <w:pPr>
        <w:tabs>
          <w:tab w:val="num" w:pos="5760"/>
        </w:tabs>
        <w:ind w:left="5760" w:hanging="360"/>
      </w:pPr>
      <w:rPr>
        <w:rFonts w:ascii="Wingdings" w:hAnsi="Wingdings" w:hint="default"/>
      </w:rPr>
    </w:lvl>
    <w:lvl w:ilvl="8" w:tplc="1B8076A6"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10"/>
  </w:num>
  <w:num w:numId="6">
    <w:abstractNumId w:val="5"/>
  </w:num>
  <w:num w:numId="7">
    <w:abstractNumId w:val="8"/>
  </w:num>
  <w:num w:numId="8">
    <w:abstractNumId w:val="3"/>
  </w:num>
  <w:num w:numId="9">
    <w:abstractNumId w:val="6"/>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CF5"/>
    <w:rsid w:val="000771E3"/>
    <w:rsid w:val="00120A7C"/>
    <w:rsid w:val="0017205F"/>
    <w:rsid w:val="001B337F"/>
    <w:rsid w:val="001B7894"/>
    <w:rsid w:val="0022693C"/>
    <w:rsid w:val="003146E7"/>
    <w:rsid w:val="00393B51"/>
    <w:rsid w:val="00430615"/>
    <w:rsid w:val="004943B8"/>
    <w:rsid w:val="00506872"/>
    <w:rsid w:val="005B5F79"/>
    <w:rsid w:val="0060242D"/>
    <w:rsid w:val="006922AB"/>
    <w:rsid w:val="00874CF5"/>
    <w:rsid w:val="008F1026"/>
    <w:rsid w:val="009B66DE"/>
    <w:rsid w:val="00A60EF0"/>
    <w:rsid w:val="00A77625"/>
    <w:rsid w:val="00BE0FFC"/>
    <w:rsid w:val="00C02E79"/>
    <w:rsid w:val="00C2306C"/>
    <w:rsid w:val="00C53312"/>
    <w:rsid w:val="00CC1B53"/>
    <w:rsid w:val="00E5089C"/>
    <w:rsid w:val="00E83B3F"/>
    <w:rsid w:val="00EA3A14"/>
    <w:rsid w:val="00EB264A"/>
    <w:rsid w:val="00EE0AEE"/>
    <w:rsid w:val="00F10425"/>
    <w:rsid w:val="00F40E77"/>
    <w:rsid w:val="00F61BCE"/>
    <w:rsid w:val="00FC49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1BAB2"/>
  <w15:chartTrackingRefBased/>
  <w15:docId w15:val="{20913704-1456-47F9-BE3D-37E150476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CF5"/>
    <w:pPr>
      <w:spacing w:after="0" w:line="240" w:lineRule="auto"/>
    </w:pPr>
    <w:rPr>
      <w:rFonts w:ascii="Calibri" w:eastAsia="Calibri" w:hAnsi="Calibri"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74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74CF5"/>
    <w:pPr>
      <w:tabs>
        <w:tab w:val="center" w:pos="4536"/>
        <w:tab w:val="right" w:pos="9072"/>
      </w:tabs>
    </w:pPr>
  </w:style>
  <w:style w:type="character" w:customStyle="1" w:styleId="En-tteCar">
    <w:name w:val="En-tête Car"/>
    <w:basedOn w:val="Policepardfaut"/>
    <w:link w:val="En-tte"/>
    <w:uiPriority w:val="99"/>
    <w:rsid w:val="00874CF5"/>
    <w:rPr>
      <w:rFonts w:ascii="Calibri" w:eastAsia="Calibri" w:hAnsi="Calibri" w:cs="Times New Roman"/>
      <w:sz w:val="24"/>
      <w:szCs w:val="24"/>
    </w:rPr>
  </w:style>
  <w:style w:type="paragraph" w:styleId="Pieddepage">
    <w:name w:val="footer"/>
    <w:basedOn w:val="Normal"/>
    <w:link w:val="PieddepageCar"/>
    <w:uiPriority w:val="99"/>
    <w:unhideWhenUsed/>
    <w:rsid w:val="00874CF5"/>
    <w:pPr>
      <w:tabs>
        <w:tab w:val="center" w:pos="4536"/>
        <w:tab w:val="right" w:pos="9072"/>
      </w:tabs>
    </w:pPr>
  </w:style>
  <w:style w:type="character" w:customStyle="1" w:styleId="PieddepageCar">
    <w:name w:val="Pied de page Car"/>
    <w:basedOn w:val="Policepardfaut"/>
    <w:link w:val="Pieddepage"/>
    <w:uiPriority w:val="99"/>
    <w:rsid w:val="00874CF5"/>
    <w:rPr>
      <w:rFonts w:ascii="Calibri" w:eastAsia="Calibri" w:hAnsi="Calibri" w:cs="Times New Roman"/>
      <w:sz w:val="24"/>
      <w:szCs w:val="24"/>
    </w:rPr>
  </w:style>
  <w:style w:type="paragraph" w:styleId="NormalWeb">
    <w:name w:val="Normal (Web)"/>
    <w:basedOn w:val="Normal"/>
    <w:uiPriority w:val="99"/>
    <w:unhideWhenUsed/>
    <w:rsid w:val="00F61BCE"/>
    <w:pPr>
      <w:spacing w:before="100" w:beforeAutospacing="1" w:after="100" w:afterAutospacing="1"/>
    </w:pPr>
    <w:rPr>
      <w:rFonts w:ascii="Times New Roman" w:eastAsia="Times New Roman" w:hAnsi="Times New Roman"/>
      <w:lang w:eastAsia="fr-FR"/>
    </w:rPr>
  </w:style>
  <w:style w:type="paragraph" w:styleId="Paragraphedeliste">
    <w:name w:val="List Paragraph"/>
    <w:basedOn w:val="Normal"/>
    <w:uiPriority w:val="34"/>
    <w:qFormat/>
    <w:rsid w:val="00F61BCE"/>
    <w:pPr>
      <w:ind w:left="720"/>
      <w:contextualSpacing/>
    </w:pPr>
    <w:rPr>
      <w:rFonts w:asciiTheme="minorHAnsi" w:eastAsiaTheme="minorHAnsi" w:hAnsiTheme="minorHAnsi" w:cstheme="minorBidi"/>
    </w:rPr>
  </w:style>
  <w:style w:type="character" w:styleId="Marquedecommentaire">
    <w:name w:val="annotation reference"/>
    <w:basedOn w:val="Policepardfaut"/>
    <w:uiPriority w:val="99"/>
    <w:semiHidden/>
    <w:unhideWhenUsed/>
    <w:rsid w:val="0060242D"/>
    <w:rPr>
      <w:sz w:val="16"/>
      <w:szCs w:val="16"/>
    </w:rPr>
  </w:style>
  <w:style w:type="paragraph" w:styleId="Commentaire">
    <w:name w:val="annotation text"/>
    <w:basedOn w:val="Normal"/>
    <w:link w:val="CommentaireCar"/>
    <w:uiPriority w:val="99"/>
    <w:semiHidden/>
    <w:unhideWhenUsed/>
    <w:rsid w:val="0060242D"/>
    <w:rPr>
      <w:sz w:val="20"/>
      <w:szCs w:val="20"/>
    </w:rPr>
  </w:style>
  <w:style w:type="character" w:customStyle="1" w:styleId="CommentaireCar">
    <w:name w:val="Commentaire Car"/>
    <w:basedOn w:val="Policepardfaut"/>
    <w:link w:val="Commentaire"/>
    <w:uiPriority w:val="99"/>
    <w:semiHidden/>
    <w:rsid w:val="0060242D"/>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60242D"/>
    <w:rPr>
      <w:b/>
      <w:bCs/>
    </w:rPr>
  </w:style>
  <w:style w:type="character" w:customStyle="1" w:styleId="ObjetducommentaireCar">
    <w:name w:val="Objet du commentaire Car"/>
    <w:basedOn w:val="CommentaireCar"/>
    <w:link w:val="Objetducommentaire"/>
    <w:uiPriority w:val="99"/>
    <w:semiHidden/>
    <w:rsid w:val="0060242D"/>
    <w:rPr>
      <w:rFonts w:ascii="Calibri" w:eastAsia="Calibri" w:hAnsi="Calibri" w:cs="Times New Roman"/>
      <w:b/>
      <w:bCs/>
      <w:sz w:val="20"/>
      <w:szCs w:val="20"/>
    </w:rPr>
  </w:style>
  <w:style w:type="paragraph" w:customStyle="1" w:styleId="Default">
    <w:name w:val="Default"/>
    <w:rsid w:val="006922AB"/>
    <w:pPr>
      <w:autoSpaceDE w:val="0"/>
      <w:autoSpaceDN w:val="0"/>
      <w:adjustRightInd w:val="0"/>
      <w:spacing w:after="0" w:line="240" w:lineRule="auto"/>
    </w:pPr>
    <w:rPr>
      <w:rFonts w:ascii="Roboto" w:hAnsi="Roboto" w:cs="Robo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6187">
      <w:bodyDiv w:val="1"/>
      <w:marLeft w:val="0"/>
      <w:marRight w:val="0"/>
      <w:marTop w:val="0"/>
      <w:marBottom w:val="0"/>
      <w:divBdr>
        <w:top w:val="none" w:sz="0" w:space="0" w:color="auto"/>
        <w:left w:val="none" w:sz="0" w:space="0" w:color="auto"/>
        <w:bottom w:val="none" w:sz="0" w:space="0" w:color="auto"/>
        <w:right w:val="none" w:sz="0" w:space="0" w:color="auto"/>
      </w:divBdr>
    </w:div>
    <w:div w:id="262609303">
      <w:bodyDiv w:val="1"/>
      <w:marLeft w:val="0"/>
      <w:marRight w:val="0"/>
      <w:marTop w:val="0"/>
      <w:marBottom w:val="0"/>
      <w:divBdr>
        <w:top w:val="none" w:sz="0" w:space="0" w:color="auto"/>
        <w:left w:val="none" w:sz="0" w:space="0" w:color="auto"/>
        <w:bottom w:val="none" w:sz="0" w:space="0" w:color="auto"/>
        <w:right w:val="none" w:sz="0" w:space="0" w:color="auto"/>
      </w:divBdr>
      <w:divsChild>
        <w:div w:id="2082634911">
          <w:marLeft w:val="0"/>
          <w:marRight w:val="43"/>
          <w:marTop w:val="0"/>
          <w:marBottom w:val="0"/>
          <w:divBdr>
            <w:top w:val="none" w:sz="0" w:space="0" w:color="auto"/>
            <w:left w:val="none" w:sz="0" w:space="0" w:color="auto"/>
            <w:bottom w:val="none" w:sz="0" w:space="0" w:color="auto"/>
            <w:right w:val="none" w:sz="0" w:space="0" w:color="auto"/>
          </w:divBdr>
        </w:div>
      </w:divsChild>
    </w:div>
    <w:div w:id="278032820">
      <w:bodyDiv w:val="1"/>
      <w:marLeft w:val="0"/>
      <w:marRight w:val="0"/>
      <w:marTop w:val="0"/>
      <w:marBottom w:val="0"/>
      <w:divBdr>
        <w:top w:val="none" w:sz="0" w:space="0" w:color="auto"/>
        <w:left w:val="none" w:sz="0" w:space="0" w:color="auto"/>
        <w:bottom w:val="none" w:sz="0" w:space="0" w:color="auto"/>
        <w:right w:val="none" w:sz="0" w:space="0" w:color="auto"/>
      </w:divBdr>
    </w:div>
    <w:div w:id="1061097100">
      <w:bodyDiv w:val="1"/>
      <w:marLeft w:val="0"/>
      <w:marRight w:val="0"/>
      <w:marTop w:val="0"/>
      <w:marBottom w:val="0"/>
      <w:divBdr>
        <w:top w:val="none" w:sz="0" w:space="0" w:color="auto"/>
        <w:left w:val="none" w:sz="0" w:space="0" w:color="auto"/>
        <w:bottom w:val="none" w:sz="0" w:space="0" w:color="auto"/>
        <w:right w:val="none" w:sz="0" w:space="0" w:color="auto"/>
      </w:divBdr>
      <w:divsChild>
        <w:div w:id="2023241667">
          <w:marLeft w:val="0"/>
          <w:marRight w:val="43"/>
          <w:marTop w:val="0"/>
          <w:marBottom w:val="0"/>
          <w:divBdr>
            <w:top w:val="none" w:sz="0" w:space="0" w:color="auto"/>
            <w:left w:val="none" w:sz="0" w:space="0" w:color="auto"/>
            <w:bottom w:val="none" w:sz="0" w:space="0" w:color="auto"/>
            <w:right w:val="none" w:sz="0" w:space="0" w:color="auto"/>
          </w:divBdr>
        </w:div>
      </w:divsChild>
    </w:div>
    <w:div w:id="1078863408">
      <w:bodyDiv w:val="1"/>
      <w:marLeft w:val="0"/>
      <w:marRight w:val="0"/>
      <w:marTop w:val="0"/>
      <w:marBottom w:val="0"/>
      <w:divBdr>
        <w:top w:val="none" w:sz="0" w:space="0" w:color="auto"/>
        <w:left w:val="none" w:sz="0" w:space="0" w:color="auto"/>
        <w:bottom w:val="none" w:sz="0" w:space="0" w:color="auto"/>
        <w:right w:val="none" w:sz="0" w:space="0" w:color="auto"/>
      </w:divBdr>
      <w:divsChild>
        <w:div w:id="973097058">
          <w:marLeft w:val="0"/>
          <w:marRight w:val="43"/>
          <w:marTop w:val="0"/>
          <w:marBottom w:val="0"/>
          <w:divBdr>
            <w:top w:val="none" w:sz="0" w:space="0" w:color="auto"/>
            <w:left w:val="none" w:sz="0" w:space="0" w:color="auto"/>
            <w:bottom w:val="none" w:sz="0" w:space="0" w:color="auto"/>
            <w:right w:val="none" w:sz="0" w:space="0" w:color="auto"/>
          </w:divBdr>
        </w:div>
        <w:div w:id="2059234153">
          <w:marLeft w:val="0"/>
          <w:marRight w:val="43"/>
          <w:marTop w:val="0"/>
          <w:marBottom w:val="0"/>
          <w:divBdr>
            <w:top w:val="none" w:sz="0" w:space="0" w:color="auto"/>
            <w:left w:val="none" w:sz="0" w:space="0" w:color="auto"/>
            <w:bottom w:val="none" w:sz="0" w:space="0" w:color="auto"/>
            <w:right w:val="none" w:sz="0" w:space="0" w:color="auto"/>
          </w:divBdr>
        </w:div>
      </w:divsChild>
    </w:div>
    <w:div w:id="1081173065">
      <w:bodyDiv w:val="1"/>
      <w:marLeft w:val="0"/>
      <w:marRight w:val="0"/>
      <w:marTop w:val="0"/>
      <w:marBottom w:val="0"/>
      <w:divBdr>
        <w:top w:val="none" w:sz="0" w:space="0" w:color="auto"/>
        <w:left w:val="none" w:sz="0" w:space="0" w:color="auto"/>
        <w:bottom w:val="none" w:sz="0" w:space="0" w:color="auto"/>
        <w:right w:val="none" w:sz="0" w:space="0" w:color="auto"/>
      </w:divBdr>
    </w:div>
    <w:div w:id="1118336234">
      <w:bodyDiv w:val="1"/>
      <w:marLeft w:val="0"/>
      <w:marRight w:val="0"/>
      <w:marTop w:val="0"/>
      <w:marBottom w:val="0"/>
      <w:divBdr>
        <w:top w:val="none" w:sz="0" w:space="0" w:color="auto"/>
        <w:left w:val="none" w:sz="0" w:space="0" w:color="auto"/>
        <w:bottom w:val="none" w:sz="0" w:space="0" w:color="auto"/>
        <w:right w:val="none" w:sz="0" w:space="0" w:color="auto"/>
      </w:divBdr>
      <w:divsChild>
        <w:div w:id="262883842">
          <w:marLeft w:val="1267"/>
          <w:marRight w:val="43"/>
          <w:marTop w:val="0"/>
          <w:marBottom w:val="0"/>
          <w:divBdr>
            <w:top w:val="none" w:sz="0" w:space="0" w:color="auto"/>
            <w:left w:val="none" w:sz="0" w:space="0" w:color="auto"/>
            <w:bottom w:val="none" w:sz="0" w:space="0" w:color="auto"/>
            <w:right w:val="none" w:sz="0" w:space="0" w:color="auto"/>
          </w:divBdr>
        </w:div>
        <w:div w:id="240483852">
          <w:marLeft w:val="1267"/>
          <w:marRight w:val="43"/>
          <w:marTop w:val="0"/>
          <w:marBottom w:val="0"/>
          <w:divBdr>
            <w:top w:val="none" w:sz="0" w:space="0" w:color="auto"/>
            <w:left w:val="none" w:sz="0" w:space="0" w:color="auto"/>
            <w:bottom w:val="none" w:sz="0" w:space="0" w:color="auto"/>
            <w:right w:val="none" w:sz="0" w:space="0" w:color="auto"/>
          </w:divBdr>
        </w:div>
      </w:divsChild>
    </w:div>
    <w:div w:id="1162500291">
      <w:bodyDiv w:val="1"/>
      <w:marLeft w:val="0"/>
      <w:marRight w:val="0"/>
      <w:marTop w:val="0"/>
      <w:marBottom w:val="0"/>
      <w:divBdr>
        <w:top w:val="none" w:sz="0" w:space="0" w:color="auto"/>
        <w:left w:val="none" w:sz="0" w:space="0" w:color="auto"/>
        <w:bottom w:val="none" w:sz="0" w:space="0" w:color="auto"/>
        <w:right w:val="none" w:sz="0" w:space="0" w:color="auto"/>
      </w:divBdr>
      <w:divsChild>
        <w:div w:id="1889223130">
          <w:marLeft w:val="547"/>
          <w:marRight w:val="43"/>
          <w:marTop w:val="0"/>
          <w:marBottom w:val="0"/>
          <w:divBdr>
            <w:top w:val="none" w:sz="0" w:space="0" w:color="auto"/>
            <w:left w:val="none" w:sz="0" w:space="0" w:color="auto"/>
            <w:bottom w:val="none" w:sz="0" w:space="0" w:color="auto"/>
            <w:right w:val="none" w:sz="0" w:space="0" w:color="auto"/>
          </w:divBdr>
        </w:div>
        <w:div w:id="739838292">
          <w:marLeft w:val="1267"/>
          <w:marRight w:val="43"/>
          <w:marTop w:val="0"/>
          <w:marBottom w:val="0"/>
          <w:divBdr>
            <w:top w:val="none" w:sz="0" w:space="0" w:color="auto"/>
            <w:left w:val="none" w:sz="0" w:space="0" w:color="auto"/>
            <w:bottom w:val="none" w:sz="0" w:space="0" w:color="auto"/>
            <w:right w:val="none" w:sz="0" w:space="0" w:color="auto"/>
          </w:divBdr>
        </w:div>
        <w:div w:id="1362173305">
          <w:marLeft w:val="1267"/>
          <w:marRight w:val="43"/>
          <w:marTop w:val="0"/>
          <w:marBottom w:val="0"/>
          <w:divBdr>
            <w:top w:val="none" w:sz="0" w:space="0" w:color="auto"/>
            <w:left w:val="none" w:sz="0" w:space="0" w:color="auto"/>
            <w:bottom w:val="none" w:sz="0" w:space="0" w:color="auto"/>
            <w:right w:val="none" w:sz="0" w:space="0" w:color="auto"/>
          </w:divBdr>
        </w:div>
      </w:divsChild>
    </w:div>
    <w:div w:id="1879465552">
      <w:bodyDiv w:val="1"/>
      <w:marLeft w:val="0"/>
      <w:marRight w:val="0"/>
      <w:marTop w:val="0"/>
      <w:marBottom w:val="0"/>
      <w:divBdr>
        <w:top w:val="none" w:sz="0" w:space="0" w:color="auto"/>
        <w:left w:val="none" w:sz="0" w:space="0" w:color="auto"/>
        <w:bottom w:val="none" w:sz="0" w:space="0" w:color="auto"/>
        <w:right w:val="none" w:sz="0" w:space="0" w:color="auto"/>
      </w:divBdr>
      <w:divsChild>
        <w:div w:id="1242981773">
          <w:marLeft w:val="0"/>
          <w:marRight w:val="43"/>
          <w:marTop w:val="0"/>
          <w:marBottom w:val="0"/>
          <w:divBdr>
            <w:top w:val="none" w:sz="0" w:space="0" w:color="auto"/>
            <w:left w:val="none" w:sz="0" w:space="0" w:color="auto"/>
            <w:bottom w:val="none" w:sz="0" w:space="0" w:color="auto"/>
            <w:right w:val="none" w:sz="0" w:space="0" w:color="auto"/>
          </w:divBdr>
        </w:div>
      </w:divsChild>
    </w:div>
    <w:div w:id="2054764102">
      <w:bodyDiv w:val="1"/>
      <w:marLeft w:val="0"/>
      <w:marRight w:val="0"/>
      <w:marTop w:val="0"/>
      <w:marBottom w:val="0"/>
      <w:divBdr>
        <w:top w:val="none" w:sz="0" w:space="0" w:color="auto"/>
        <w:left w:val="none" w:sz="0" w:space="0" w:color="auto"/>
        <w:bottom w:val="none" w:sz="0" w:space="0" w:color="auto"/>
        <w:right w:val="none" w:sz="0" w:space="0" w:color="auto"/>
      </w:divBdr>
      <w:divsChild>
        <w:div w:id="1511990855">
          <w:marLeft w:val="0"/>
          <w:marRight w:val="43"/>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2</Pages>
  <Words>780</Words>
  <Characters>4296</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Chevillon Celine</dc:creator>
  <cp:keywords/>
  <dc:description/>
  <cp:lastModifiedBy>Chevillon Celine</cp:lastModifiedBy>
  <cp:revision>5</cp:revision>
  <dcterms:created xsi:type="dcterms:W3CDTF">2026-01-14T10:48:00Z</dcterms:created>
  <dcterms:modified xsi:type="dcterms:W3CDTF">2026-01-17T15:34:00Z</dcterms:modified>
</cp:coreProperties>
</file>