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81"/>
        <w:gridCol w:w="2140"/>
        <w:gridCol w:w="3772"/>
        <w:gridCol w:w="3518"/>
        <w:gridCol w:w="284"/>
        <w:gridCol w:w="3969"/>
      </w:tblGrid>
      <w:tr w:rsidR="00A5234F" w:rsidRPr="00727B4E" w:rsidTr="007A7AC1">
        <w:tc>
          <w:tcPr>
            <w:tcW w:w="2391" w:type="dxa"/>
            <w:shd w:val="clear" w:color="auto" w:fill="auto"/>
          </w:tcPr>
          <w:p w:rsidR="0074145B" w:rsidRPr="00727B4E" w:rsidRDefault="00A27366" w:rsidP="00A27366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438954" cy="771525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web_Bordeaux_65276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69" cy="780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5" w:type="dxa"/>
            <w:gridSpan w:val="5"/>
            <w:shd w:val="clear" w:color="auto" w:fill="auto"/>
            <w:vAlign w:val="center"/>
          </w:tcPr>
          <w:p w:rsidR="0074145B" w:rsidRPr="0074145B" w:rsidRDefault="0074145B" w:rsidP="0074145B">
            <w:pPr>
              <w:jc w:val="center"/>
              <w:rPr>
                <w:b/>
                <w:sz w:val="44"/>
                <w:szCs w:val="44"/>
              </w:rPr>
            </w:pPr>
            <w:r w:rsidRPr="0074145B">
              <w:rPr>
                <w:b/>
                <w:sz w:val="44"/>
                <w:szCs w:val="44"/>
              </w:rPr>
              <w:t>Référentiel certificatif enseignement commun EPS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4145B" w:rsidRPr="0074145B" w:rsidRDefault="0074145B" w:rsidP="0074145B">
            <w:pPr>
              <w:jc w:val="center"/>
              <w:rPr>
                <w:b/>
                <w:sz w:val="56"/>
                <w:szCs w:val="56"/>
              </w:rPr>
            </w:pPr>
            <w:r w:rsidRPr="0074145B">
              <w:rPr>
                <w:b/>
                <w:sz w:val="56"/>
                <w:szCs w:val="56"/>
              </w:rPr>
              <w:t>CA1</w:t>
            </w:r>
          </w:p>
        </w:tc>
      </w:tr>
      <w:tr w:rsidR="0074145B" w:rsidRPr="00727B4E" w:rsidTr="007A7AC1">
        <w:trPr>
          <w:trHeight w:val="327"/>
        </w:trPr>
        <w:tc>
          <w:tcPr>
            <w:tcW w:w="16155" w:type="dxa"/>
            <w:gridSpan w:val="7"/>
            <w:shd w:val="clear" w:color="auto" w:fill="auto"/>
          </w:tcPr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Etablissement :</w:t>
            </w:r>
          </w:p>
        </w:tc>
      </w:tr>
      <w:tr w:rsidR="0074145B" w:rsidRPr="00727B4E" w:rsidTr="007A7AC1">
        <w:tc>
          <w:tcPr>
            <w:tcW w:w="16155" w:type="dxa"/>
            <w:gridSpan w:val="7"/>
            <w:shd w:val="clear" w:color="auto" w:fill="auto"/>
          </w:tcPr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Eléments de contexte et choix réalisés par l’équipe pédagogique :</w:t>
            </w:r>
            <w:r w:rsidR="00397273" w:rsidRPr="007B5AB0">
              <w:rPr>
                <w:rFonts w:cs="Calibri"/>
                <w:b/>
                <w:sz w:val="22"/>
                <w:szCs w:val="22"/>
              </w:rPr>
              <w:t xml:space="preserve"> </w:t>
            </w:r>
          </w:p>
          <w:p w:rsidR="0074145B" w:rsidRPr="007B5AB0" w:rsidRDefault="0074145B" w:rsidP="0074145B">
            <w:pPr>
              <w:ind w:left="720"/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b/>
                <w:sz w:val="22"/>
                <w:szCs w:val="22"/>
              </w:rPr>
            </w:pPr>
          </w:p>
          <w:p w:rsidR="0074145B" w:rsidRPr="007B5AB0" w:rsidRDefault="0074145B">
            <w:pPr>
              <w:rPr>
                <w:rFonts w:cs="Calibri"/>
                <w:sz w:val="22"/>
                <w:szCs w:val="22"/>
              </w:rPr>
            </w:pPr>
          </w:p>
        </w:tc>
      </w:tr>
      <w:tr w:rsidR="00043A14" w:rsidRPr="00727B4E" w:rsidTr="007A7AC1">
        <w:tc>
          <w:tcPr>
            <w:tcW w:w="4612" w:type="dxa"/>
            <w:gridSpan w:val="3"/>
            <w:shd w:val="clear" w:color="auto" w:fill="D9D9D9"/>
          </w:tcPr>
          <w:p w:rsidR="0074145B" w:rsidRPr="00260B8E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sz w:val="22"/>
                <w:szCs w:val="22"/>
              </w:rPr>
              <w:t>CA1 : Réaliser une performance motrice maximale mesurable une échéance donnée</w:t>
            </w:r>
          </w:p>
        </w:tc>
        <w:tc>
          <w:tcPr>
            <w:tcW w:w="3772" w:type="dxa"/>
            <w:shd w:val="clear" w:color="auto" w:fill="auto"/>
          </w:tcPr>
          <w:p w:rsidR="0074145B" w:rsidRPr="00260B8E" w:rsidRDefault="0074145B">
            <w:pPr>
              <w:rPr>
                <w:rFonts w:cs="Calibri"/>
                <w:b/>
                <w:color w:val="FF0000"/>
                <w:sz w:val="22"/>
                <w:szCs w:val="22"/>
              </w:rPr>
            </w:pPr>
            <w:r w:rsidRPr="00260B8E">
              <w:rPr>
                <w:rFonts w:cs="Calibri"/>
                <w:b/>
                <w:color w:val="FF0000"/>
                <w:sz w:val="22"/>
                <w:szCs w:val="22"/>
              </w:rPr>
              <w:t>AFL1 : S’engager pour produire une performance maximale à l’aide de techniques efficaces, en gérant les efforts musculaires et respiratoires nécessaires et en faisant le meilleur compromis entre l’accroissement de vitesse d’exécution et de précision.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74145B" w:rsidRPr="00260B8E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color w:val="00B0F0"/>
                <w:sz w:val="22"/>
                <w:szCs w:val="22"/>
              </w:rPr>
              <w:t>AFL2 :</w:t>
            </w:r>
            <w:r w:rsidRPr="00260B8E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60B8E">
              <w:rPr>
                <w:rFonts w:eastAsia="Arial" w:cs="Calibri"/>
                <w:b/>
                <w:bCs/>
                <w:iCs/>
                <w:color w:val="00B0F0"/>
                <w:sz w:val="22"/>
                <w:szCs w:val="22"/>
                <w:lang w:eastAsia="fr-FR"/>
              </w:rPr>
              <w:t>S’entrainer, individuellement et collectivement, pour réaliser une performance.</w:t>
            </w:r>
          </w:p>
        </w:tc>
        <w:tc>
          <w:tcPr>
            <w:tcW w:w="3969" w:type="dxa"/>
            <w:shd w:val="clear" w:color="auto" w:fill="auto"/>
          </w:tcPr>
          <w:p w:rsidR="0074145B" w:rsidRPr="00260B8E" w:rsidRDefault="0074145B">
            <w:pPr>
              <w:rPr>
                <w:rFonts w:cs="Calibri"/>
                <w:b/>
                <w:sz w:val="22"/>
                <w:szCs w:val="22"/>
              </w:rPr>
            </w:pPr>
            <w:r w:rsidRPr="00260B8E">
              <w:rPr>
                <w:rFonts w:cs="Calibri"/>
                <w:b/>
                <w:color w:val="00B050"/>
                <w:sz w:val="22"/>
                <w:szCs w:val="22"/>
              </w:rPr>
              <w:t>AFL3 :</w:t>
            </w:r>
            <w:r w:rsidRPr="00260B8E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60B8E">
              <w:rPr>
                <w:rFonts w:cs="Calibri"/>
                <w:b/>
                <w:color w:val="00B050"/>
                <w:sz w:val="22"/>
                <w:szCs w:val="22"/>
              </w:rPr>
              <w:t>Choisir et assumer les rôles qui permettent un fonctionnement collectif solidaire</w:t>
            </w:r>
          </w:p>
        </w:tc>
      </w:tr>
      <w:tr w:rsidR="008B2221" w:rsidRPr="00727B4E" w:rsidTr="007A7AC1">
        <w:tc>
          <w:tcPr>
            <w:tcW w:w="2472" w:type="dxa"/>
            <w:gridSpan w:val="2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APSA retenue :</w:t>
            </w:r>
          </w:p>
        </w:tc>
        <w:tc>
          <w:tcPr>
            <w:tcW w:w="9430" w:type="dxa"/>
            <w:gridSpan w:val="3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Liste nationale 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F2CC" w:themeFill="accent4" w:themeFillTint="33"/>
                </w:rPr>
                <w:id w:val="14229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91"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F2CC" w:themeFill="accent4" w:themeFillTint="33"/>
                  </w:rPr>
                  <w:t>☐</w:t>
                </w:r>
              </w:sdtContent>
            </w:sdt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Liste académique 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E599" w:themeFill="accent4" w:themeFillTint="66"/>
                </w:rPr>
                <w:id w:val="-195237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4C2"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E599" w:themeFill="accent4" w:themeFillTint="66"/>
                  </w:rPr>
                  <w:t>☐</w:t>
                </w:r>
              </w:sdtContent>
            </w:sdt>
          </w:p>
          <w:p w:rsidR="008B2221" w:rsidRPr="007B5AB0" w:rsidRDefault="00CE64C2" w:rsidP="00DC6A2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Activité établissement :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C000"/>
                </w:rPr>
                <w:id w:val="-10171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C000"/>
                  </w:rPr>
                  <w:t>☐</w:t>
                </w:r>
              </w:sdtContent>
            </w:sdt>
            <w:r>
              <w:rPr>
                <w:rFonts w:cs="Calibri"/>
                <w:sz w:val="22"/>
                <w:szCs w:val="22"/>
              </w:rPr>
              <w:t xml:space="preserve">    </w:t>
            </w:r>
            <w:r w:rsidR="008B2221" w:rsidRPr="007B5AB0">
              <w:rPr>
                <w:rFonts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Temps d’apprentissage :</w:t>
            </w:r>
          </w:p>
        </w:tc>
      </w:tr>
      <w:tr w:rsidR="008B2221" w:rsidRPr="00727B4E" w:rsidTr="007A7AC1">
        <w:tc>
          <w:tcPr>
            <w:tcW w:w="2472" w:type="dxa"/>
            <w:gridSpan w:val="2"/>
            <w:shd w:val="clear" w:color="auto" w:fill="auto"/>
          </w:tcPr>
          <w:p w:rsidR="008B2221" w:rsidRPr="00B73611" w:rsidRDefault="008B2221" w:rsidP="00DC6A20">
            <w:pPr>
              <w:rPr>
                <w:rFonts w:cs="Calibri"/>
                <w:b/>
                <w:sz w:val="22"/>
                <w:szCs w:val="22"/>
              </w:rPr>
            </w:pPr>
            <w:r w:rsidRPr="00B73611">
              <w:rPr>
                <w:rFonts w:cs="Calibri"/>
                <w:b/>
                <w:sz w:val="22"/>
                <w:szCs w:val="22"/>
              </w:rPr>
              <w:t>Compétence de fin de séquence caractérisant les 3 AFL dans l’APSA (</w:t>
            </w:r>
            <w:r w:rsidRPr="00B73611">
              <w:rPr>
                <w:rFonts w:cs="Calibri"/>
                <w:b/>
                <w:color w:val="FF0000"/>
                <w:sz w:val="22"/>
                <w:szCs w:val="22"/>
              </w:rPr>
              <w:t>AFL1 en rouge</w:t>
            </w:r>
            <w:r w:rsidRPr="00B73611">
              <w:rPr>
                <w:rFonts w:cs="Calibri"/>
                <w:b/>
                <w:sz w:val="22"/>
                <w:szCs w:val="22"/>
              </w:rPr>
              <w:t xml:space="preserve">, </w:t>
            </w:r>
            <w:r w:rsidRPr="00B73611">
              <w:rPr>
                <w:rFonts w:cs="Calibri"/>
                <w:b/>
                <w:color w:val="00B0F0"/>
                <w:sz w:val="22"/>
                <w:szCs w:val="22"/>
              </w:rPr>
              <w:t xml:space="preserve">AFL2 en bleu, </w:t>
            </w:r>
            <w:r w:rsidRPr="00B73611">
              <w:rPr>
                <w:rFonts w:cs="Calibri"/>
                <w:b/>
                <w:color w:val="00B050"/>
                <w:sz w:val="22"/>
                <w:szCs w:val="22"/>
              </w:rPr>
              <w:t>AFL3 en vert</w:t>
            </w:r>
            <w:r w:rsidRPr="00B73611">
              <w:rPr>
                <w:rFonts w:cs="Calibri"/>
                <w:b/>
                <w:sz w:val="22"/>
                <w:szCs w:val="22"/>
              </w:rPr>
              <w:t>)</w:t>
            </w:r>
          </w:p>
        </w:tc>
        <w:tc>
          <w:tcPr>
            <w:tcW w:w="13683" w:type="dxa"/>
            <w:gridSpan w:val="5"/>
            <w:shd w:val="clear" w:color="auto" w:fill="auto"/>
          </w:tcPr>
          <w:p w:rsidR="008B2221" w:rsidRPr="00B73611" w:rsidRDefault="008B2221" w:rsidP="00DC6A20">
            <w:pPr>
              <w:rPr>
                <w:rFonts w:cs="Calibri"/>
                <w:sz w:val="22"/>
                <w:szCs w:val="22"/>
              </w:rPr>
            </w:pPr>
            <w:r w:rsidRPr="00B11A14">
              <w:rPr>
                <w:rFonts w:cs="Calibri"/>
                <w:color w:val="FF0000"/>
                <w:sz w:val="22"/>
                <w:szCs w:val="22"/>
              </w:rPr>
              <w:t xml:space="preserve">Nota bene : </w:t>
            </w:r>
            <w:r w:rsidRPr="00B11A14">
              <w:rPr>
                <w:rFonts w:cs="Calibri"/>
                <w:i/>
                <w:color w:val="FF0000"/>
                <w:sz w:val="22"/>
                <w:szCs w:val="22"/>
              </w:rPr>
              <w:t>L’AFL 1 est caractérisé au regard de l’enjeu du champ (ADN = le but) ,des stratégies et des techniques à acquérir ( cœur moteur = la ou les manières) pour viser cet enjeu .</w:t>
            </w:r>
          </w:p>
        </w:tc>
      </w:tr>
      <w:tr w:rsidR="008B2221" w:rsidRPr="00096A91" w:rsidTr="007A7AC1">
        <w:tc>
          <w:tcPr>
            <w:tcW w:w="16155" w:type="dxa"/>
            <w:gridSpan w:val="7"/>
            <w:shd w:val="clear" w:color="auto" w:fill="auto"/>
          </w:tcPr>
          <w:p w:rsidR="008B2221" w:rsidRPr="00096A91" w:rsidRDefault="008B2221" w:rsidP="00D711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096A91">
              <w:rPr>
                <w:rFonts w:cs="Calibri"/>
                <w:b/>
                <w:sz w:val="22"/>
                <w:szCs w:val="22"/>
              </w:rPr>
              <w:t xml:space="preserve">Principes d’élaboration de l’épreuve </w:t>
            </w:r>
            <w:r w:rsidR="00D7119A">
              <w:rPr>
                <w:rFonts w:cs="Calibri"/>
                <w:b/>
                <w:sz w:val="22"/>
                <w:szCs w:val="22"/>
              </w:rPr>
              <w:t>du champ d’apprentissage 1</w:t>
            </w:r>
            <w:bookmarkStart w:id="0" w:name="_GoBack"/>
            <w:bookmarkEnd w:id="0"/>
            <w:r w:rsidRPr="00096A91">
              <w:rPr>
                <w:rFonts w:cs="Calibri"/>
                <w:b/>
                <w:sz w:val="22"/>
                <w:szCs w:val="22"/>
              </w:rPr>
              <w:t xml:space="preserve"> </w:t>
            </w:r>
          </w:p>
        </w:tc>
      </w:tr>
      <w:tr w:rsidR="008B2221" w:rsidRPr="00727B4E" w:rsidTr="007A7AC1">
        <w:tc>
          <w:tcPr>
            <w:tcW w:w="16155" w:type="dxa"/>
            <w:gridSpan w:val="7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L’épreuve :</w:t>
            </w:r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</w:p>
        </w:tc>
      </w:tr>
      <w:tr w:rsidR="008B2221" w:rsidRPr="00727B4E" w:rsidTr="007A7AC1">
        <w:tc>
          <w:tcPr>
            <w:tcW w:w="16155" w:type="dxa"/>
            <w:gridSpan w:val="7"/>
            <w:shd w:val="clear" w:color="auto" w:fill="auto"/>
          </w:tcPr>
          <w:p w:rsidR="008B2221" w:rsidRDefault="007A7AC1" w:rsidP="00DC6A20">
            <w:pPr>
              <w:rPr>
                <w:rFonts w:cs="Calibri"/>
                <w:sz w:val="22"/>
                <w:szCs w:val="22"/>
              </w:rPr>
            </w:pPr>
            <w:r w:rsidRPr="007A7AC1">
              <w:rPr>
                <w:rFonts w:cs="Calibri"/>
                <w:b/>
                <w:sz w:val="22"/>
                <w:szCs w:val="22"/>
              </w:rPr>
              <w:t>Vitesse utile</w:t>
            </w:r>
            <w:r>
              <w:rPr>
                <w:rFonts w:cs="Calibri"/>
                <w:sz w:val="22"/>
                <w:szCs w:val="22"/>
              </w:rPr>
              <w:t> : Vitesse individuelle maîtrisée du déplacement qui ne dégrade pas les autres facteurs de l’efficacité (respiration, équilibration, coordination des actions propulsives, contrôles corporels, ressources physiques, etc.), permettant de favoriser leur efficience.</w:t>
            </w:r>
          </w:p>
        </w:tc>
      </w:tr>
    </w:tbl>
    <w:p w:rsidR="007A7AC1" w:rsidRDefault="007A7AC1">
      <w:r>
        <w:br w:type="page"/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029"/>
        <w:gridCol w:w="550"/>
        <w:gridCol w:w="101"/>
        <w:gridCol w:w="453"/>
        <w:gridCol w:w="136"/>
        <w:gridCol w:w="419"/>
        <w:gridCol w:w="555"/>
        <w:gridCol w:w="395"/>
        <w:gridCol w:w="160"/>
        <w:gridCol w:w="493"/>
        <w:gridCol w:w="617"/>
        <w:gridCol w:w="62"/>
        <w:gridCol w:w="493"/>
        <w:gridCol w:w="555"/>
        <w:gridCol w:w="132"/>
        <w:gridCol w:w="423"/>
        <w:gridCol w:w="434"/>
        <w:gridCol w:w="121"/>
        <w:gridCol w:w="565"/>
        <w:gridCol w:w="565"/>
        <w:gridCol w:w="85"/>
        <w:gridCol w:w="434"/>
        <w:gridCol w:w="552"/>
        <w:gridCol w:w="547"/>
        <w:gridCol w:w="438"/>
        <w:gridCol w:w="110"/>
        <w:gridCol w:w="671"/>
        <w:gridCol w:w="421"/>
        <w:gridCol w:w="217"/>
        <w:gridCol w:w="327"/>
        <w:gridCol w:w="544"/>
        <w:gridCol w:w="544"/>
        <w:gridCol w:w="544"/>
        <w:gridCol w:w="327"/>
        <w:gridCol w:w="217"/>
        <w:gridCol w:w="545"/>
      </w:tblGrid>
      <w:tr w:rsidR="008805FE" w:rsidRPr="00727B4E" w:rsidTr="00A27366">
        <w:tc>
          <w:tcPr>
            <w:tcW w:w="2403" w:type="dxa"/>
            <w:gridSpan w:val="2"/>
            <w:shd w:val="clear" w:color="auto" w:fill="auto"/>
          </w:tcPr>
          <w:p w:rsidR="008B2221" w:rsidRPr="007B5AB0" w:rsidRDefault="008B2221" w:rsidP="00DC6A20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lastRenderedPageBreak/>
              <w:t>Éléments à évaluer</w:t>
            </w:r>
          </w:p>
        </w:tc>
        <w:tc>
          <w:tcPr>
            <w:tcW w:w="13752" w:type="dxa"/>
            <w:gridSpan w:val="35"/>
            <w:tcBorders>
              <w:bottom w:val="single" w:sz="4" w:space="0" w:color="auto"/>
            </w:tcBorders>
            <w:shd w:val="clear" w:color="auto" w:fill="FF0000"/>
          </w:tcPr>
          <w:p w:rsidR="008B2221" w:rsidRPr="007B5AB0" w:rsidRDefault="00A27366" w:rsidP="00AA7E00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</w:t>
            </w:r>
            <w:r>
              <w:rPr>
                <w:rFonts w:cs="Calibri"/>
                <w:b/>
                <w:sz w:val="22"/>
                <w:szCs w:val="22"/>
              </w:rPr>
              <w:t>l’</w:t>
            </w:r>
            <w:r w:rsidR="008B2221" w:rsidRPr="00AA7E00">
              <w:rPr>
                <w:rFonts w:cs="Calibri"/>
                <w:b/>
                <w:sz w:val="22"/>
                <w:szCs w:val="22"/>
              </w:rPr>
              <w:t>AFL1</w:t>
            </w:r>
            <w:r w:rsidR="00AA7E00" w:rsidRPr="00AA7E00">
              <w:rPr>
                <w:rFonts w:cs="Calibri"/>
                <w:b/>
                <w:sz w:val="22"/>
                <w:szCs w:val="22"/>
              </w:rPr>
              <w:t> : S’engager pour produire une performance maximale à l’aide de techniques efficaces, en gérant les efforts musculaires et respiratoires nécessaires et en faisant le meilleur compromis entre l’accroissement de vitesse d’exécution et de précision.</w:t>
            </w:r>
          </w:p>
        </w:tc>
      </w:tr>
      <w:tr w:rsidR="00A27366" w:rsidRPr="00727B4E" w:rsidTr="00A27366">
        <w:tc>
          <w:tcPr>
            <w:tcW w:w="2403" w:type="dxa"/>
            <w:gridSpan w:val="2"/>
            <w:shd w:val="clear" w:color="auto" w:fill="auto"/>
          </w:tcPr>
          <w:p w:rsidR="00A27366" w:rsidRPr="00AA7E00" w:rsidRDefault="00A27366" w:rsidP="00A27366">
            <w:pPr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262" w:type="dxa"/>
            <w:gridSpan w:val="9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3402" w:type="dxa"/>
            <w:gridSpan w:val="9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3686" w:type="dxa"/>
            <w:gridSpan w:val="9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A27366" w:rsidRPr="00727B4E" w:rsidTr="00A27366">
        <w:trPr>
          <w:cantSplit/>
          <w:trHeight w:val="1134"/>
        </w:trPr>
        <w:tc>
          <w:tcPr>
            <w:tcW w:w="1374" w:type="dxa"/>
            <w:vMerge w:val="restart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A27366" w:rsidRPr="007A7AC1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A7AC1">
              <w:rPr>
                <w:rFonts w:cs="Calibri"/>
                <w:b/>
                <w:sz w:val="22"/>
                <w:szCs w:val="22"/>
              </w:rPr>
              <w:t>La performance maximale</w:t>
            </w:r>
          </w:p>
          <w:p w:rsidR="00A27366" w:rsidRPr="007A7AC1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A7AC1">
              <w:rPr>
                <w:rFonts w:cs="Calibri"/>
                <w:b/>
                <w:sz w:val="22"/>
                <w:szCs w:val="22"/>
              </w:rPr>
              <w:t>/6</w:t>
            </w:r>
          </w:p>
        </w:tc>
        <w:tc>
          <w:tcPr>
            <w:tcW w:w="1029" w:type="dxa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Filles</w:t>
            </w:r>
          </w:p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202860" wp14:editId="21B9BD73">
                  <wp:extent cx="180975" cy="361950"/>
                  <wp:effectExtent l="0" t="0" r="9525" b="0"/>
                  <wp:docPr id="2" name="Image 2" descr="Femme Icône Personnage - Image gratuite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mme Icône Personnage - Image gratuite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18" cy="36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7366" w:rsidRPr="007B5AB0" w:rsidRDefault="00A27366" w:rsidP="00A27366">
            <w:pPr>
              <w:ind w:left="113" w:right="113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Seuil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</w:tr>
      <w:tr w:rsidR="00A27366" w:rsidRPr="00727B4E" w:rsidTr="00A27366">
        <w:trPr>
          <w:cantSplit/>
          <w:trHeight w:val="418"/>
        </w:trPr>
        <w:tc>
          <w:tcPr>
            <w:tcW w:w="1374" w:type="dxa"/>
            <w:vMerge/>
            <w:shd w:val="clear" w:color="auto" w:fill="auto"/>
          </w:tcPr>
          <w:p w:rsidR="00A27366" w:rsidRPr="007B5AB0" w:rsidRDefault="00A27366" w:rsidP="00A273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A27366" w:rsidRPr="007B5AB0" w:rsidRDefault="00A27366" w:rsidP="00A273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0.25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0.5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0.75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1.25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27366">
              <w:rPr>
                <w:rFonts w:cs="Calibri"/>
                <w:b/>
                <w:sz w:val="16"/>
                <w:szCs w:val="16"/>
              </w:rPr>
              <w:t>1.5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1.75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2.25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2.75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3.25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3.5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3.75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4.25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4.5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4.75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5.25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5.5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5.75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6</w:t>
            </w:r>
          </w:p>
        </w:tc>
      </w:tr>
      <w:tr w:rsidR="00A27366" w:rsidRPr="00727B4E" w:rsidTr="00A27366">
        <w:trPr>
          <w:cantSplit/>
          <w:trHeight w:val="1134"/>
        </w:trPr>
        <w:tc>
          <w:tcPr>
            <w:tcW w:w="1374" w:type="dxa"/>
            <w:vMerge/>
            <w:shd w:val="clear" w:color="auto" w:fill="auto"/>
          </w:tcPr>
          <w:p w:rsidR="00A27366" w:rsidRPr="007B5AB0" w:rsidRDefault="00A27366" w:rsidP="00A273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Garçons</w:t>
            </w:r>
          </w:p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object w:dxaOrig="1500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3.75pt" o:ole="">
                  <v:imagedata r:id="rId7" o:title=""/>
                </v:shape>
                <o:OLEObject Type="Embed" ProgID="PBrush" ShapeID="_x0000_i1025" DrawAspect="Content" ObjectID="_1726309084" r:id="rId8"/>
              </w:object>
            </w:r>
          </w:p>
        </w:tc>
        <w:tc>
          <w:tcPr>
            <w:tcW w:w="326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7366" w:rsidRPr="007B5AB0" w:rsidRDefault="00A27366" w:rsidP="00A27366">
            <w:pPr>
              <w:ind w:left="113" w:right="113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Seuil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Barème établissement</w:t>
            </w:r>
          </w:p>
        </w:tc>
      </w:tr>
      <w:tr w:rsidR="00A27366" w:rsidRPr="00727B4E" w:rsidTr="00A27366">
        <w:trPr>
          <w:cantSplit/>
          <w:trHeight w:val="256"/>
        </w:trPr>
        <w:tc>
          <w:tcPr>
            <w:tcW w:w="2403" w:type="dxa"/>
            <w:gridSpan w:val="2"/>
            <w:shd w:val="clear" w:color="auto" w:fill="D9D9D9" w:themeFill="background1" w:themeFillShade="D9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AFL1 sur 12</w:t>
            </w:r>
          </w:p>
        </w:tc>
        <w:tc>
          <w:tcPr>
            <w:tcW w:w="13752" w:type="dxa"/>
            <w:gridSpan w:val="3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A27366" w:rsidRPr="00727B4E" w:rsidTr="00A27366">
        <w:trPr>
          <w:trHeight w:val="841"/>
        </w:trPr>
        <w:tc>
          <w:tcPr>
            <w:tcW w:w="2403" w:type="dxa"/>
            <w:gridSpan w:val="2"/>
            <w:vMerge w:val="restart"/>
            <w:shd w:val="clear" w:color="auto" w:fill="auto"/>
          </w:tcPr>
          <w:p w:rsidR="00A27366" w:rsidRPr="007A7AC1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A7AC1">
              <w:rPr>
                <w:rFonts w:cs="Calibri"/>
                <w:b/>
                <w:sz w:val="22"/>
                <w:szCs w:val="22"/>
              </w:rPr>
              <w:t>L’efficacité technique</w:t>
            </w:r>
          </w:p>
          <w:p w:rsidR="00A27366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(Traduite par des indicateurs chiffrés)</w:t>
            </w:r>
          </w:p>
          <w:p w:rsidR="00A27366" w:rsidRPr="007A7AC1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A7AC1">
              <w:rPr>
                <w:rFonts w:cs="Calibri"/>
                <w:b/>
                <w:sz w:val="22"/>
                <w:szCs w:val="22"/>
              </w:rPr>
              <w:t>/6</w:t>
            </w:r>
          </w:p>
        </w:tc>
        <w:tc>
          <w:tcPr>
            <w:tcW w:w="326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68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A27366" w:rsidRPr="00727B4E" w:rsidTr="00A27366">
        <w:tc>
          <w:tcPr>
            <w:tcW w:w="2403" w:type="dxa"/>
            <w:gridSpan w:val="2"/>
            <w:vMerge/>
            <w:shd w:val="clear" w:color="auto" w:fill="auto"/>
          </w:tcPr>
          <w:p w:rsidR="00A27366" w:rsidRPr="007B5AB0" w:rsidRDefault="00A27366" w:rsidP="00A273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0</w:t>
            </w:r>
          </w:p>
        </w:tc>
        <w:tc>
          <w:tcPr>
            <w:tcW w:w="195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1.25</w:t>
            </w: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1.5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2.75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19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4.25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4.5</w:t>
            </w: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7366" w:rsidRP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27366">
              <w:rPr>
                <w:rFonts w:cs="Calibri"/>
                <w:b/>
                <w:sz w:val="22"/>
                <w:szCs w:val="22"/>
              </w:rPr>
              <w:t>6</w:t>
            </w:r>
          </w:p>
        </w:tc>
      </w:tr>
      <w:tr w:rsidR="00A27366" w:rsidRPr="00727B4E" w:rsidTr="007A7AC1">
        <w:tc>
          <w:tcPr>
            <w:tcW w:w="16155" w:type="dxa"/>
            <w:gridSpan w:val="37"/>
            <w:tcBorders>
              <w:top w:val="nil"/>
            </w:tcBorders>
            <w:shd w:val="clear" w:color="auto" w:fill="00B0F0"/>
          </w:tcPr>
          <w:p w:rsidR="00A27366" w:rsidRPr="007B5AB0" w:rsidRDefault="00A27366" w:rsidP="00A27366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Repères d’évaluation de l’AFL2 </w:t>
            </w:r>
            <w:r w:rsidRPr="00A27366">
              <w:rPr>
                <w:rFonts w:cs="Calibri"/>
                <w:b/>
                <w:sz w:val="22"/>
                <w:szCs w:val="22"/>
              </w:rPr>
              <w:t xml:space="preserve">: </w:t>
            </w:r>
            <w:r w:rsidRPr="00A27366">
              <w:rPr>
                <w:rFonts w:eastAsia="Arial" w:cs="Calibri"/>
                <w:b/>
                <w:bCs/>
                <w:iCs/>
                <w:sz w:val="22"/>
                <w:szCs w:val="22"/>
                <w:lang w:eastAsia="fr-FR"/>
              </w:rPr>
              <w:t>S’entrainer, individuellement et collectivement, pour réaliser une performance.</w:t>
            </w:r>
          </w:p>
        </w:tc>
      </w:tr>
      <w:tr w:rsidR="00A27366" w:rsidRPr="00727B4E" w:rsidTr="00A27366">
        <w:tc>
          <w:tcPr>
            <w:tcW w:w="3643" w:type="dxa"/>
            <w:gridSpan w:val="6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3881" w:type="dxa"/>
            <w:gridSpan w:val="10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4274" w:type="dxa"/>
            <w:gridSpan w:val="11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4357" w:type="dxa"/>
            <w:gridSpan w:val="10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A27366" w:rsidRPr="00727B4E" w:rsidTr="00A27366">
        <w:trPr>
          <w:trHeight w:val="1212"/>
        </w:trPr>
        <w:tc>
          <w:tcPr>
            <w:tcW w:w="3643" w:type="dxa"/>
            <w:gridSpan w:val="6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inadapté :</w:t>
            </w:r>
          </w:p>
          <w:p w:rsidR="00A27366" w:rsidRPr="00043A14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881" w:type="dxa"/>
            <w:gridSpan w:val="10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Entrainement partiellement adapté : </w:t>
            </w:r>
          </w:p>
          <w:p w:rsidR="00A27366" w:rsidRPr="00043A14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274" w:type="dxa"/>
            <w:gridSpan w:val="11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adapté :</w:t>
            </w:r>
          </w:p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357" w:type="dxa"/>
            <w:gridSpan w:val="10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Entrainement optimisé :</w:t>
            </w:r>
          </w:p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A27366" w:rsidRPr="00727B4E" w:rsidTr="007A7AC1">
        <w:tc>
          <w:tcPr>
            <w:tcW w:w="16155" w:type="dxa"/>
            <w:gridSpan w:val="37"/>
            <w:shd w:val="clear" w:color="auto" w:fill="00B050"/>
          </w:tcPr>
          <w:p w:rsidR="00A27366" w:rsidRPr="007B5AB0" w:rsidRDefault="00A27366" w:rsidP="00A27366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</w:t>
            </w:r>
            <w:r w:rsidRPr="00A27366">
              <w:rPr>
                <w:rFonts w:cs="Calibri"/>
                <w:b/>
                <w:sz w:val="22"/>
                <w:szCs w:val="22"/>
              </w:rPr>
              <w:t>l’AFL3 :</w:t>
            </w:r>
            <w:r w:rsidRPr="00A27366">
              <w:rPr>
                <w:rFonts w:cs="Calibri"/>
                <w:sz w:val="22"/>
                <w:szCs w:val="22"/>
              </w:rPr>
              <w:t xml:space="preserve"> </w:t>
            </w:r>
            <w:r w:rsidRPr="00A27366">
              <w:rPr>
                <w:rFonts w:cs="Calibri"/>
                <w:b/>
                <w:sz w:val="22"/>
                <w:szCs w:val="22"/>
              </w:rPr>
              <w:t>Choisir et assumer les rôles qui permettent un fonctionnement collectif solidaire</w:t>
            </w:r>
          </w:p>
        </w:tc>
      </w:tr>
      <w:tr w:rsidR="00A27366" w:rsidRPr="00727B4E" w:rsidTr="00A27366">
        <w:tc>
          <w:tcPr>
            <w:tcW w:w="3643" w:type="dxa"/>
            <w:gridSpan w:val="6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1</w:t>
            </w:r>
          </w:p>
        </w:tc>
        <w:tc>
          <w:tcPr>
            <w:tcW w:w="3881" w:type="dxa"/>
            <w:gridSpan w:val="10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2</w:t>
            </w:r>
          </w:p>
        </w:tc>
        <w:tc>
          <w:tcPr>
            <w:tcW w:w="4274" w:type="dxa"/>
            <w:gridSpan w:val="11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3</w:t>
            </w:r>
          </w:p>
        </w:tc>
        <w:tc>
          <w:tcPr>
            <w:tcW w:w="4357" w:type="dxa"/>
            <w:gridSpan w:val="10"/>
            <w:shd w:val="clear" w:color="auto" w:fill="auto"/>
          </w:tcPr>
          <w:p w:rsidR="00A27366" w:rsidRPr="007B5AB0" w:rsidRDefault="00A27366" w:rsidP="00A27366">
            <w:pPr>
              <w:jc w:val="center"/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Degré 4</w:t>
            </w:r>
          </w:p>
        </w:tc>
      </w:tr>
      <w:tr w:rsidR="00A27366" w:rsidRPr="00727B4E" w:rsidTr="00A27366">
        <w:trPr>
          <w:trHeight w:val="1154"/>
        </w:trPr>
        <w:tc>
          <w:tcPr>
            <w:tcW w:w="3643" w:type="dxa"/>
            <w:gridSpan w:val="6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Engagement subi</w:t>
            </w:r>
            <w:r w:rsidRPr="007B5AB0">
              <w:rPr>
                <w:rFonts w:cs="Calibri"/>
                <w:b/>
                <w:sz w:val="22"/>
                <w:szCs w:val="22"/>
              </w:rPr>
              <w:t> :</w:t>
            </w:r>
          </w:p>
          <w:p w:rsidR="00A27366" w:rsidRPr="00043A14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3881" w:type="dxa"/>
            <w:gridSpan w:val="10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Engagement aléatoire</w:t>
            </w:r>
            <w:r w:rsidRPr="007B5AB0">
              <w:rPr>
                <w:rFonts w:cs="Calibri"/>
                <w:b/>
                <w:sz w:val="22"/>
                <w:szCs w:val="22"/>
              </w:rPr>
              <w:t> :</w:t>
            </w:r>
          </w:p>
          <w:p w:rsidR="00A27366" w:rsidRPr="00043A14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274" w:type="dxa"/>
            <w:gridSpan w:val="11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Engagement fonctionnel</w:t>
            </w:r>
            <w:r w:rsidRPr="007B5AB0">
              <w:rPr>
                <w:rFonts w:cs="Calibri"/>
                <w:b/>
                <w:sz w:val="22"/>
                <w:szCs w:val="22"/>
              </w:rPr>
              <w:t> :</w:t>
            </w:r>
          </w:p>
          <w:p w:rsidR="00A27366" w:rsidRPr="00043A14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357" w:type="dxa"/>
            <w:gridSpan w:val="10"/>
            <w:shd w:val="clear" w:color="auto" w:fill="auto"/>
          </w:tcPr>
          <w:p w:rsidR="00A27366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Engagement solidaire</w:t>
            </w:r>
            <w:r w:rsidRPr="007B5AB0">
              <w:rPr>
                <w:rFonts w:cs="Calibri"/>
                <w:b/>
                <w:sz w:val="22"/>
                <w:szCs w:val="22"/>
              </w:rPr>
              <w:t> :</w:t>
            </w:r>
          </w:p>
          <w:p w:rsidR="00A27366" w:rsidRPr="00043A14" w:rsidRDefault="00A27366" w:rsidP="00A27366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</w:tbl>
    <w:p w:rsidR="008B2221" w:rsidRPr="00043A14" w:rsidRDefault="008B2221" w:rsidP="008B2221">
      <w:pPr>
        <w:rPr>
          <w:sz w:val="14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8B2221" w:rsidRPr="002B42FC" w:rsidTr="00043A14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8B2221" w:rsidRPr="00E114E9" w:rsidRDefault="008B2221" w:rsidP="00DC6A20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8B2221" w:rsidRPr="00E114E9" w:rsidRDefault="008B2221" w:rsidP="00DC6A20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8B2221" w:rsidRPr="000524A2" w:rsidTr="00043A14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8B2221" w:rsidRPr="00416AED" w:rsidRDefault="00D7119A" w:rsidP="00416AED">
            <w:pPr>
              <w:spacing w:before="12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ED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92D050"/>
                  </w:rPr>
                  <w:t>☐</w:t>
                </w:r>
              </w:sdtContent>
            </w:sdt>
            <w:r w:rsidR="008B2221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8B2221" w:rsidRPr="00416AED">
              <w:rPr>
                <w:rFonts w:cs="Calibri"/>
                <w:b/>
                <w:sz w:val="22"/>
                <w:szCs w:val="22"/>
              </w:rPr>
              <w:t>Validée</w:t>
            </w:r>
            <w:r w:rsidR="008B2221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ED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F4B083" w:themeFill="accent2" w:themeFillTint="99"/>
                  </w:rPr>
                  <w:t>☐</w:t>
                </w:r>
              </w:sdtContent>
            </w:sdt>
            <w:r w:rsidR="008B2221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8B2221" w:rsidRPr="00416AED">
              <w:rPr>
                <w:rFonts w:cs="Calibri"/>
                <w:b/>
                <w:sz w:val="22"/>
                <w:szCs w:val="22"/>
              </w:rPr>
              <w:t>Non validée</w:t>
            </w:r>
          </w:p>
          <w:p w:rsidR="008B2221" w:rsidRPr="00416AED" w:rsidRDefault="008B2221" w:rsidP="00416AED">
            <w:pPr>
              <w:spacing w:before="120"/>
              <w:rPr>
                <w:rFonts w:cs="Calibri"/>
                <w:b/>
                <w:sz w:val="22"/>
                <w:szCs w:val="22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 xml:space="preserve">le : 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jj</w:t>
            </w:r>
            <w:proofErr w:type="spellEnd"/>
            <w:r w:rsidRPr="00416AED">
              <w:rPr>
                <w:rFonts w:cs="Calibri"/>
                <w:b/>
                <w:sz w:val="22"/>
                <w:szCs w:val="22"/>
              </w:rPr>
              <w:t>/mm/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aaaa</w:t>
            </w:r>
            <w:proofErr w:type="spellEnd"/>
          </w:p>
          <w:p w:rsidR="008B2221" w:rsidRPr="00416AED" w:rsidRDefault="008B2221" w:rsidP="00416AED">
            <w:pPr>
              <w:spacing w:before="120"/>
              <w:rPr>
                <w:rFonts w:ascii="Arial Narrow" w:hAnsi="Arial Narrow"/>
                <w:b/>
                <w:color w:val="A6A6A6"/>
                <w:sz w:val="20"/>
                <w:szCs w:val="20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par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8B2221" w:rsidRPr="00E114E9" w:rsidRDefault="008B2221" w:rsidP="00DC6A20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114E9"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8B2221" w:rsidRDefault="008B2221" w:rsidP="00A6167F"/>
    <w:sectPr w:rsidR="008B2221" w:rsidSect="00B07DEF">
      <w:pgSz w:w="16840" w:h="11900" w:orient="landscape"/>
      <w:pgMar w:top="357" w:right="816" w:bottom="35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14A69"/>
    <w:multiLevelType w:val="hybridMultilevel"/>
    <w:tmpl w:val="C7AED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59F3"/>
    <w:multiLevelType w:val="hybridMultilevel"/>
    <w:tmpl w:val="2C7E5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F"/>
    <w:rsid w:val="00043A14"/>
    <w:rsid w:val="00096A91"/>
    <w:rsid w:val="000C27CB"/>
    <w:rsid w:val="00171B80"/>
    <w:rsid w:val="00174818"/>
    <w:rsid w:val="001C4481"/>
    <w:rsid w:val="001D0B03"/>
    <w:rsid w:val="002368E2"/>
    <w:rsid w:val="00260B8E"/>
    <w:rsid w:val="00280311"/>
    <w:rsid w:val="002E0243"/>
    <w:rsid w:val="0033723B"/>
    <w:rsid w:val="00397273"/>
    <w:rsid w:val="003D5ECC"/>
    <w:rsid w:val="00416AED"/>
    <w:rsid w:val="004269BF"/>
    <w:rsid w:val="00431DF7"/>
    <w:rsid w:val="00462EFC"/>
    <w:rsid w:val="00493252"/>
    <w:rsid w:val="004A7FB0"/>
    <w:rsid w:val="004C1997"/>
    <w:rsid w:val="004F64E2"/>
    <w:rsid w:val="00540EF1"/>
    <w:rsid w:val="005A1AFE"/>
    <w:rsid w:val="0068335E"/>
    <w:rsid w:val="006923E7"/>
    <w:rsid w:val="007171B9"/>
    <w:rsid w:val="00727B4E"/>
    <w:rsid w:val="0074145B"/>
    <w:rsid w:val="00751103"/>
    <w:rsid w:val="007829C2"/>
    <w:rsid w:val="007A1D8C"/>
    <w:rsid w:val="007A7AC1"/>
    <w:rsid w:val="007B5AB0"/>
    <w:rsid w:val="007E31BF"/>
    <w:rsid w:val="008111C9"/>
    <w:rsid w:val="00850CB7"/>
    <w:rsid w:val="00855446"/>
    <w:rsid w:val="008805FE"/>
    <w:rsid w:val="008859DB"/>
    <w:rsid w:val="008B2221"/>
    <w:rsid w:val="008E1669"/>
    <w:rsid w:val="009F2444"/>
    <w:rsid w:val="009F73E4"/>
    <w:rsid w:val="00A119E2"/>
    <w:rsid w:val="00A27366"/>
    <w:rsid w:val="00A5234F"/>
    <w:rsid w:val="00A6167F"/>
    <w:rsid w:val="00A71CB7"/>
    <w:rsid w:val="00AA6651"/>
    <w:rsid w:val="00AA7E00"/>
    <w:rsid w:val="00B0510E"/>
    <w:rsid w:val="00B06A32"/>
    <w:rsid w:val="00B07DEF"/>
    <w:rsid w:val="00B4661D"/>
    <w:rsid w:val="00B73611"/>
    <w:rsid w:val="00BF58A0"/>
    <w:rsid w:val="00C16154"/>
    <w:rsid w:val="00C64A3D"/>
    <w:rsid w:val="00CC47CA"/>
    <w:rsid w:val="00CE64C2"/>
    <w:rsid w:val="00CF154F"/>
    <w:rsid w:val="00D54FC8"/>
    <w:rsid w:val="00D7119A"/>
    <w:rsid w:val="00E114E9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D240767-7F23-47B4-B23C-DF9634A3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Perriot</dc:creator>
  <cp:keywords/>
  <dc:description/>
  <cp:lastModifiedBy>Emmanuelle LOOTEN</cp:lastModifiedBy>
  <cp:revision>13</cp:revision>
  <dcterms:created xsi:type="dcterms:W3CDTF">2020-03-30T17:33:00Z</dcterms:created>
  <dcterms:modified xsi:type="dcterms:W3CDTF">2022-10-03T11:32:00Z</dcterms:modified>
</cp:coreProperties>
</file>