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2079"/>
        <w:gridCol w:w="3866"/>
        <w:gridCol w:w="3932"/>
        <w:gridCol w:w="3789"/>
      </w:tblGrid>
      <w:tr w:rsidR="005B093E" w:rsidRPr="007A0D59" w:rsidTr="0080372D">
        <w:tc>
          <w:tcPr>
            <w:tcW w:w="2636" w:type="dxa"/>
            <w:shd w:val="clear" w:color="auto" w:fill="auto"/>
          </w:tcPr>
          <w:p w:rsidR="005B093E" w:rsidRPr="00DE32D6" w:rsidRDefault="005B093E" w:rsidP="0080372D">
            <w:pPr>
              <w:rPr>
                <w:rFonts w:cstheme="minorHAnsi"/>
                <w:b/>
                <w:sz w:val="22"/>
                <w:szCs w:val="22"/>
              </w:rPr>
            </w:pPr>
            <w:r w:rsidRPr="00DE32D6">
              <w:rPr>
                <w:rFonts w:cstheme="minorHAnsi"/>
                <w:b/>
                <w:sz w:val="22"/>
                <w:szCs w:val="22"/>
              </w:rPr>
              <w:t>Académie de Bordeaux</w:t>
            </w:r>
          </w:p>
          <w:p w:rsidR="005B093E" w:rsidRPr="00DE32D6" w:rsidRDefault="005B093E" w:rsidP="0080372D">
            <w:pPr>
              <w:rPr>
                <w:rFonts w:cstheme="minorHAnsi"/>
                <w:b/>
                <w:sz w:val="22"/>
                <w:szCs w:val="22"/>
              </w:rPr>
            </w:pPr>
            <w:r w:rsidRPr="00DE32D6">
              <w:rPr>
                <w:rFonts w:cstheme="minorHAnsi"/>
                <w:b/>
                <w:sz w:val="22"/>
                <w:szCs w:val="22"/>
              </w:rPr>
              <w:t xml:space="preserve">     </w:t>
            </w:r>
            <w:r w:rsidRPr="00DE32D6">
              <w:rPr>
                <w:rFonts w:cstheme="minorHAnsi"/>
                <w:b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31DBC8EF" wp14:editId="57B834B1">
                  <wp:extent cx="1114425" cy="485775"/>
                  <wp:effectExtent l="0" t="0" r="9525" b="9525"/>
                  <wp:docPr id="4" name="Image 4" descr="C:\Users\frouanet\Desktop\outils\Logos\2014_marianne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ouanet\Desktop\outils\Logos\2014_marianne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7" w:type="dxa"/>
            <w:gridSpan w:val="3"/>
            <w:shd w:val="clear" w:color="auto" w:fill="auto"/>
            <w:vAlign w:val="center"/>
          </w:tcPr>
          <w:p w:rsidR="005B093E" w:rsidRPr="007A0D59" w:rsidRDefault="005B093E" w:rsidP="0080372D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7A0D59">
              <w:rPr>
                <w:rFonts w:cstheme="minorHAnsi"/>
                <w:b/>
                <w:sz w:val="44"/>
                <w:szCs w:val="44"/>
              </w:rPr>
              <w:t>Référentiel certificatif enseignement commun EPS</w:t>
            </w:r>
          </w:p>
        </w:tc>
        <w:tc>
          <w:tcPr>
            <w:tcW w:w="3789" w:type="dxa"/>
            <w:shd w:val="clear" w:color="auto" w:fill="D9D9D9" w:themeFill="background1" w:themeFillShade="D9"/>
            <w:vAlign w:val="center"/>
          </w:tcPr>
          <w:p w:rsidR="005B093E" w:rsidRPr="007A0D59" w:rsidRDefault="005B093E" w:rsidP="00E67FA4">
            <w:pPr>
              <w:jc w:val="center"/>
              <w:rPr>
                <w:rFonts w:cstheme="minorHAnsi"/>
                <w:b/>
                <w:sz w:val="56"/>
                <w:szCs w:val="56"/>
              </w:rPr>
            </w:pPr>
            <w:r w:rsidRPr="007A0D59">
              <w:rPr>
                <w:rFonts w:cstheme="minorHAnsi"/>
                <w:b/>
                <w:sz w:val="56"/>
                <w:szCs w:val="56"/>
              </w:rPr>
              <w:t>CA</w:t>
            </w:r>
            <w:r w:rsidR="00E67FA4">
              <w:rPr>
                <w:rFonts w:cstheme="minorHAnsi"/>
                <w:b/>
                <w:sz w:val="56"/>
                <w:szCs w:val="56"/>
              </w:rPr>
              <w:t>5</w:t>
            </w:r>
          </w:p>
        </w:tc>
      </w:tr>
      <w:tr w:rsidR="005B093E" w:rsidRPr="00D110E9" w:rsidTr="0080372D">
        <w:tc>
          <w:tcPr>
            <w:tcW w:w="16302" w:type="dxa"/>
            <w:gridSpan w:val="5"/>
            <w:shd w:val="clear" w:color="auto" w:fill="auto"/>
          </w:tcPr>
          <w:p w:rsidR="005B093E" w:rsidRDefault="005B093E" w:rsidP="008037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10E9">
              <w:rPr>
                <w:rFonts w:ascii="Calibri" w:hAnsi="Calibri" w:cs="Calibri"/>
                <w:b/>
                <w:sz w:val="22"/>
                <w:szCs w:val="22"/>
              </w:rPr>
              <w:t>Etablissement :</w:t>
            </w:r>
          </w:p>
          <w:p w:rsidR="00841E5F" w:rsidRDefault="00841E5F" w:rsidP="0080372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41E5F" w:rsidRPr="00D110E9" w:rsidRDefault="00841E5F" w:rsidP="0080372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093E" w:rsidRPr="00D110E9" w:rsidTr="0080372D">
        <w:tc>
          <w:tcPr>
            <w:tcW w:w="16302" w:type="dxa"/>
            <w:gridSpan w:val="5"/>
            <w:shd w:val="clear" w:color="auto" w:fill="auto"/>
          </w:tcPr>
          <w:p w:rsidR="005B093E" w:rsidRPr="00D110E9" w:rsidRDefault="005B093E" w:rsidP="008037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10E9">
              <w:rPr>
                <w:rFonts w:ascii="Calibri" w:hAnsi="Calibri" w:cs="Calibri"/>
                <w:b/>
                <w:sz w:val="22"/>
                <w:szCs w:val="22"/>
              </w:rPr>
              <w:t xml:space="preserve">Eléments de contexte et choix réalisés par l’équipe pédagogique : </w:t>
            </w:r>
          </w:p>
          <w:p w:rsidR="005B093E" w:rsidRPr="00D110E9" w:rsidRDefault="005B093E" w:rsidP="0080372D">
            <w:pPr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B093E" w:rsidRPr="00D110E9" w:rsidRDefault="005B093E" w:rsidP="0080372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B093E" w:rsidRPr="00D110E9" w:rsidRDefault="005B093E" w:rsidP="0080372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B093E" w:rsidRPr="00D110E9" w:rsidRDefault="005B093E" w:rsidP="0080372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B093E" w:rsidRPr="00D110E9" w:rsidRDefault="005B093E" w:rsidP="008037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093E" w:rsidRPr="00D110E9" w:rsidTr="0080372D">
        <w:tc>
          <w:tcPr>
            <w:tcW w:w="4715" w:type="dxa"/>
            <w:gridSpan w:val="2"/>
            <w:shd w:val="clear" w:color="auto" w:fill="D9D9D9" w:themeFill="background1" w:themeFillShade="D9"/>
          </w:tcPr>
          <w:p w:rsidR="005B093E" w:rsidRDefault="005B093E" w:rsidP="005B093E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10E9">
              <w:rPr>
                <w:rFonts w:ascii="Calibri" w:hAnsi="Calibri" w:cs="Calibri"/>
                <w:b/>
                <w:sz w:val="22"/>
                <w:szCs w:val="22"/>
              </w:rPr>
              <w:t>CA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D110E9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5B093E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Pr="005B093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Réaliser et orienter son activité physique pour développer ses ressources et s’entretenir</w:t>
            </w:r>
          </w:p>
          <w:p w:rsidR="005B093E" w:rsidRDefault="005B093E" w:rsidP="005B093E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:rsidR="005B093E" w:rsidRDefault="005B093E" w:rsidP="005B093E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:rsidR="005B093E" w:rsidRPr="00D110E9" w:rsidRDefault="005B093E" w:rsidP="005B09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6" w:type="dxa"/>
            <w:shd w:val="clear" w:color="auto" w:fill="auto"/>
          </w:tcPr>
          <w:p w:rsidR="005B093E" w:rsidRPr="00E67FA4" w:rsidRDefault="005B093E" w:rsidP="005B093E">
            <w:pPr>
              <w:pStyle w:val="NormalWeb"/>
              <w:spacing w:before="0" w:beforeAutospacing="0" w:after="0" w:afterAutospacing="0"/>
              <w:rPr>
                <w:b/>
                <w:i/>
                <w:sz w:val="21"/>
              </w:rPr>
            </w:pPr>
            <w:r w:rsidRPr="00E67FA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AFL1 </w:t>
            </w:r>
            <w:r w:rsidRPr="00E67FA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E67FA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S’engager pour obtenir les effets recherchés selon son projet personnel, en faisant des choix de paramètres d’entrainement cohérents avec le thème retenu</w:t>
            </w:r>
            <w:r w:rsidRPr="00E67FA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932" w:type="dxa"/>
            <w:shd w:val="clear" w:color="auto" w:fill="auto"/>
          </w:tcPr>
          <w:p w:rsidR="005B093E" w:rsidRPr="00E67FA4" w:rsidRDefault="005B093E" w:rsidP="005B093E">
            <w:pPr>
              <w:pStyle w:val="NormalWeb"/>
              <w:rPr>
                <w:b/>
              </w:rPr>
            </w:pPr>
            <w:r w:rsidRPr="00E67FA4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AFL2 :</w:t>
            </w:r>
            <w:r w:rsidRPr="00E67FA4">
              <w:rPr>
                <w:rFonts w:ascii="Arial,Bold" w:hAnsi="Arial,Bold"/>
                <w:b/>
                <w:color w:val="00B0F0"/>
                <w:sz w:val="22"/>
                <w:szCs w:val="22"/>
              </w:rPr>
              <w:t xml:space="preserve"> </w:t>
            </w:r>
            <w:r w:rsidRPr="00E67FA4">
              <w:rPr>
                <w:rFonts w:ascii="Arial" w:hAnsi="Arial" w:cs="Arial"/>
                <w:b/>
                <w:color w:val="00B0F0"/>
                <w:sz w:val="22"/>
                <w:szCs w:val="22"/>
              </w:rPr>
              <w:t xml:space="preserve"> </w:t>
            </w:r>
            <w:r w:rsidRPr="00E67FA4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S’</w:t>
            </w:r>
            <w:proofErr w:type="spellStart"/>
            <w:r w:rsidRPr="00E67FA4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entraîner</w:t>
            </w:r>
            <w:proofErr w:type="spellEnd"/>
            <w:r w:rsidRPr="00E67FA4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 xml:space="preserve">, individuellement ou collectivement, pour </w:t>
            </w:r>
            <w:proofErr w:type="spellStart"/>
            <w:r w:rsidRPr="00E67FA4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développer</w:t>
            </w:r>
            <w:proofErr w:type="spellEnd"/>
            <w:r w:rsidRPr="00E67FA4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 xml:space="preserve"> ses ressources et s’entretenir en fonction des effets </w:t>
            </w:r>
            <w:proofErr w:type="spellStart"/>
            <w:r w:rsidRPr="00E67FA4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recherchés</w:t>
            </w:r>
            <w:proofErr w:type="spellEnd"/>
            <w:r w:rsidRPr="00E67FA4">
              <w:rPr>
                <w:rFonts w:ascii="Arial" w:hAnsi="Arial" w:cs="Arial"/>
                <w:b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3789" w:type="dxa"/>
            <w:shd w:val="clear" w:color="auto" w:fill="auto"/>
          </w:tcPr>
          <w:p w:rsidR="005B093E" w:rsidRPr="00D110E9" w:rsidRDefault="005B093E" w:rsidP="005B093E">
            <w:pPr>
              <w:rPr>
                <w:rFonts w:ascii="Calibri" w:hAnsi="Calibri" w:cs="Calibri"/>
                <w:sz w:val="22"/>
                <w:szCs w:val="22"/>
              </w:rPr>
            </w:pPr>
            <w:r w:rsidRPr="00E67FA4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AFL3 :</w:t>
            </w:r>
            <w:r w:rsidRPr="00E67FA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E67FA4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Coopérer</w:t>
            </w:r>
            <w:proofErr w:type="spellEnd"/>
            <w:r w:rsidRPr="00E67FA4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 xml:space="preserve"> pour faire progresser</w:t>
            </w:r>
            <w:r w:rsidRPr="00D110E9">
              <w:rPr>
                <w:rFonts w:ascii="Calibri" w:hAnsi="Calibri" w:cs="Calibri"/>
                <w:b/>
                <w:color w:val="00B050"/>
                <w:sz w:val="22"/>
                <w:szCs w:val="22"/>
                <w:shd w:val="clear" w:color="auto" w:fill="FFFFFF" w:themeFill="background1"/>
              </w:rPr>
              <w:t>.</w:t>
            </w:r>
          </w:p>
        </w:tc>
      </w:tr>
    </w:tbl>
    <w:tbl>
      <w:tblPr>
        <w:tblStyle w:val="Grilledutableau"/>
        <w:tblW w:w="26021" w:type="dxa"/>
        <w:tblLook w:val="04A0" w:firstRow="1" w:lastRow="0" w:firstColumn="1" w:lastColumn="0" w:noHBand="0" w:noVBand="1"/>
      </w:tblPr>
      <w:tblGrid>
        <w:gridCol w:w="3252"/>
        <w:gridCol w:w="813"/>
        <w:gridCol w:w="2439"/>
        <w:gridCol w:w="1627"/>
        <w:gridCol w:w="1625"/>
        <w:gridCol w:w="2440"/>
        <w:gridCol w:w="813"/>
        <w:gridCol w:w="3253"/>
        <w:gridCol w:w="3253"/>
        <w:gridCol w:w="3253"/>
        <w:gridCol w:w="3253"/>
      </w:tblGrid>
      <w:tr w:rsidR="000E4904" w:rsidTr="0080372D">
        <w:tc>
          <w:tcPr>
            <w:tcW w:w="16262" w:type="dxa"/>
            <w:gridSpan w:val="8"/>
          </w:tcPr>
          <w:p w:rsidR="000E4904" w:rsidRDefault="000E4904" w:rsidP="000E4904">
            <w:pPr>
              <w:jc w:val="center"/>
            </w:pPr>
            <w:r>
              <w:t>Principes d’élaboration de l’épreuve du champ d’apprentissage 5</w:t>
            </w:r>
          </w:p>
        </w:tc>
        <w:tc>
          <w:tcPr>
            <w:tcW w:w="3253" w:type="dxa"/>
          </w:tcPr>
          <w:p w:rsidR="000E4904" w:rsidRDefault="000E4904" w:rsidP="000E4904"/>
        </w:tc>
        <w:tc>
          <w:tcPr>
            <w:tcW w:w="3253" w:type="dxa"/>
          </w:tcPr>
          <w:p w:rsidR="000E4904" w:rsidRDefault="000E4904" w:rsidP="000E4904"/>
        </w:tc>
        <w:tc>
          <w:tcPr>
            <w:tcW w:w="3253" w:type="dxa"/>
          </w:tcPr>
          <w:p w:rsidR="000E4904" w:rsidRDefault="000E4904" w:rsidP="000E4904"/>
        </w:tc>
      </w:tr>
      <w:tr w:rsidR="000E4904" w:rsidTr="0080372D">
        <w:trPr>
          <w:gridAfter w:val="3"/>
          <w:wAfter w:w="9759" w:type="dxa"/>
        </w:trPr>
        <w:tc>
          <w:tcPr>
            <w:tcW w:w="16262" w:type="dxa"/>
            <w:gridSpan w:val="8"/>
          </w:tcPr>
          <w:p w:rsidR="000E4904" w:rsidRDefault="000E4904" w:rsidP="000E490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- L’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épreuve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engage le candidat dans la mise en œuvre d’un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thème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d’entrainement motivé par le choix d’un projet personnel. </w:t>
            </w:r>
          </w:p>
          <w:p w:rsidR="000E4904" w:rsidRDefault="000E4904" w:rsidP="000E490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 xml:space="preserve">- Cette mise en œuvre fait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référence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à un carnet de suivi qui identifie et organise des connaissances et des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données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individualisées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Elle est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préparée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amont et/ou le jour de l’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épreuve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Elle peut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être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régulée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cours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réalisation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 l’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élève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selon des ressentis d’effort attendus et/ou de fatigue.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paramètres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liés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à la charge de travail (volume,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durée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intensite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́, </w:t>
            </w:r>
            <w:r w:rsidR="00B671AA">
              <w:rPr>
                <w:rFonts w:ascii="Arial" w:hAnsi="Arial" w:cs="Arial"/>
                <w:sz w:val="20"/>
                <w:szCs w:val="20"/>
              </w:rPr>
              <w:t>complexités</w:t>
            </w:r>
            <w:r>
              <w:rPr>
                <w:rFonts w:ascii="Arial" w:hAnsi="Arial" w:cs="Arial"/>
                <w:sz w:val="20"/>
                <w:szCs w:val="20"/>
              </w:rPr>
              <w:t xml:space="preserve">́, </w:t>
            </w:r>
            <w:r w:rsidR="00B671AA">
              <w:rPr>
                <w:rFonts w:ascii="Arial" w:hAnsi="Arial" w:cs="Arial"/>
                <w:sz w:val="20"/>
                <w:szCs w:val="20"/>
              </w:rPr>
              <w:t>récupérations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, etc.) sont clairement </w:t>
            </w:r>
            <w:r w:rsidR="00B671AA">
              <w:rPr>
                <w:rFonts w:ascii="Arial" w:hAnsi="Arial" w:cs="Arial"/>
                <w:sz w:val="20"/>
                <w:szCs w:val="20"/>
              </w:rPr>
              <w:t>identifiées</w:t>
            </w:r>
            <w:r>
              <w:rPr>
                <w:rFonts w:ascii="Arial" w:hAnsi="Arial" w:cs="Arial"/>
                <w:sz w:val="20"/>
                <w:szCs w:val="20"/>
              </w:rPr>
              <w:t xml:space="preserve"> dans une alternance temps de travail, temps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récupération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temps d’analyse.</w:t>
            </w:r>
            <w:r>
              <w:rPr>
                <w:rFonts w:ascii="Arial" w:hAnsi="Arial" w:cs="Arial"/>
                <w:sz w:val="20"/>
                <w:szCs w:val="20"/>
              </w:rPr>
              <w:br/>
              <w:t>- L’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évaluation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l’AFL1 est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favorisée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 l’organisation et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durée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séquence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évaluation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0E4904" w:rsidTr="000E4904">
        <w:trPr>
          <w:gridAfter w:val="3"/>
          <w:wAfter w:w="9759" w:type="dxa"/>
        </w:trPr>
        <w:tc>
          <w:tcPr>
            <w:tcW w:w="3252" w:type="dxa"/>
          </w:tcPr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Éléments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évaluer</w:t>
            </w:r>
            <w:proofErr w:type="spellEnd"/>
          </w:p>
        </w:tc>
        <w:tc>
          <w:tcPr>
            <w:tcW w:w="3252" w:type="dxa"/>
            <w:gridSpan w:val="2"/>
          </w:tcPr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Degre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́ d'acquisition 1</w:t>
            </w:r>
          </w:p>
        </w:tc>
        <w:tc>
          <w:tcPr>
            <w:tcW w:w="3252" w:type="dxa"/>
            <w:gridSpan w:val="2"/>
          </w:tcPr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Degre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́ 2</w:t>
            </w:r>
          </w:p>
        </w:tc>
        <w:tc>
          <w:tcPr>
            <w:tcW w:w="3253" w:type="dxa"/>
            <w:gridSpan w:val="2"/>
          </w:tcPr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Degre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́ 3</w:t>
            </w:r>
          </w:p>
        </w:tc>
        <w:tc>
          <w:tcPr>
            <w:tcW w:w="3253" w:type="dxa"/>
          </w:tcPr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Degre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́ 4</w:t>
            </w:r>
          </w:p>
        </w:tc>
      </w:tr>
      <w:tr w:rsidR="000E4904" w:rsidTr="000E4904">
        <w:trPr>
          <w:gridAfter w:val="3"/>
          <w:wAfter w:w="9759" w:type="dxa"/>
        </w:trPr>
        <w:tc>
          <w:tcPr>
            <w:tcW w:w="3252" w:type="dxa"/>
          </w:tcPr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Produire</w:t>
            </w:r>
          </w:p>
          <w:p w:rsidR="000E4904" w:rsidRDefault="000E4904" w:rsidP="000E4904">
            <w:pPr>
              <w:jc w:val="center"/>
            </w:pPr>
          </w:p>
        </w:tc>
        <w:tc>
          <w:tcPr>
            <w:tcW w:w="3252" w:type="dxa"/>
            <w:gridSpan w:val="2"/>
          </w:tcPr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Gestuelles non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maîtrisées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erreurs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répétées</w:t>
            </w:r>
            <w:proofErr w:type="spellEnd"/>
          </w:p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Utilisation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inadaptée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matériel</w:t>
            </w:r>
            <w:proofErr w:type="spellEnd"/>
          </w:p>
          <w:p w:rsidR="000E4904" w:rsidRDefault="000E4904" w:rsidP="000E4904">
            <w:pPr>
              <w:jc w:val="center"/>
            </w:pPr>
          </w:p>
        </w:tc>
        <w:tc>
          <w:tcPr>
            <w:tcW w:w="3252" w:type="dxa"/>
            <w:gridSpan w:val="2"/>
          </w:tcPr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Dégradations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observables à plusieurs reprises dans les gestuelles, les technique ou les postures</w:t>
            </w:r>
          </w:p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Incohérence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 charge de travail par rapport aux ressources des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élèves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et/ou implication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irrégulière</w:t>
            </w:r>
            <w:proofErr w:type="spellEnd"/>
          </w:p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Incohérence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 choix des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paramètres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 rapport au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thème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d’entrainement</w:t>
            </w:r>
          </w:p>
        </w:tc>
        <w:tc>
          <w:tcPr>
            <w:tcW w:w="3253" w:type="dxa"/>
            <w:gridSpan w:val="2"/>
          </w:tcPr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Gestuelles, techniques et/ou postures efficaces</w:t>
            </w:r>
          </w:p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Adaptation de la charge de travail aux ressources de l’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élève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à l’effort poursuivi</w:t>
            </w:r>
          </w:p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Cohérence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 choix des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paramètres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 rapport au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thème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d’entrainement</w:t>
            </w:r>
          </w:p>
          <w:p w:rsidR="000E4904" w:rsidRDefault="000E4904" w:rsidP="000E4904">
            <w:pPr>
              <w:jc w:val="center"/>
            </w:pPr>
          </w:p>
        </w:tc>
        <w:tc>
          <w:tcPr>
            <w:tcW w:w="3253" w:type="dxa"/>
          </w:tcPr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Techniques ou gestuelle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spécifiques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efficientes pour atteindre des zones d’efforts intenses et/ou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prolongées</w:t>
            </w:r>
            <w:proofErr w:type="spellEnd"/>
          </w:p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Charge de travail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adaptée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aux ressources de l’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élève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optimisée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régulée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 cours de l’action</w:t>
            </w:r>
          </w:p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Choix individualisé au regard du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thème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d’entrainement et des effets personnels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recherchés</w:t>
            </w:r>
            <w:proofErr w:type="spellEnd"/>
          </w:p>
          <w:p w:rsidR="000E4904" w:rsidRDefault="000E4904" w:rsidP="000E4904">
            <w:pPr>
              <w:jc w:val="center"/>
            </w:pPr>
          </w:p>
        </w:tc>
      </w:tr>
      <w:tr w:rsidR="000E4904" w:rsidTr="000E4904">
        <w:trPr>
          <w:gridAfter w:val="3"/>
          <w:wAfter w:w="9759" w:type="dxa"/>
        </w:trPr>
        <w:tc>
          <w:tcPr>
            <w:tcW w:w="3252" w:type="dxa"/>
          </w:tcPr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Analyser</w:t>
            </w:r>
          </w:p>
          <w:p w:rsidR="000E4904" w:rsidRDefault="000E4904" w:rsidP="000E4904">
            <w:pPr>
              <w:jc w:val="center"/>
            </w:pPr>
          </w:p>
        </w:tc>
        <w:tc>
          <w:tcPr>
            <w:tcW w:w="3252" w:type="dxa"/>
            <w:gridSpan w:val="2"/>
          </w:tcPr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Non identification et non nomination des ressentis</w:t>
            </w:r>
          </w:p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Régulations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absentes ou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incohérentes</w:t>
            </w:r>
            <w:proofErr w:type="spellEnd"/>
          </w:p>
          <w:p w:rsidR="000E4904" w:rsidRDefault="000E4904" w:rsidP="000E4904">
            <w:pPr>
              <w:jc w:val="center"/>
            </w:pPr>
          </w:p>
        </w:tc>
        <w:tc>
          <w:tcPr>
            <w:tcW w:w="3252" w:type="dxa"/>
            <w:gridSpan w:val="2"/>
          </w:tcPr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Identification partielle et/ou ponctuelle des ressentis</w:t>
            </w:r>
          </w:p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Régulations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inadaptées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 regard des indicateurs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relevés</w:t>
            </w:r>
            <w:proofErr w:type="spellEnd"/>
          </w:p>
          <w:p w:rsidR="000E4904" w:rsidRDefault="000E4904" w:rsidP="000E4904">
            <w:pPr>
              <w:jc w:val="center"/>
            </w:pPr>
          </w:p>
        </w:tc>
        <w:tc>
          <w:tcPr>
            <w:tcW w:w="3253" w:type="dxa"/>
            <w:gridSpan w:val="2"/>
          </w:tcPr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Identification des ressentis</w:t>
            </w:r>
          </w:p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Releve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́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données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chiffrées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exploitables</w:t>
            </w:r>
          </w:p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Régulations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paramètres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grâce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à des ressentis ou des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données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chiffrées</w:t>
            </w:r>
            <w:proofErr w:type="spellEnd"/>
          </w:p>
          <w:p w:rsidR="000E4904" w:rsidRDefault="000E4904" w:rsidP="000E4904">
            <w:pPr>
              <w:jc w:val="center"/>
            </w:pPr>
          </w:p>
        </w:tc>
        <w:tc>
          <w:tcPr>
            <w:tcW w:w="3253" w:type="dxa"/>
          </w:tcPr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Identification fine des ressentis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reliée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à l’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́</w:t>
            </w:r>
          </w:p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Régulations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pertinentes à partir du croisement d’indicateurs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chiffrés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de ressentis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sélectionnés</w:t>
            </w:r>
            <w:proofErr w:type="spellEnd"/>
          </w:p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Régulation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différée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(l’analyse est source de conception future)</w:t>
            </w:r>
          </w:p>
        </w:tc>
      </w:tr>
      <w:tr w:rsidR="000E4904" w:rsidTr="0080372D">
        <w:trPr>
          <w:gridAfter w:val="3"/>
          <w:wAfter w:w="9759" w:type="dxa"/>
        </w:trPr>
        <w:tc>
          <w:tcPr>
            <w:tcW w:w="16262" w:type="dxa"/>
            <w:gridSpan w:val="8"/>
          </w:tcPr>
          <w:p w:rsidR="000E4904" w:rsidRDefault="000E4904" w:rsidP="000E4904">
            <w:pPr>
              <w:pStyle w:val="NormalWeb"/>
            </w:pPr>
            <w:r>
              <w:rPr>
                <w:rFonts w:ascii="Arial,Bold" w:hAnsi="Arial,Bold"/>
                <w:sz w:val="22"/>
                <w:szCs w:val="22"/>
              </w:rPr>
              <w:lastRenderedPageBreak/>
              <w:t xml:space="preserve">AFL2 : </w:t>
            </w:r>
            <w:r>
              <w:rPr>
                <w:rFonts w:ascii="Arial" w:hAnsi="Arial" w:cs="Arial"/>
                <w:sz w:val="22"/>
                <w:szCs w:val="22"/>
              </w:rPr>
              <w:t>« S’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entraîner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individuellement ou collectivement, pour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développer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ses ressources et s’entretenir en fonction des effets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recherchés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» </w:t>
            </w:r>
          </w:p>
        </w:tc>
      </w:tr>
      <w:tr w:rsidR="000E4904" w:rsidTr="0080372D">
        <w:trPr>
          <w:gridAfter w:val="3"/>
          <w:wAfter w:w="9759" w:type="dxa"/>
        </w:trPr>
        <w:tc>
          <w:tcPr>
            <w:tcW w:w="4065" w:type="dxa"/>
            <w:gridSpan w:val="2"/>
          </w:tcPr>
          <w:p w:rsidR="000E4904" w:rsidRDefault="000E4904" w:rsidP="000E4904">
            <w:pPr>
              <w:jc w:val="center"/>
            </w:pPr>
            <w:r>
              <w:t>Degré 1</w:t>
            </w:r>
          </w:p>
        </w:tc>
        <w:tc>
          <w:tcPr>
            <w:tcW w:w="4066" w:type="dxa"/>
            <w:gridSpan w:val="2"/>
          </w:tcPr>
          <w:p w:rsidR="000E4904" w:rsidRDefault="000E4904" w:rsidP="000E4904">
            <w:pPr>
              <w:jc w:val="center"/>
            </w:pPr>
            <w:r>
              <w:t>Degré 2</w:t>
            </w:r>
          </w:p>
        </w:tc>
        <w:tc>
          <w:tcPr>
            <w:tcW w:w="4065" w:type="dxa"/>
            <w:gridSpan w:val="2"/>
          </w:tcPr>
          <w:p w:rsidR="000E4904" w:rsidRDefault="000E4904" w:rsidP="000E4904">
            <w:pPr>
              <w:jc w:val="center"/>
            </w:pPr>
            <w:r>
              <w:t>Degré 3</w:t>
            </w:r>
          </w:p>
        </w:tc>
        <w:tc>
          <w:tcPr>
            <w:tcW w:w="4066" w:type="dxa"/>
            <w:gridSpan w:val="2"/>
          </w:tcPr>
          <w:p w:rsidR="000E4904" w:rsidRDefault="000E4904" w:rsidP="000E4904">
            <w:pPr>
              <w:jc w:val="center"/>
            </w:pPr>
            <w:r>
              <w:t>Degré 4</w:t>
            </w:r>
          </w:p>
        </w:tc>
      </w:tr>
      <w:tr w:rsidR="000E4904" w:rsidTr="0080372D">
        <w:trPr>
          <w:gridAfter w:val="3"/>
          <w:wAfter w:w="9759" w:type="dxa"/>
        </w:trPr>
        <w:tc>
          <w:tcPr>
            <w:tcW w:w="4065" w:type="dxa"/>
            <w:gridSpan w:val="2"/>
          </w:tcPr>
          <w:p w:rsidR="000E4904" w:rsidRDefault="000E4904" w:rsidP="00B671A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Choix de l’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élève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référencés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potentiellement dangereux</w:t>
            </w:r>
          </w:p>
          <w:p w:rsidR="000E4904" w:rsidRDefault="000E4904" w:rsidP="00B671A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élève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conçoit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/copie une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séquence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travail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inadaptée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à ses ressources et/ou au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thème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d’entrainement choisi</w:t>
            </w:r>
          </w:p>
          <w:p w:rsidR="000E4904" w:rsidRDefault="000E4904" w:rsidP="00B671AA">
            <w:pPr>
              <w:jc w:val="center"/>
            </w:pPr>
          </w:p>
        </w:tc>
        <w:tc>
          <w:tcPr>
            <w:tcW w:w="4066" w:type="dxa"/>
            <w:gridSpan w:val="2"/>
          </w:tcPr>
          <w:p w:rsidR="000E4904" w:rsidRDefault="000E4904" w:rsidP="00B671A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Mise en relation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incohérente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 indicateurs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relevés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des effets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recherchés</w:t>
            </w:r>
            <w:proofErr w:type="spellEnd"/>
          </w:p>
          <w:p w:rsidR="000E4904" w:rsidRDefault="000E4904" w:rsidP="00B671A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élève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reproduit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manière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stéréotypée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avec quelques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incohérences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 projet d’entrainement</w:t>
            </w:r>
          </w:p>
        </w:tc>
        <w:tc>
          <w:tcPr>
            <w:tcW w:w="4065" w:type="dxa"/>
            <w:gridSpan w:val="2"/>
          </w:tcPr>
          <w:p w:rsidR="000E4904" w:rsidRDefault="000E4904" w:rsidP="00B671A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Construction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séquences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travail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cohérentes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à partir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paramètres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simples</w:t>
            </w:r>
          </w:p>
          <w:p w:rsidR="000E4904" w:rsidRDefault="000E4904" w:rsidP="00B671A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élève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conçoit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manière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pertinente son projet d’entrainement</w:t>
            </w:r>
          </w:p>
          <w:p w:rsidR="000E4904" w:rsidRDefault="000E4904" w:rsidP="00B671AA">
            <w:pPr>
              <w:jc w:val="center"/>
            </w:pPr>
          </w:p>
        </w:tc>
        <w:tc>
          <w:tcPr>
            <w:tcW w:w="4066" w:type="dxa"/>
            <w:gridSpan w:val="2"/>
          </w:tcPr>
          <w:p w:rsidR="000E4904" w:rsidRDefault="000E4904" w:rsidP="00B671A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Personnalisation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régulations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adaptées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paramètres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séquence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travail.</w:t>
            </w:r>
          </w:p>
          <w:p w:rsidR="000E4904" w:rsidRDefault="000E4904" w:rsidP="00B671A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élève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conçoit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régule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justifie son projet d’entrainement</w:t>
            </w:r>
          </w:p>
          <w:p w:rsidR="000E4904" w:rsidRDefault="000E4904" w:rsidP="00B671AA">
            <w:pPr>
              <w:jc w:val="center"/>
            </w:pPr>
          </w:p>
        </w:tc>
      </w:tr>
      <w:tr w:rsidR="000E4904" w:rsidTr="0080372D">
        <w:trPr>
          <w:gridAfter w:val="3"/>
          <w:wAfter w:w="9759" w:type="dxa"/>
        </w:trPr>
        <w:tc>
          <w:tcPr>
            <w:tcW w:w="16262" w:type="dxa"/>
            <w:gridSpan w:val="8"/>
          </w:tcPr>
          <w:p w:rsidR="000E4904" w:rsidRDefault="000E4904" w:rsidP="000E4904">
            <w:pPr>
              <w:pStyle w:val="NormalWeb"/>
            </w:pPr>
            <w:r>
              <w:rPr>
                <w:rFonts w:ascii="Arial,Bold" w:hAnsi="Arial,Bold"/>
                <w:sz w:val="22"/>
                <w:szCs w:val="22"/>
              </w:rPr>
              <w:t xml:space="preserve">AFL3 : </w:t>
            </w:r>
            <w:r>
              <w:rPr>
                <w:rFonts w:ascii="Arial" w:hAnsi="Arial" w:cs="Arial"/>
                <w:sz w:val="22"/>
                <w:szCs w:val="22"/>
              </w:rPr>
              <w:t xml:space="preserve">«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Coopérer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pour faire progresser » </w:t>
            </w:r>
          </w:p>
        </w:tc>
      </w:tr>
      <w:tr w:rsidR="000E4904" w:rsidTr="0080372D">
        <w:trPr>
          <w:gridAfter w:val="3"/>
          <w:wAfter w:w="9759" w:type="dxa"/>
        </w:trPr>
        <w:tc>
          <w:tcPr>
            <w:tcW w:w="4065" w:type="dxa"/>
            <w:gridSpan w:val="2"/>
          </w:tcPr>
          <w:p w:rsidR="000E4904" w:rsidRDefault="000E4904" w:rsidP="000E4904">
            <w:pPr>
              <w:jc w:val="center"/>
            </w:pPr>
            <w:r>
              <w:t>Degré 1</w:t>
            </w:r>
          </w:p>
        </w:tc>
        <w:tc>
          <w:tcPr>
            <w:tcW w:w="4066" w:type="dxa"/>
            <w:gridSpan w:val="2"/>
          </w:tcPr>
          <w:p w:rsidR="000E4904" w:rsidRDefault="000E4904" w:rsidP="000E4904">
            <w:pPr>
              <w:jc w:val="center"/>
            </w:pPr>
            <w:r>
              <w:t>Degré 2</w:t>
            </w:r>
          </w:p>
        </w:tc>
        <w:tc>
          <w:tcPr>
            <w:tcW w:w="4065" w:type="dxa"/>
            <w:gridSpan w:val="2"/>
          </w:tcPr>
          <w:p w:rsidR="000E4904" w:rsidRDefault="000E4904" w:rsidP="000E4904">
            <w:pPr>
              <w:jc w:val="center"/>
            </w:pPr>
            <w:r>
              <w:t>Degré 3</w:t>
            </w:r>
          </w:p>
        </w:tc>
        <w:tc>
          <w:tcPr>
            <w:tcW w:w="4066" w:type="dxa"/>
            <w:gridSpan w:val="2"/>
          </w:tcPr>
          <w:p w:rsidR="000E4904" w:rsidRDefault="000E4904" w:rsidP="000E4904">
            <w:pPr>
              <w:jc w:val="center"/>
            </w:pPr>
            <w:r>
              <w:t>Degré 4</w:t>
            </w:r>
          </w:p>
        </w:tc>
      </w:tr>
      <w:tr w:rsidR="000E4904" w:rsidTr="0080372D">
        <w:trPr>
          <w:gridAfter w:val="3"/>
          <w:wAfter w:w="9759" w:type="dxa"/>
        </w:trPr>
        <w:tc>
          <w:tcPr>
            <w:tcW w:w="4065" w:type="dxa"/>
            <w:gridSpan w:val="2"/>
          </w:tcPr>
          <w:p w:rsidR="000E4904" w:rsidRDefault="000E4904" w:rsidP="00B671A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élève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agit seul et pour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lui-même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et/ou interagit dangereusement avec ses partenaires</w:t>
            </w:r>
          </w:p>
          <w:p w:rsidR="000E4904" w:rsidRDefault="000E4904" w:rsidP="00B671AA">
            <w:pPr>
              <w:jc w:val="center"/>
            </w:pPr>
          </w:p>
        </w:tc>
        <w:tc>
          <w:tcPr>
            <w:tcW w:w="4066" w:type="dxa"/>
            <w:gridSpan w:val="2"/>
          </w:tcPr>
          <w:p w:rsidR="000E4904" w:rsidRDefault="000E4904" w:rsidP="00B671A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élève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collabore au niveau organisationnel avec son partenaire ponctuellement et/ou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manière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inadaptée</w:t>
            </w:r>
            <w:proofErr w:type="spellEnd"/>
          </w:p>
          <w:p w:rsidR="000E4904" w:rsidRDefault="000E4904" w:rsidP="00B671AA">
            <w:pPr>
              <w:jc w:val="center"/>
            </w:pPr>
          </w:p>
        </w:tc>
        <w:tc>
          <w:tcPr>
            <w:tcW w:w="4065" w:type="dxa"/>
            <w:gridSpan w:val="2"/>
          </w:tcPr>
          <w:p w:rsidR="000E4904" w:rsidRDefault="000E4904" w:rsidP="00B671A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L’él</w:t>
            </w:r>
            <w:r w:rsidR="00B671AA">
              <w:rPr>
                <w:rFonts w:ascii="Arial" w:hAnsi="Arial" w:cs="Arial"/>
                <w:sz w:val="20"/>
                <w:szCs w:val="20"/>
              </w:rPr>
              <w:t>è</w:t>
            </w:r>
            <w:r>
              <w:rPr>
                <w:rFonts w:ascii="Arial" w:hAnsi="Arial" w:cs="Arial"/>
                <w:sz w:val="20"/>
                <w:szCs w:val="20"/>
              </w:rPr>
              <w:t xml:space="preserve">ve est disponible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réactif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dans l’instant pour observer et aider son partenaire à partir d’indicateurs simples et exploitables</w:t>
            </w:r>
          </w:p>
        </w:tc>
        <w:tc>
          <w:tcPr>
            <w:tcW w:w="4066" w:type="dxa"/>
            <w:gridSpan w:val="2"/>
          </w:tcPr>
          <w:p w:rsidR="000E4904" w:rsidRDefault="00B671AA" w:rsidP="00B671A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élève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est capable de conseiller un partenaire à partir d’indicateurs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précis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pertinents (mise en relation des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données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de ce qui est observé́)</w:t>
            </w:r>
          </w:p>
        </w:tc>
      </w:tr>
    </w:tbl>
    <w:tbl>
      <w:tblPr>
        <w:tblW w:w="16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9877"/>
        <w:gridCol w:w="3647"/>
      </w:tblGrid>
      <w:tr w:rsidR="005B093E" w:rsidRPr="00DE32D6" w:rsidTr="0080372D">
        <w:tc>
          <w:tcPr>
            <w:tcW w:w="2636" w:type="dxa"/>
            <w:shd w:val="clear" w:color="auto" w:fill="auto"/>
          </w:tcPr>
          <w:p w:rsidR="005B093E" w:rsidRPr="00DE32D6" w:rsidRDefault="005B093E" w:rsidP="0080372D">
            <w:pPr>
              <w:rPr>
                <w:rFonts w:cstheme="minorHAnsi"/>
                <w:b/>
                <w:sz w:val="22"/>
                <w:szCs w:val="22"/>
              </w:rPr>
            </w:pPr>
            <w:r w:rsidRPr="00DE32D6">
              <w:rPr>
                <w:rFonts w:cstheme="minorHAnsi"/>
                <w:b/>
                <w:sz w:val="22"/>
                <w:szCs w:val="22"/>
              </w:rPr>
              <w:t>APSA retenue :</w:t>
            </w:r>
          </w:p>
        </w:tc>
        <w:tc>
          <w:tcPr>
            <w:tcW w:w="9877" w:type="dxa"/>
            <w:shd w:val="clear" w:color="auto" w:fill="auto"/>
          </w:tcPr>
          <w:p w:rsidR="00E65120" w:rsidRPr="007B5AB0" w:rsidRDefault="00E65120" w:rsidP="00E65120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Liste nationale :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sdt>
              <w:sdtPr>
                <w:rPr>
                  <w:rFonts w:cs="Calibri"/>
                  <w:b/>
                  <w:sz w:val="28"/>
                  <w:szCs w:val="22"/>
                  <w:shd w:val="clear" w:color="auto" w:fill="FFF2CC" w:themeFill="accent4" w:themeFillTint="33"/>
                </w:rPr>
                <w:id w:val="142292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6A91">
                  <w:rPr>
                    <w:rFonts w:ascii="MS Gothic" w:eastAsia="MS Gothic" w:hAnsi="MS Gothic" w:cs="Calibri" w:hint="eastAsia"/>
                    <w:b/>
                    <w:sz w:val="28"/>
                    <w:szCs w:val="22"/>
                    <w:shd w:val="clear" w:color="auto" w:fill="FFF2CC" w:themeFill="accent4" w:themeFillTint="33"/>
                  </w:rPr>
                  <w:t>☐</w:t>
                </w:r>
              </w:sdtContent>
            </w:sdt>
          </w:p>
          <w:p w:rsidR="00E65120" w:rsidRPr="007B5AB0" w:rsidRDefault="00E65120" w:rsidP="00E65120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>Liste académique :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sdt>
              <w:sdtPr>
                <w:rPr>
                  <w:rFonts w:cs="Calibri"/>
                  <w:b/>
                  <w:sz w:val="28"/>
                  <w:szCs w:val="22"/>
                  <w:shd w:val="clear" w:color="auto" w:fill="FFE599" w:themeFill="accent4" w:themeFillTint="66"/>
                </w:rPr>
                <w:id w:val="-195237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6A91">
                  <w:rPr>
                    <w:rFonts w:ascii="MS Gothic" w:eastAsia="MS Gothic" w:hAnsi="MS Gothic" w:cs="Calibri" w:hint="eastAsia"/>
                    <w:b/>
                    <w:sz w:val="28"/>
                    <w:szCs w:val="22"/>
                    <w:shd w:val="clear" w:color="auto" w:fill="FFE599" w:themeFill="accent4" w:themeFillTint="66"/>
                  </w:rPr>
                  <w:t>☐</w:t>
                </w:r>
              </w:sdtContent>
            </w:sdt>
          </w:p>
          <w:p w:rsidR="005B093E" w:rsidRPr="00DE32D6" w:rsidRDefault="00E65120" w:rsidP="00E6512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Activité établissement : </w:t>
            </w:r>
            <w:sdt>
              <w:sdtPr>
                <w:rPr>
                  <w:rFonts w:cs="Calibri"/>
                  <w:b/>
                  <w:sz w:val="28"/>
                  <w:szCs w:val="22"/>
                  <w:shd w:val="clear" w:color="auto" w:fill="FFC000"/>
                </w:rPr>
                <w:id w:val="-101715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6A91">
                  <w:rPr>
                    <w:rFonts w:ascii="MS Gothic" w:eastAsia="MS Gothic" w:hAnsi="MS Gothic" w:cs="Calibri" w:hint="eastAsia"/>
                    <w:b/>
                    <w:sz w:val="28"/>
                    <w:szCs w:val="22"/>
                    <w:shd w:val="clear" w:color="auto" w:fill="FFC000"/>
                  </w:rPr>
                  <w:t>☐</w:t>
                </w:r>
              </w:sdtContent>
            </w:sdt>
            <w:r>
              <w:rPr>
                <w:rFonts w:cs="Calibri"/>
                <w:sz w:val="22"/>
                <w:szCs w:val="22"/>
              </w:rPr>
              <w:t xml:space="preserve">    </w:t>
            </w:r>
            <w:r w:rsidRPr="007B5AB0">
              <w:rPr>
                <w:rFonts w:cs="Calibri"/>
                <w:sz w:val="22"/>
                <w:szCs w:val="22"/>
              </w:rPr>
              <w:t xml:space="preserve">           </w:t>
            </w:r>
          </w:p>
        </w:tc>
        <w:tc>
          <w:tcPr>
            <w:tcW w:w="3647" w:type="dxa"/>
            <w:shd w:val="clear" w:color="auto" w:fill="auto"/>
          </w:tcPr>
          <w:p w:rsidR="005B093E" w:rsidRPr="00DE32D6" w:rsidRDefault="005B093E" w:rsidP="0080372D">
            <w:pPr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Temps d’apprentissage :</w:t>
            </w:r>
          </w:p>
        </w:tc>
      </w:tr>
      <w:tr w:rsidR="005B093E" w:rsidRPr="00DE32D6" w:rsidTr="0080372D">
        <w:tc>
          <w:tcPr>
            <w:tcW w:w="2636" w:type="dxa"/>
            <w:shd w:val="clear" w:color="auto" w:fill="auto"/>
          </w:tcPr>
          <w:p w:rsidR="005B093E" w:rsidRPr="00DE32D6" w:rsidRDefault="005B093E" w:rsidP="0080372D">
            <w:pPr>
              <w:rPr>
                <w:rFonts w:cstheme="minorHAnsi"/>
                <w:b/>
                <w:sz w:val="22"/>
                <w:szCs w:val="22"/>
              </w:rPr>
            </w:pPr>
            <w:r w:rsidRPr="00DE32D6">
              <w:rPr>
                <w:rFonts w:cstheme="minorHAnsi"/>
                <w:b/>
                <w:sz w:val="22"/>
                <w:szCs w:val="22"/>
              </w:rPr>
              <w:t>Compétence de fin de séquence caractérisant les 3 AFL dans l’APSA (</w:t>
            </w:r>
            <w:r w:rsidRPr="00DE32D6">
              <w:rPr>
                <w:rFonts w:cstheme="minorHAnsi"/>
                <w:b/>
                <w:color w:val="FF0000"/>
                <w:sz w:val="22"/>
                <w:szCs w:val="22"/>
              </w:rPr>
              <w:t>AFL1 en rouge</w:t>
            </w:r>
            <w:r w:rsidRPr="00DE32D6">
              <w:rPr>
                <w:rFonts w:cstheme="minorHAnsi"/>
                <w:b/>
                <w:sz w:val="22"/>
                <w:szCs w:val="22"/>
              </w:rPr>
              <w:t xml:space="preserve">, </w:t>
            </w:r>
            <w:r w:rsidRPr="00DE32D6">
              <w:rPr>
                <w:rFonts w:cstheme="minorHAnsi"/>
                <w:b/>
                <w:color w:val="00B0F0"/>
                <w:sz w:val="22"/>
                <w:szCs w:val="22"/>
              </w:rPr>
              <w:t xml:space="preserve">AFL2 en bleu, </w:t>
            </w:r>
            <w:r w:rsidRPr="00DE32D6">
              <w:rPr>
                <w:rFonts w:cstheme="minorHAnsi"/>
                <w:b/>
                <w:color w:val="00B050"/>
                <w:sz w:val="22"/>
                <w:szCs w:val="22"/>
              </w:rPr>
              <w:t>AFL3 en vert</w:t>
            </w:r>
            <w:r w:rsidRPr="00DE32D6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3524" w:type="dxa"/>
            <w:gridSpan w:val="2"/>
            <w:shd w:val="clear" w:color="auto" w:fill="auto"/>
          </w:tcPr>
          <w:p w:rsidR="005B093E" w:rsidRPr="00DE32D6" w:rsidRDefault="00197626" w:rsidP="0080372D">
            <w:pPr>
              <w:rPr>
                <w:rFonts w:cstheme="minorHAns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Nota bene : </w:t>
            </w:r>
            <w:r w:rsidRPr="00B11A14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L’AFL 1 est caractérisé au regard de l’enjeu du champ (ADN = le but) ,des stratégies et des techniques à acquérir ( cœur moteur = la ou les manières) pour viser cet enjeu .</w:t>
            </w:r>
          </w:p>
        </w:tc>
      </w:tr>
    </w:tbl>
    <w:p w:rsidR="000E4904" w:rsidRDefault="000E4904"/>
    <w:tbl>
      <w:tblPr>
        <w:tblStyle w:val="Grilledutableau"/>
        <w:tblW w:w="26021" w:type="dxa"/>
        <w:tblLook w:val="04A0" w:firstRow="1" w:lastRow="0" w:firstColumn="1" w:lastColumn="0" w:noHBand="0" w:noVBand="1"/>
      </w:tblPr>
      <w:tblGrid>
        <w:gridCol w:w="3252"/>
        <w:gridCol w:w="813"/>
        <w:gridCol w:w="2439"/>
        <w:gridCol w:w="1627"/>
        <w:gridCol w:w="1625"/>
        <w:gridCol w:w="2440"/>
        <w:gridCol w:w="813"/>
        <w:gridCol w:w="3253"/>
        <w:gridCol w:w="3253"/>
        <w:gridCol w:w="3253"/>
        <w:gridCol w:w="3253"/>
      </w:tblGrid>
      <w:tr w:rsidR="00B671AA" w:rsidTr="0080372D">
        <w:tc>
          <w:tcPr>
            <w:tcW w:w="16262" w:type="dxa"/>
            <w:gridSpan w:val="8"/>
          </w:tcPr>
          <w:p w:rsidR="00B671AA" w:rsidRDefault="00B671AA" w:rsidP="0080372D">
            <w:pPr>
              <w:jc w:val="center"/>
            </w:pPr>
            <w:r>
              <w:t>Principes d’élaboration de l’épreuve du champ d’apprentissage 5</w:t>
            </w:r>
          </w:p>
        </w:tc>
        <w:tc>
          <w:tcPr>
            <w:tcW w:w="3253" w:type="dxa"/>
          </w:tcPr>
          <w:p w:rsidR="00B671AA" w:rsidRDefault="00B671AA" w:rsidP="0080372D"/>
        </w:tc>
        <w:tc>
          <w:tcPr>
            <w:tcW w:w="3253" w:type="dxa"/>
          </w:tcPr>
          <w:p w:rsidR="00B671AA" w:rsidRDefault="00B671AA" w:rsidP="0080372D"/>
        </w:tc>
        <w:tc>
          <w:tcPr>
            <w:tcW w:w="3253" w:type="dxa"/>
          </w:tcPr>
          <w:p w:rsidR="00B671AA" w:rsidRDefault="00B671AA" w:rsidP="0080372D"/>
        </w:tc>
      </w:tr>
      <w:tr w:rsidR="00B671AA" w:rsidTr="0080372D">
        <w:trPr>
          <w:gridAfter w:val="3"/>
          <w:wAfter w:w="9759" w:type="dxa"/>
        </w:trPr>
        <w:tc>
          <w:tcPr>
            <w:tcW w:w="16262" w:type="dxa"/>
            <w:gridSpan w:val="8"/>
          </w:tcPr>
          <w:p w:rsidR="00B671AA" w:rsidRPr="005B093E" w:rsidRDefault="00B671AA" w:rsidP="00B671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093E">
              <w:rPr>
                <w:rFonts w:ascii="Calibri" w:hAnsi="Calibri" w:cs="Calibri"/>
                <w:sz w:val="22"/>
                <w:szCs w:val="22"/>
              </w:rPr>
              <w:t>L’</w:t>
            </w:r>
            <w:r w:rsidR="009221F2" w:rsidRPr="005B093E">
              <w:rPr>
                <w:rFonts w:ascii="Calibri" w:hAnsi="Calibri" w:cs="Calibri"/>
                <w:sz w:val="22"/>
                <w:szCs w:val="22"/>
              </w:rPr>
              <w:t>épreuve</w:t>
            </w:r>
            <w:r w:rsidR="005B093E">
              <w:rPr>
                <w:rFonts w:ascii="Calibri" w:hAnsi="Calibri" w:cs="Calibri"/>
                <w:sz w:val="22"/>
                <w:szCs w:val="22"/>
              </w:rPr>
              <w:t> :</w:t>
            </w:r>
          </w:p>
          <w:p w:rsidR="00B671AA" w:rsidRDefault="00B671AA" w:rsidP="00B671AA">
            <w:pPr>
              <w:pStyle w:val="NormalWeb"/>
              <w:spacing w:before="0" w:beforeAutospacing="0" w:after="0" w:afterAutospacing="0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</w:pPr>
          </w:p>
          <w:p w:rsidR="00B671AA" w:rsidRDefault="00B671AA" w:rsidP="0080372D">
            <w:pPr>
              <w:pStyle w:val="NormalWeb"/>
              <w:spacing w:before="0" w:beforeAutospacing="0" w:after="0" w:afterAutospacing="0"/>
            </w:pPr>
          </w:p>
        </w:tc>
      </w:tr>
      <w:tr w:rsidR="0080372D" w:rsidRPr="00DE32D6" w:rsidTr="0080372D">
        <w:trPr>
          <w:gridAfter w:val="3"/>
          <w:wAfter w:w="9759" w:type="dxa"/>
        </w:trPr>
        <w:tc>
          <w:tcPr>
            <w:tcW w:w="3252" w:type="dxa"/>
            <w:vMerge w:val="restart"/>
          </w:tcPr>
          <w:p w:rsidR="0080372D" w:rsidRPr="00DE32D6" w:rsidRDefault="0080372D" w:rsidP="0080372D">
            <w:pPr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Éléments à évaluer</w:t>
            </w:r>
          </w:p>
        </w:tc>
        <w:tc>
          <w:tcPr>
            <w:tcW w:w="13010" w:type="dxa"/>
            <w:gridSpan w:val="7"/>
            <w:shd w:val="clear" w:color="auto" w:fill="FF0000"/>
          </w:tcPr>
          <w:p w:rsidR="0080372D" w:rsidRPr="00DE32D6" w:rsidRDefault="0080372D" w:rsidP="0080372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E32D6">
              <w:rPr>
                <w:rFonts w:cstheme="minorHAnsi"/>
                <w:b/>
                <w:sz w:val="22"/>
                <w:szCs w:val="22"/>
              </w:rPr>
              <w:t>Repères d’évaluation de l’AFL1</w:t>
            </w:r>
          </w:p>
        </w:tc>
      </w:tr>
      <w:tr w:rsidR="0080372D" w:rsidRPr="00DE32D6" w:rsidTr="0080372D">
        <w:trPr>
          <w:gridAfter w:val="3"/>
          <w:wAfter w:w="9759" w:type="dxa"/>
        </w:trPr>
        <w:tc>
          <w:tcPr>
            <w:tcW w:w="3252" w:type="dxa"/>
            <w:vMerge/>
            <w:tcBorders>
              <w:bottom w:val="nil"/>
            </w:tcBorders>
          </w:tcPr>
          <w:p w:rsidR="0080372D" w:rsidRPr="00DE32D6" w:rsidRDefault="0080372D" w:rsidP="008037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52" w:type="dxa"/>
            <w:gridSpan w:val="2"/>
            <w:tcBorders>
              <w:bottom w:val="nil"/>
            </w:tcBorders>
          </w:tcPr>
          <w:p w:rsidR="0080372D" w:rsidRPr="00DE32D6" w:rsidRDefault="0080372D" w:rsidP="008037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52" w:type="dxa"/>
            <w:gridSpan w:val="2"/>
            <w:tcBorders>
              <w:bottom w:val="nil"/>
            </w:tcBorders>
          </w:tcPr>
          <w:p w:rsidR="0080372D" w:rsidRPr="00DE32D6" w:rsidRDefault="0080372D" w:rsidP="008037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53" w:type="dxa"/>
            <w:gridSpan w:val="2"/>
            <w:tcBorders>
              <w:bottom w:val="nil"/>
            </w:tcBorders>
          </w:tcPr>
          <w:p w:rsidR="0080372D" w:rsidRPr="00DE32D6" w:rsidRDefault="0080372D" w:rsidP="008037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53" w:type="dxa"/>
            <w:tcBorders>
              <w:bottom w:val="nil"/>
            </w:tcBorders>
          </w:tcPr>
          <w:p w:rsidR="0080372D" w:rsidRPr="00DE32D6" w:rsidRDefault="0080372D" w:rsidP="0080372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671AA" w:rsidTr="0080372D">
        <w:trPr>
          <w:gridAfter w:val="3"/>
          <w:wAfter w:w="9759" w:type="dxa"/>
        </w:trPr>
        <w:tc>
          <w:tcPr>
            <w:tcW w:w="3252" w:type="dxa"/>
            <w:tcBorders>
              <w:top w:val="nil"/>
            </w:tcBorders>
          </w:tcPr>
          <w:p w:rsidR="00B671AA" w:rsidRDefault="00B671AA" w:rsidP="0080372D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252" w:type="dxa"/>
            <w:gridSpan w:val="2"/>
            <w:tcBorders>
              <w:top w:val="nil"/>
            </w:tcBorders>
          </w:tcPr>
          <w:p w:rsidR="00B671AA" w:rsidRDefault="00B671AA" w:rsidP="0080372D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Degre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́  1</w:t>
            </w:r>
          </w:p>
        </w:tc>
        <w:tc>
          <w:tcPr>
            <w:tcW w:w="3252" w:type="dxa"/>
            <w:gridSpan w:val="2"/>
            <w:tcBorders>
              <w:top w:val="nil"/>
            </w:tcBorders>
          </w:tcPr>
          <w:p w:rsidR="00B671AA" w:rsidRDefault="00B671AA" w:rsidP="0080372D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Degre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́ 2</w:t>
            </w:r>
          </w:p>
        </w:tc>
        <w:tc>
          <w:tcPr>
            <w:tcW w:w="3253" w:type="dxa"/>
            <w:gridSpan w:val="2"/>
            <w:tcBorders>
              <w:top w:val="nil"/>
            </w:tcBorders>
          </w:tcPr>
          <w:p w:rsidR="00B671AA" w:rsidRDefault="00B671AA" w:rsidP="0080372D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Degre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́ 3</w:t>
            </w:r>
          </w:p>
        </w:tc>
        <w:tc>
          <w:tcPr>
            <w:tcW w:w="3253" w:type="dxa"/>
            <w:tcBorders>
              <w:top w:val="nil"/>
            </w:tcBorders>
          </w:tcPr>
          <w:p w:rsidR="00B671AA" w:rsidRDefault="00B671AA" w:rsidP="0080372D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Degre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́ 4</w:t>
            </w:r>
          </w:p>
        </w:tc>
      </w:tr>
      <w:tr w:rsidR="00B671AA" w:rsidTr="0080372D">
        <w:trPr>
          <w:gridAfter w:val="3"/>
          <w:wAfter w:w="9759" w:type="dxa"/>
        </w:trPr>
        <w:tc>
          <w:tcPr>
            <w:tcW w:w="3252" w:type="dxa"/>
          </w:tcPr>
          <w:p w:rsidR="00B671AA" w:rsidRDefault="00B671AA" w:rsidP="0080372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Produire</w:t>
            </w:r>
          </w:p>
          <w:p w:rsidR="0080372D" w:rsidRPr="0080372D" w:rsidRDefault="0080372D" w:rsidP="0080372D">
            <w:pPr>
              <w:pStyle w:val="NormalWeb"/>
              <w:spacing w:before="0" w:beforeAutospacing="0" w:after="0" w:afterAutospacing="0"/>
              <w:jc w:val="center"/>
              <w:rPr>
                <w:i/>
                <w:color w:val="FF0000"/>
              </w:rPr>
            </w:pPr>
            <w:r w:rsidRPr="0080372D">
              <w:rPr>
                <w:rFonts w:ascii="Arial" w:hAnsi="Arial" w:cs="Arial"/>
                <w:i/>
                <w:color w:val="FF0000"/>
                <w:sz w:val="20"/>
                <w:szCs w:val="20"/>
              </w:rPr>
              <w:t>A décliner dans l’APSA</w:t>
            </w:r>
          </w:p>
          <w:p w:rsidR="00B671AA" w:rsidRDefault="00B671AA" w:rsidP="0080372D">
            <w:pPr>
              <w:jc w:val="center"/>
            </w:pPr>
          </w:p>
        </w:tc>
        <w:tc>
          <w:tcPr>
            <w:tcW w:w="3252" w:type="dxa"/>
            <w:gridSpan w:val="2"/>
          </w:tcPr>
          <w:p w:rsidR="00B671AA" w:rsidRDefault="00B671AA" w:rsidP="00841E5F">
            <w:pPr>
              <w:pStyle w:val="NormalWeb"/>
              <w:spacing w:before="0" w:beforeAutospacing="0" w:after="0" w:afterAutospacing="0"/>
            </w:pPr>
          </w:p>
          <w:p w:rsidR="00841E5F" w:rsidRDefault="00841E5F" w:rsidP="00841E5F">
            <w:pPr>
              <w:pStyle w:val="NormalWeb"/>
              <w:spacing w:before="0" w:beforeAutospacing="0" w:after="0" w:afterAutospacing="0"/>
            </w:pPr>
          </w:p>
          <w:p w:rsidR="00841E5F" w:rsidRDefault="00841E5F" w:rsidP="00841E5F">
            <w:pPr>
              <w:pStyle w:val="NormalWeb"/>
              <w:spacing w:before="0" w:beforeAutospacing="0" w:after="0" w:afterAutospacing="0"/>
            </w:pPr>
          </w:p>
          <w:p w:rsidR="00841E5F" w:rsidRDefault="00841E5F" w:rsidP="00841E5F">
            <w:pPr>
              <w:pStyle w:val="NormalWeb"/>
              <w:spacing w:before="0" w:beforeAutospacing="0" w:after="0" w:afterAutospacing="0"/>
            </w:pPr>
          </w:p>
          <w:p w:rsidR="00841E5F" w:rsidRDefault="00841E5F" w:rsidP="00841E5F">
            <w:pPr>
              <w:pStyle w:val="NormalWeb"/>
              <w:spacing w:before="0" w:beforeAutospacing="0" w:after="0" w:afterAutospacing="0"/>
            </w:pPr>
            <w:bookmarkStart w:id="0" w:name="_GoBack"/>
            <w:bookmarkEnd w:id="0"/>
          </w:p>
        </w:tc>
        <w:tc>
          <w:tcPr>
            <w:tcW w:w="3252" w:type="dxa"/>
            <w:gridSpan w:val="2"/>
          </w:tcPr>
          <w:p w:rsidR="00B671AA" w:rsidRDefault="00B671AA" w:rsidP="0080372D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253" w:type="dxa"/>
            <w:gridSpan w:val="2"/>
          </w:tcPr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253" w:type="dxa"/>
          </w:tcPr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B671AA" w:rsidTr="0080372D">
        <w:trPr>
          <w:gridAfter w:val="3"/>
          <w:wAfter w:w="9759" w:type="dxa"/>
        </w:trPr>
        <w:tc>
          <w:tcPr>
            <w:tcW w:w="3252" w:type="dxa"/>
          </w:tcPr>
          <w:p w:rsidR="00B671AA" w:rsidRDefault="00B671AA" w:rsidP="0080372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Analyser</w:t>
            </w:r>
          </w:p>
          <w:p w:rsidR="0080372D" w:rsidRPr="0080372D" w:rsidRDefault="0080372D" w:rsidP="0080372D">
            <w:pPr>
              <w:pStyle w:val="NormalWeb"/>
              <w:spacing w:before="0" w:beforeAutospacing="0" w:after="0" w:afterAutospacing="0"/>
              <w:jc w:val="center"/>
              <w:rPr>
                <w:i/>
                <w:color w:val="FF0000"/>
              </w:rPr>
            </w:pPr>
            <w:r w:rsidRPr="0080372D">
              <w:rPr>
                <w:rFonts w:ascii="Arial" w:hAnsi="Arial" w:cs="Arial"/>
                <w:i/>
                <w:color w:val="FF0000"/>
                <w:sz w:val="20"/>
                <w:szCs w:val="20"/>
              </w:rPr>
              <w:t>A décliner dans l’APSA</w:t>
            </w:r>
          </w:p>
          <w:p w:rsidR="00B671AA" w:rsidRDefault="00B671AA" w:rsidP="0080372D">
            <w:pPr>
              <w:jc w:val="center"/>
            </w:pPr>
          </w:p>
        </w:tc>
        <w:tc>
          <w:tcPr>
            <w:tcW w:w="3252" w:type="dxa"/>
            <w:gridSpan w:val="2"/>
          </w:tcPr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252" w:type="dxa"/>
            <w:gridSpan w:val="2"/>
          </w:tcPr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253" w:type="dxa"/>
            <w:gridSpan w:val="2"/>
          </w:tcPr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253" w:type="dxa"/>
          </w:tcPr>
          <w:p w:rsidR="00B671AA" w:rsidRDefault="00B671AA" w:rsidP="0080372D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B671AA" w:rsidTr="00197626">
        <w:trPr>
          <w:gridAfter w:val="3"/>
          <w:wAfter w:w="9759" w:type="dxa"/>
        </w:trPr>
        <w:tc>
          <w:tcPr>
            <w:tcW w:w="16262" w:type="dxa"/>
            <w:gridSpan w:val="8"/>
            <w:shd w:val="clear" w:color="auto" w:fill="00B0F0"/>
          </w:tcPr>
          <w:p w:rsidR="00B671AA" w:rsidRPr="00197626" w:rsidRDefault="0080372D" w:rsidP="0080372D">
            <w:pPr>
              <w:pStyle w:val="NormalWeb"/>
              <w:rPr>
                <w:b/>
              </w:rPr>
            </w:pPr>
            <w:r w:rsidRPr="00197626">
              <w:rPr>
                <w:rFonts w:ascii="Arial,Bold" w:hAnsi="Arial,Bold"/>
                <w:b/>
                <w:sz w:val="22"/>
                <w:szCs w:val="22"/>
              </w:rPr>
              <w:lastRenderedPageBreak/>
              <w:t>Repères d’évaluation de l’AFL2</w:t>
            </w:r>
            <w:r w:rsidR="00197626" w:rsidRPr="00197626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="00197626" w:rsidRPr="00197626">
              <w:rPr>
                <w:rFonts w:ascii="Arial" w:hAnsi="Arial" w:cs="Arial"/>
                <w:b/>
                <w:i/>
                <w:sz w:val="22"/>
                <w:szCs w:val="22"/>
              </w:rPr>
              <w:t>A définir</w:t>
            </w:r>
          </w:p>
        </w:tc>
      </w:tr>
      <w:tr w:rsidR="00B671AA" w:rsidTr="0080372D">
        <w:trPr>
          <w:gridAfter w:val="3"/>
          <w:wAfter w:w="9759" w:type="dxa"/>
        </w:trPr>
        <w:tc>
          <w:tcPr>
            <w:tcW w:w="4065" w:type="dxa"/>
            <w:gridSpan w:val="2"/>
          </w:tcPr>
          <w:p w:rsidR="00B671AA" w:rsidRDefault="00B671AA" w:rsidP="0080372D">
            <w:pPr>
              <w:jc w:val="center"/>
            </w:pPr>
            <w:r>
              <w:t>Degré 1</w:t>
            </w:r>
          </w:p>
        </w:tc>
        <w:tc>
          <w:tcPr>
            <w:tcW w:w="4066" w:type="dxa"/>
            <w:gridSpan w:val="2"/>
          </w:tcPr>
          <w:p w:rsidR="00B671AA" w:rsidRDefault="00B671AA" w:rsidP="0080372D">
            <w:pPr>
              <w:jc w:val="center"/>
            </w:pPr>
            <w:r>
              <w:t>Degré 2</w:t>
            </w:r>
          </w:p>
        </w:tc>
        <w:tc>
          <w:tcPr>
            <w:tcW w:w="4065" w:type="dxa"/>
            <w:gridSpan w:val="2"/>
          </w:tcPr>
          <w:p w:rsidR="00B671AA" w:rsidRDefault="00B671AA" w:rsidP="0080372D">
            <w:pPr>
              <w:jc w:val="center"/>
            </w:pPr>
            <w:r>
              <w:t>Degré 3</w:t>
            </w:r>
          </w:p>
        </w:tc>
        <w:tc>
          <w:tcPr>
            <w:tcW w:w="4066" w:type="dxa"/>
            <w:gridSpan w:val="2"/>
          </w:tcPr>
          <w:p w:rsidR="00B671AA" w:rsidRDefault="00B671AA" w:rsidP="0080372D">
            <w:pPr>
              <w:jc w:val="center"/>
            </w:pPr>
            <w:r>
              <w:t>Degré 4</w:t>
            </w:r>
          </w:p>
        </w:tc>
      </w:tr>
      <w:tr w:rsidR="00B671AA" w:rsidTr="0080372D">
        <w:trPr>
          <w:gridAfter w:val="3"/>
          <w:wAfter w:w="9759" w:type="dxa"/>
        </w:trPr>
        <w:tc>
          <w:tcPr>
            <w:tcW w:w="4065" w:type="dxa"/>
            <w:gridSpan w:val="2"/>
          </w:tcPr>
          <w:p w:rsidR="00B671AA" w:rsidRDefault="00B671AA" w:rsidP="00B671AA">
            <w:pPr>
              <w:pStyle w:val="NormalWeb"/>
              <w:spacing w:before="0" w:beforeAutospacing="0" w:after="0" w:afterAutospacing="0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</w:pPr>
          </w:p>
        </w:tc>
        <w:tc>
          <w:tcPr>
            <w:tcW w:w="4066" w:type="dxa"/>
            <w:gridSpan w:val="2"/>
          </w:tcPr>
          <w:p w:rsidR="00B671AA" w:rsidRDefault="00B671AA" w:rsidP="0080372D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4065" w:type="dxa"/>
            <w:gridSpan w:val="2"/>
          </w:tcPr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4066" w:type="dxa"/>
            <w:gridSpan w:val="2"/>
          </w:tcPr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B671AA" w:rsidTr="00197626">
        <w:trPr>
          <w:gridAfter w:val="3"/>
          <w:wAfter w:w="9759" w:type="dxa"/>
        </w:trPr>
        <w:tc>
          <w:tcPr>
            <w:tcW w:w="16262" w:type="dxa"/>
            <w:gridSpan w:val="8"/>
            <w:shd w:val="clear" w:color="auto" w:fill="00B050"/>
          </w:tcPr>
          <w:p w:rsidR="00B671AA" w:rsidRPr="00197626" w:rsidRDefault="0080372D" w:rsidP="00197626">
            <w:pPr>
              <w:pStyle w:val="NormalWeb"/>
              <w:rPr>
                <w:b/>
              </w:rPr>
            </w:pPr>
            <w:r w:rsidRPr="00197626">
              <w:rPr>
                <w:rFonts w:ascii="Arial,Bold" w:hAnsi="Arial,Bold"/>
                <w:b/>
                <w:sz w:val="22"/>
                <w:szCs w:val="22"/>
              </w:rPr>
              <w:t>Repères d’évaluation de l’AFL3</w:t>
            </w:r>
            <w:r w:rsidR="00197626" w:rsidRPr="00197626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="00197626" w:rsidRPr="00197626">
              <w:rPr>
                <w:rFonts w:ascii="Arial" w:hAnsi="Arial" w:cs="Arial"/>
                <w:b/>
                <w:i/>
                <w:sz w:val="22"/>
                <w:szCs w:val="22"/>
              </w:rPr>
              <w:t>A définir</w:t>
            </w:r>
          </w:p>
        </w:tc>
      </w:tr>
      <w:tr w:rsidR="00B671AA" w:rsidTr="0080372D">
        <w:trPr>
          <w:gridAfter w:val="3"/>
          <w:wAfter w:w="9759" w:type="dxa"/>
        </w:trPr>
        <w:tc>
          <w:tcPr>
            <w:tcW w:w="4065" w:type="dxa"/>
            <w:gridSpan w:val="2"/>
          </w:tcPr>
          <w:p w:rsidR="00B671AA" w:rsidRDefault="00B671AA" w:rsidP="0080372D">
            <w:pPr>
              <w:jc w:val="center"/>
            </w:pPr>
            <w:r>
              <w:t>Degré 1</w:t>
            </w:r>
          </w:p>
        </w:tc>
        <w:tc>
          <w:tcPr>
            <w:tcW w:w="4066" w:type="dxa"/>
            <w:gridSpan w:val="2"/>
          </w:tcPr>
          <w:p w:rsidR="00B671AA" w:rsidRDefault="00B671AA" w:rsidP="0080372D">
            <w:pPr>
              <w:jc w:val="center"/>
            </w:pPr>
            <w:r>
              <w:t>Degré 2</w:t>
            </w:r>
          </w:p>
        </w:tc>
        <w:tc>
          <w:tcPr>
            <w:tcW w:w="4065" w:type="dxa"/>
            <w:gridSpan w:val="2"/>
          </w:tcPr>
          <w:p w:rsidR="00B671AA" w:rsidRDefault="00B671AA" w:rsidP="0080372D">
            <w:pPr>
              <w:jc w:val="center"/>
            </w:pPr>
            <w:r>
              <w:t>Degré 3</w:t>
            </w:r>
          </w:p>
        </w:tc>
        <w:tc>
          <w:tcPr>
            <w:tcW w:w="4066" w:type="dxa"/>
            <w:gridSpan w:val="2"/>
          </w:tcPr>
          <w:p w:rsidR="00B671AA" w:rsidRDefault="00B671AA" w:rsidP="0080372D">
            <w:pPr>
              <w:jc w:val="center"/>
            </w:pPr>
            <w:r>
              <w:t>Degré 4</w:t>
            </w:r>
          </w:p>
        </w:tc>
      </w:tr>
      <w:tr w:rsidR="00B671AA" w:rsidTr="0080372D">
        <w:trPr>
          <w:gridAfter w:val="3"/>
          <w:wAfter w:w="9759" w:type="dxa"/>
        </w:trPr>
        <w:tc>
          <w:tcPr>
            <w:tcW w:w="4065" w:type="dxa"/>
            <w:gridSpan w:val="2"/>
          </w:tcPr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4066" w:type="dxa"/>
            <w:gridSpan w:val="2"/>
          </w:tcPr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4065" w:type="dxa"/>
            <w:gridSpan w:val="2"/>
          </w:tcPr>
          <w:p w:rsidR="00B671AA" w:rsidRDefault="00B671AA" w:rsidP="0080372D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4066" w:type="dxa"/>
            <w:gridSpan w:val="2"/>
          </w:tcPr>
          <w:p w:rsidR="00B671AA" w:rsidRDefault="00B671AA" w:rsidP="0080372D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9221F2" w:rsidRDefault="009221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2446"/>
      </w:tblGrid>
      <w:tr w:rsidR="00D80EB2" w:rsidTr="009221F2">
        <w:tc>
          <w:tcPr>
            <w:tcW w:w="3397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AEAAAA" w:themeFill="background2" w:themeFillShade="BF"/>
            <w:hideMark/>
          </w:tcPr>
          <w:p w:rsidR="00D80EB2" w:rsidRPr="00E114E9" w:rsidRDefault="00D80EB2" w:rsidP="00D80EB2">
            <w:pPr>
              <w:spacing w:before="60" w:after="60"/>
              <w:rPr>
                <w:rFonts w:cs="Calibri"/>
                <w:b/>
                <w:sz w:val="22"/>
                <w:szCs w:val="22"/>
              </w:rPr>
            </w:pPr>
            <w:r w:rsidRPr="00E114E9">
              <w:rPr>
                <w:rFonts w:cs="Calibri"/>
                <w:b/>
                <w:sz w:val="22"/>
                <w:szCs w:val="22"/>
              </w:rPr>
              <w:t>Validation (réservée aux IA-IPR)</w:t>
            </w:r>
          </w:p>
        </w:tc>
        <w:tc>
          <w:tcPr>
            <w:tcW w:w="12446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AEAAAA" w:themeFill="background2" w:themeFillShade="BF"/>
            <w:hideMark/>
          </w:tcPr>
          <w:p w:rsidR="00D80EB2" w:rsidRPr="00E114E9" w:rsidRDefault="00D80EB2" w:rsidP="00D80EB2">
            <w:pPr>
              <w:spacing w:before="60" w:after="60"/>
              <w:rPr>
                <w:rFonts w:cs="Calibri"/>
                <w:b/>
                <w:sz w:val="22"/>
                <w:szCs w:val="22"/>
              </w:rPr>
            </w:pPr>
            <w:r w:rsidRPr="00E114E9">
              <w:rPr>
                <w:rFonts w:cs="Calibri"/>
                <w:b/>
                <w:sz w:val="22"/>
                <w:szCs w:val="22"/>
              </w:rPr>
              <w:t>Motivation et/ou commentaire :</w:t>
            </w:r>
          </w:p>
        </w:tc>
      </w:tr>
      <w:tr w:rsidR="00D80EB2" w:rsidTr="009221F2">
        <w:trPr>
          <w:trHeight w:val="846"/>
        </w:trPr>
        <w:tc>
          <w:tcPr>
            <w:tcW w:w="3397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hideMark/>
          </w:tcPr>
          <w:p w:rsidR="00D80EB2" w:rsidRPr="00416AED" w:rsidRDefault="00841E5F" w:rsidP="00D80EB2">
            <w:pPr>
              <w:spacing w:before="12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8"/>
                  <w:szCs w:val="20"/>
                  <w:shd w:val="clear" w:color="auto" w:fill="92D050"/>
                </w:rPr>
                <w:id w:val="-212930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EB2">
                  <w:rPr>
                    <w:rFonts w:ascii="MS Gothic" w:eastAsia="MS Gothic" w:hAnsi="MS Gothic" w:hint="eastAsia"/>
                    <w:b/>
                    <w:color w:val="7030A0"/>
                    <w:sz w:val="28"/>
                    <w:szCs w:val="20"/>
                    <w:shd w:val="clear" w:color="auto" w:fill="92D050"/>
                  </w:rPr>
                  <w:t>☐</w:t>
                </w:r>
              </w:sdtContent>
            </w:sdt>
            <w:r w:rsidR="00D80EB2" w:rsidRPr="00416AED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</w:t>
            </w:r>
            <w:r w:rsidR="00D80EB2" w:rsidRPr="00416AED">
              <w:rPr>
                <w:rFonts w:cs="Calibri"/>
                <w:b/>
                <w:sz w:val="22"/>
                <w:szCs w:val="22"/>
              </w:rPr>
              <w:t>Validée</w:t>
            </w:r>
            <w:r w:rsidR="00D80EB2" w:rsidRPr="00416AED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   </w:t>
            </w:r>
            <w:sdt>
              <w:sdtPr>
                <w:rPr>
                  <w:rFonts w:ascii="Arial Narrow" w:hAnsi="Arial Narrow"/>
                  <w:b/>
                  <w:color w:val="7030A0"/>
                  <w:sz w:val="28"/>
                  <w:szCs w:val="20"/>
                  <w:shd w:val="clear" w:color="auto" w:fill="F4B083" w:themeFill="accent2" w:themeFillTint="99"/>
                </w:rPr>
                <w:id w:val="167260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EB2">
                  <w:rPr>
                    <w:rFonts w:ascii="MS Gothic" w:eastAsia="MS Gothic" w:hAnsi="MS Gothic" w:hint="eastAsia"/>
                    <w:b/>
                    <w:color w:val="7030A0"/>
                    <w:sz w:val="28"/>
                    <w:szCs w:val="20"/>
                    <w:shd w:val="clear" w:color="auto" w:fill="F4B083" w:themeFill="accent2" w:themeFillTint="99"/>
                  </w:rPr>
                  <w:t>☐</w:t>
                </w:r>
              </w:sdtContent>
            </w:sdt>
            <w:r w:rsidR="00D80EB2" w:rsidRPr="00416AED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</w:t>
            </w:r>
            <w:r w:rsidR="00D80EB2" w:rsidRPr="00416AED">
              <w:rPr>
                <w:rFonts w:cs="Calibri"/>
                <w:b/>
                <w:sz w:val="22"/>
                <w:szCs w:val="22"/>
              </w:rPr>
              <w:t>Non validée</w:t>
            </w:r>
          </w:p>
          <w:p w:rsidR="00D80EB2" w:rsidRPr="00416AED" w:rsidRDefault="00D80EB2" w:rsidP="00D80EB2">
            <w:pPr>
              <w:spacing w:before="120"/>
              <w:rPr>
                <w:rFonts w:cs="Calibri"/>
                <w:b/>
                <w:sz w:val="22"/>
                <w:szCs w:val="22"/>
              </w:rPr>
            </w:pPr>
            <w:proofErr w:type="gramStart"/>
            <w:r w:rsidRPr="00416AED">
              <w:rPr>
                <w:rFonts w:cs="Calibri"/>
                <w:b/>
                <w:sz w:val="22"/>
                <w:szCs w:val="22"/>
              </w:rPr>
              <w:t>le</w:t>
            </w:r>
            <w:proofErr w:type="gramEnd"/>
            <w:r w:rsidRPr="00416AED">
              <w:rPr>
                <w:rFonts w:cs="Calibri"/>
                <w:b/>
                <w:sz w:val="22"/>
                <w:szCs w:val="22"/>
              </w:rPr>
              <w:t xml:space="preserve"> : </w:t>
            </w:r>
            <w:proofErr w:type="spellStart"/>
            <w:r w:rsidRPr="00416AED">
              <w:rPr>
                <w:rFonts w:cs="Calibri"/>
                <w:b/>
                <w:sz w:val="22"/>
                <w:szCs w:val="22"/>
              </w:rPr>
              <w:t>jj</w:t>
            </w:r>
            <w:proofErr w:type="spellEnd"/>
            <w:r w:rsidRPr="00416AED">
              <w:rPr>
                <w:rFonts w:cs="Calibri"/>
                <w:b/>
                <w:sz w:val="22"/>
                <w:szCs w:val="22"/>
              </w:rPr>
              <w:t>/mm/</w:t>
            </w:r>
            <w:proofErr w:type="spellStart"/>
            <w:r w:rsidRPr="00416AED">
              <w:rPr>
                <w:rFonts w:cs="Calibri"/>
                <w:b/>
                <w:sz w:val="22"/>
                <w:szCs w:val="22"/>
              </w:rPr>
              <w:t>aaaa</w:t>
            </w:r>
            <w:proofErr w:type="spellEnd"/>
          </w:p>
          <w:p w:rsidR="00D80EB2" w:rsidRPr="00416AED" w:rsidRDefault="00D80EB2" w:rsidP="00D80EB2">
            <w:pPr>
              <w:spacing w:before="120"/>
              <w:rPr>
                <w:rFonts w:ascii="Arial Narrow" w:hAnsi="Arial Narrow"/>
                <w:b/>
                <w:color w:val="A6A6A6"/>
                <w:sz w:val="20"/>
                <w:szCs w:val="20"/>
              </w:rPr>
            </w:pPr>
            <w:r w:rsidRPr="00416AED">
              <w:rPr>
                <w:rFonts w:cs="Calibri"/>
                <w:b/>
                <w:sz w:val="22"/>
                <w:szCs w:val="22"/>
              </w:rPr>
              <w:t>par : nom IA-IPR</w:t>
            </w:r>
          </w:p>
        </w:tc>
        <w:tc>
          <w:tcPr>
            <w:tcW w:w="12446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1E5FF"/>
            <w:hideMark/>
          </w:tcPr>
          <w:p w:rsidR="00D80EB2" w:rsidRPr="00E114E9" w:rsidRDefault="00D80EB2" w:rsidP="00D80EB2">
            <w:pPr>
              <w:rPr>
                <w:rFonts w:ascii="Arial Narrow" w:hAnsi="Arial Narrow"/>
                <w:color w:val="7030A0"/>
                <w:sz w:val="20"/>
                <w:szCs w:val="20"/>
              </w:rPr>
            </w:pPr>
            <w:r w:rsidRPr="00E114E9">
              <w:rPr>
                <w:rFonts w:ascii="Arial Narrow" w:hAnsi="Arial Narrow"/>
                <w:color w:val="7030A0"/>
                <w:sz w:val="20"/>
                <w:szCs w:val="20"/>
              </w:rPr>
              <w:t>...</w:t>
            </w:r>
          </w:p>
        </w:tc>
      </w:tr>
    </w:tbl>
    <w:p w:rsidR="009221F2" w:rsidRDefault="009221F2"/>
    <w:sectPr w:rsidR="009221F2" w:rsidSect="000E4904">
      <w:pgSz w:w="16840" w:h="1190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04"/>
    <w:rsid w:val="000C27CB"/>
    <w:rsid w:val="000E4904"/>
    <w:rsid w:val="00197626"/>
    <w:rsid w:val="003D5ECC"/>
    <w:rsid w:val="004269BF"/>
    <w:rsid w:val="00462EFC"/>
    <w:rsid w:val="004A7FB0"/>
    <w:rsid w:val="005A1AFE"/>
    <w:rsid w:val="005B093E"/>
    <w:rsid w:val="00751103"/>
    <w:rsid w:val="007A1D8C"/>
    <w:rsid w:val="007E31BF"/>
    <w:rsid w:val="0080372D"/>
    <w:rsid w:val="00841E5F"/>
    <w:rsid w:val="00907A3A"/>
    <w:rsid w:val="009221F2"/>
    <w:rsid w:val="00AA6651"/>
    <w:rsid w:val="00B0510E"/>
    <w:rsid w:val="00B06A32"/>
    <w:rsid w:val="00B671AA"/>
    <w:rsid w:val="00D80EB2"/>
    <w:rsid w:val="00D90125"/>
    <w:rsid w:val="00E65120"/>
    <w:rsid w:val="00E67FA4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E4EF"/>
  <w14:defaultImageDpi w14:val="32767"/>
  <w15:chartTrackingRefBased/>
  <w15:docId w15:val="{94A54B80-6914-4C52-8BED-A417A7D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49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6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1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2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5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Perriot</dc:creator>
  <cp:keywords/>
  <dc:description/>
  <cp:lastModifiedBy>Thierry DU-VERDIER</cp:lastModifiedBy>
  <cp:revision>4</cp:revision>
  <dcterms:created xsi:type="dcterms:W3CDTF">2020-11-20T10:24:00Z</dcterms:created>
  <dcterms:modified xsi:type="dcterms:W3CDTF">2020-11-20T11:03:00Z</dcterms:modified>
</cp:coreProperties>
</file>