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079"/>
        <w:gridCol w:w="3866"/>
        <w:gridCol w:w="3932"/>
        <w:gridCol w:w="3789"/>
      </w:tblGrid>
      <w:tr w:rsidR="00CD678B" w:rsidRPr="0074145B" w:rsidTr="00CD678B">
        <w:tc>
          <w:tcPr>
            <w:tcW w:w="2636" w:type="dxa"/>
            <w:shd w:val="clear" w:color="auto" w:fill="auto"/>
          </w:tcPr>
          <w:p w:rsidR="00CD678B" w:rsidRDefault="00CD678B" w:rsidP="00842246">
            <w:pPr>
              <w:rPr>
                <w:b/>
              </w:rPr>
            </w:pPr>
            <w:r>
              <w:rPr>
                <w:b/>
              </w:rPr>
              <w:t>Académie de Bordeaux</w:t>
            </w:r>
          </w:p>
          <w:p w:rsidR="00CD678B" w:rsidRPr="00727B4E" w:rsidRDefault="00CD678B" w:rsidP="0084224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4145B">
              <w:rPr>
                <w:b/>
                <w:noProof/>
                <w:lang w:eastAsia="fr-FR"/>
              </w:rPr>
              <w:drawing>
                <wp:inline distT="0" distB="0" distL="0" distR="0">
                  <wp:extent cx="1114425" cy="485775"/>
                  <wp:effectExtent l="0" t="0" r="9525" b="9525"/>
                  <wp:docPr id="2" name="Image 2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gridSpan w:val="3"/>
            <w:shd w:val="clear" w:color="auto" w:fill="auto"/>
            <w:vAlign w:val="center"/>
          </w:tcPr>
          <w:p w:rsidR="00CD678B" w:rsidRPr="0074145B" w:rsidRDefault="00CD678B" w:rsidP="00842246">
            <w:pPr>
              <w:jc w:val="center"/>
              <w:rPr>
                <w:b/>
                <w:sz w:val="44"/>
                <w:szCs w:val="44"/>
              </w:rPr>
            </w:pPr>
            <w:r w:rsidRPr="0074145B">
              <w:rPr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CD678B" w:rsidRPr="0074145B" w:rsidRDefault="00CD678B" w:rsidP="00CD678B">
            <w:pPr>
              <w:jc w:val="center"/>
              <w:rPr>
                <w:b/>
                <w:sz w:val="56"/>
                <w:szCs w:val="56"/>
              </w:rPr>
            </w:pPr>
            <w:r w:rsidRPr="0074145B">
              <w:rPr>
                <w:b/>
                <w:sz w:val="56"/>
                <w:szCs w:val="56"/>
              </w:rPr>
              <w:t>CA</w:t>
            </w:r>
            <w:r>
              <w:rPr>
                <w:b/>
                <w:sz w:val="56"/>
                <w:szCs w:val="56"/>
              </w:rPr>
              <w:t>2</w:t>
            </w:r>
          </w:p>
        </w:tc>
      </w:tr>
      <w:tr w:rsidR="00CD678B" w:rsidRPr="00431DF7" w:rsidTr="00CD678B">
        <w:tc>
          <w:tcPr>
            <w:tcW w:w="16302" w:type="dxa"/>
            <w:gridSpan w:val="5"/>
            <w:shd w:val="clear" w:color="auto" w:fill="auto"/>
          </w:tcPr>
          <w:p w:rsidR="00CD678B" w:rsidRPr="00431DF7" w:rsidRDefault="00CD678B" w:rsidP="00842246">
            <w:pPr>
              <w:rPr>
                <w:b/>
              </w:rPr>
            </w:pPr>
            <w:r>
              <w:rPr>
                <w:b/>
              </w:rPr>
              <w:t>Etablissement :</w:t>
            </w:r>
          </w:p>
        </w:tc>
      </w:tr>
      <w:tr w:rsidR="00CD678B" w:rsidRPr="00727B4E" w:rsidTr="00CD678B">
        <w:tc>
          <w:tcPr>
            <w:tcW w:w="16302" w:type="dxa"/>
            <w:gridSpan w:val="5"/>
            <w:shd w:val="clear" w:color="auto" w:fill="auto"/>
          </w:tcPr>
          <w:p w:rsidR="00CD678B" w:rsidRDefault="00CD678B" w:rsidP="00842246">
            <w:pPr>
              <w:rPr>
                <w:b/>
              </w:rPr>
            </w:pPr>
            <w:r>
              <w:rPr>
                <w:b/>
              </w:rPr>
              <w:t xml:space="preserve">Eléments de contexte et choix réalisés par l’équipe pédagogique : </w:t>
            </w:r>
          </w:p>
          <w:p w:rsidR="00CD678B" w:rsidRDefault="00CD678B" w:rsidP="00842246">
            <w:pPr>
              <w:ind w:left="720"/>
              <w:rPr>
                <w:b/>
              </w:rPr>
            </w:pPr>
          </w:p>
          <w:p w:rsidR="00CD678B" w:rsidRDefault="00CD678B" w:rsidP="00842246">
            <w:pPr>
              <w:rPr>
                <w:b/>
              </w:rPr>
            </w:pPr>
          </w:p>
          <w:p w:rsidR="00CD678B" w:rsidRDefault="00CD678B" w:rsidP="00842246">
            <w:pPr>
              <w:rPr>
                <w:b/>
              </w:rPr>
            </w:pPr>
          </w:p>
          <w:p w:rsidR="00CD678B" w:rsidRDefault="00CD678B" w:rsidP="00842246">
            <w:pPr>
              <w:rPr>
                <w:b/>
              </w:rPr>
            </w:pPr>
          </w:p>
          <w:p w:rsidR="00CD678B" w:rsidRPr="00727B4E" w:rsidRDefault="00CD678B" w:rsidP="00842246"/>
        </w:tc>
      </w:tr>
      <w:tr w:rsidR="00CD678B" w:rsidRPr="00431DF7" w:rsidTr="00CD678B">
        <w:tc>
          <w:tcPr>
            <w:tcW w:w="4715" w:type="dxa"/>
            <w:gridSpan w:val="2"/>
            <w:shd w:val="clear" w:color="auto" w:fill="D9D9D9" w:themeFill="background1" w:themeFillShade="D9"/>
          </w:tcPr>
          <w:p w:rsidR="00CD678B" w:rsidRPr="00831762" w:rsidRDefault="00CD678B" w:rsidP="0025667C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CA</w:t>
            </w:r>
            <w:r w:rsidR="0025667C" w:rsidRPr="0083176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831762">
              <w:rPr>
                <w:rFonts w:ascii="Calibri" w:hAnsi="Calibri" w:cs="Calibri"/>
                <w:b/>
                <w:sz w:val="22"/>
                <w:szCs w:val="22"/>
              </w:rPr>
              <w:t xml:space="preserve"> : </w:t>
            </w:r>
            <w:r w:rsidRPr="008317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Adapter son déplacement à des environnements variés ou incertains</w:t>
            </w:r>
          </w:p>
        </w:tc>
        <w:tc>
          <w:tcPr>
            <w:tcW w:w="3866" w:type="dxa"/>
            <w:shd w:val="clear" w:color="auto" w:fill="auto"/>
          </w:tcPr>
          <w:p w:rsidR="00CD678B" w:rsidRPr="00831762" w:rsidRDefault="00CD678B" w:rsidP="0084224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AFL1 S’engager à l’aide d’une motricité spécifique pour réaliser en sécurité et à son meilleur niveau, un itinéraire dans un contexte incertain</w:t>
            </w:r>
          </w:p>
        </w:tc>
        <w:tc>
          <w:tcPr>
            <w:tcW w:w="3932" w:type="dxa"/>
            <w:shd w:val="clear" w:color="auto" w:fill="auto"/>
          </w:tcPr>
          <w:p w:rsidR="00CD678B" w:rsidRPr="00831762" w:rsidRDefault="00CD678B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AFL2 :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eastAsia="Arial" w:hAnsi="Calibri" w:cs="Calibri"/>
                <w:b/>
                <w:bCs/>
                <w:iCs/>
                <w:color w:val="00B0F0"/>
                <w:sz w:val="22"/>
                <w:szCs w:val="22"/>
                <w:lang w:eastAsia="fr-FR"/>
              </w:rPr>
              <w:t>S’entraîner individuellement et collectivement, pour se déplacer de manière efficiente et en toute sécurité</w:t>
            </w:r>
            <w:r w:rsidRPr="00831762">
              <w:rPr>
                <w:rFonts w:ascii="Calibri" w:eastAsia="Arial" w:hAnsi="Calibri" w:cs="Calibri"/>
                <w:b/>
                <w:bCs/>
                <w:iCs/>
                <w:color w:val="FFFFFF" w:themeColor="background1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3789" w:type="dxa"/>
            <w:shd w:val="clear" w:color="auto" w:fill="auto"/>
          </w:tcPr>
          <w:p w:rsidR="00CD678B" w:rsidRPr="00831762" w:rsidRDefault="00CD678B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AFL3 :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Coopérer pour réaliser un projet de déplacement, en toute sécurité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660"/>
        <w:gridCol w:w="1804"/>
        <w:gridCol w:w="2262"/>
        <w:gridCol w:w="1362"/>
        <w:gridCol w:w="2703"/>
        <w:gridCol w:w="840"/>
        <w:gridCol w:w="3226"/>
      </w:tblGrid>
      <w:tr w:rsidR="00DA6467" w:rsidTr="00842246">
        <w:tc>
          <w:tcPr>
            <w:tcW w:w="16262" w:type="dxa"/>
            <w:gridSpan w:val="8"/>
          </w:tcPr>
          <w:p w:rsidR="00DA6467" w:rsidRDefault="00DA6467" w:rsidP="00DA6467">
            <w:pPr>
              <w:jc w:val="center"/>
            </w:pPr>
            <w:r>
              <w:t>Principes d’élaboration de l’épreuve du champ d’apprentissage 2</w:t>
            </w:r>
          </w:p>
        </w:tc>
      </w:tr>
      <w:tr w:rsidR="00DA6467" w:rsidRPr="00831762" w:rsidTr="00842246">
        <w:tc>
          <w:tcPr>
            <w:tcW w:w="2405" w:type="dxa"/>
            <w:vMerge w:val="restart"/>
          </w:tcPr>
          <w:p w:rsidR="00DA6467" w:rsidRPr="00831762" w:rsidRDefault="00DA6467" w:rsidP="00DA6467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Éléments à évaluer</w:t>
            </w:r>
          </w:p>
        </w:tc>
        <w:tc>
          <w:tcPr>
            <w:tcW w:w="13857" w:type="dxa"/>
            <w:gridSpan w:val="7"/>
          </w:tcPr>
          <w:p w:rsidR="00DA6467" w:rsidRPr="00831762" w:rsidRDefault="00DA6467" w:rsidP="00DA64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Repères d ‘évaluation</w:t>
            </w:r>
          </w:p>
        </w:tc>
      </w:tr>
      <w:tr w:rsidR="00DA6467" w:rsidRPr="00831762" w:rsidTr="00842246">
        <w:tc>
          <w:tcPr>
            <w:tcW w:w="2405" w:type="dxa"/>
            <w:vMerge/>
          </w:tcPr>
          <w:p w:rsidR="00DA6467" w:rsidRPr="00831762" w:rsidRDefault="00DA6467" w:rsidP="00DA64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4" w:type="dxa"/>
            <w:gridSpan w:val="2"/>
          </w:tcPr>
          <w:p w:rsidR="00DA6467" w:rsidRPr="00831762" w:rsidRDefault="00DA6467" w:rsidP="00DA64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3624" w:type="dxa"/>
            <w:gridSpan w:val="2"/>
          </w:tcPr>
          <w:p w:rsidR="00DA6467" w:rsidRPr="00831762" w:rsidRDefault="00DA6467" w:rsidP="00DA64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3543" w:type="dxa"/>
            <w:gridSpan w:val="2"/>
          </w:tcPr>
          <w:p w:rsidR="00DA6467" w:rsidRPr="00831762" w:rsidRDefault="00DA6467" w:rsidP="00DA64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3226" w:type="dxa"/>
          </w:tcPr>
          <w:p w:rsidR="00DA6467" w:rsidRPr="00831762" w:rsidRDefault="00DA6467" w:rsidP="00DA64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DA6467" w:rsidRPr="00831762" w:rsidTr="00842246">
        <w:tc>
          <w:tcPr>
            <w:tcW w:w="2405" w:type="dxa"/>
          </w:tcPr>
          <w:p w:rsidR="00DA6467" w:rsidRPr="00831762" w:rsidRDefault="00DA6467" w:rsidP="00DA646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Lire et analyser les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caractéristiques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des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éléments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du milieu pour choisir et conduire son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64" w:type="dxa"/>
            <w:gridSpan w:val="2"/>
          </w:tcPr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Absence de lecture des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caractéristiques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du milieu, qui conduit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̀ un manque de planification ou d’anticipation Choix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aléatoire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sans prise en compte de ses ressources</w:t>
            </w:r>
          </w:p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Abandon ou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dépassement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important du temps imparti pour l’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épreuve</w:t>
            </w:r>
          </w:p>
          <w:p w:rsidR="00DA6467" w:rsidRPr="00831762" w:rsidRDefault="00DA646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4" w:type="dxa"/>
            <w:gridSpan w:val="2"/>
          </w:tcPr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Lecture et analyse partielle des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éléments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du milieu</w:t>
            </w:r>
          </w:p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Choix d’un 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peu approprié à ses ressources</w:t>
            </w:r>
          </w:p>
          <w:p w:rsidR="00DA6467" w:rsidRPr="00831762" w:rsidRDefault="00645C56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conduit difficilement à son terme</w:t>
            </w:r>
          </w:p>
          <w:p w:rsidR="00DA6467" w:rsidRPr="00831762" w:rsidRDefault="00645C56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Régulations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nécessaires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pour terminer l’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épreuve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dans les temps</w:t>
            </w:r>
          </w:p>
          <w:p w:rsidR="00DA6467" w:rsidRPr="00831762" w:rsidRDefault="00DA646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Lecture et analyse des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éléments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du milieu dans leur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globalité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́.</w:t>
            </w:r>
          </w:p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Choix et conduite d’un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approprié à ses ressources</w:t>
            </w:r>
          </w:p>
          <w:p w:rsidR="00DA6467" w:rsidRPr="00831762" w:rsidRDefault="00AE6F0F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réalise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́ en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totalité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́ et dans le temps imparti, sans modifier le niveau de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difficulté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>́ initialement choisi</w:t>
            </w:r>
          </w:p>
          <w:p w:rsidR="00DA6467" w:rsidRPr="00831762" w:rsidRDefault="00DA646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6" w:type="dxa"/>
          </w:tcPr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Lecture et analyse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prédictive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du milieu et de ses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éléments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d’incertitude</w:t>
            </w:r>
          </w:p>
          <w:p w:rsidR="00DA6467" w:rsidRPr="00831762" w:rsidRDefault="00DA646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Choix et conduite d’un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d’un niveau optimal au regard de ses ressources</w:t>
            </w:r>
          </w:p>
          <w:p w:rsidR="00DA6467" w:rsidRPr="00831762" w:rsidRDefault="00AE6F0F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réalise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́ en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totalité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́ et dans le temps imparti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grâce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6467" w:rsidRPr="00831762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̀ des ajustements opportuns en cours de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déplacement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face aux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difficultés</w:t>
            </w:r>
            <w:r w:rsidR="00DA6467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rencontrées</w:t>
            </w:r>
          </w:p>
        </w:tc>
      </w:tr>
      <w:tr w:rsidR="00DA6467" w:rsidRPr="00831762" w:rsidTr="00842246">
        <w:tc>
          <w:tcPr>
            <w:tcW w:w="2405" w:type="dxa"/>
          </w:tcPr>
          <w:p w:rsidR="00DA6467" w:rsidRPr="00831762" w:rsidRDefault="00DA6467" w:rsidP="00DA64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4" w:type="dxa"/>
            <w:gridSpan w:val="2"/>
          </w:tcPr>
          <w:p w:rsidR="00DA6467" w:rsidRPr="00831762" w:rsidRDefault="00DA6467" w:rsidP="00DA646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Coefficient de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difficulté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́ de l’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(4)</w:t>
            </w:r>
          </w:p>
          <w:p w:rsidR="00DA6467" w:rsidRPr="00831762" w:rsidRDefault="00DA6467" w:rsidP="00645C5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62154</wp:posOffset>
                      </wp:positionV>
                      <wp:extent cx="2106778" cy="0"/>
                      <wp:effectExtent l="2540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7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9FE0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.7pt;margin-top:4.9pt;width:165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24" w:type="dxa"/>
            <w:gridSpan w:val="2"/>
          </w:tcPr>
          <w:p w:rsidR="00DA6467" w:rsidRPr="00831762" w:rsidRDefault="00DA6467" w:rsidP="00DA646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Coefficient de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difficulté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́ de l’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</w:p>
          <w:p w:rsidR="00DA6467" w:rsidRPr="00831762" w:rsidRDefault="00645C56" w:rsidP="00DA64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61798</wp:posOffset>
                      </wp:positionV>
                      <wp:extent cx="2201875" cy="0"/>
                      <wp:effectExtent l="25400" t="63500" r="0" b="762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1C5602" id="Connecteur droit avec flèche 5" o:spid="_x0000_s1026" type="#_x0000_t32" style="position:absolute;margin-left:-2.25pt;margin-top:4.85pt;width:173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2"/>
          </w:tcPr>
          <w:p w:rsidR="00DA6467" w:rsidRPr="00831762" w:rsidRDefault="00DA6467" w:rsidP="00DA646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color w:val="001E4C"/>
                <w:sz w:val="22"/>
                <w:szCs w:val="22"/>
              </w:rPr>
              <w:t xml:space="preserve">Coefficient de </w:t>
            </w:r>
            <w:r w:rsidR="00AE6F0F"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difficulté</w:t>
            </w:r>
            <w:r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́ de l’</w:t>
            </w:r>
            <w:r w:rsidR="00AE6F0F"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itinéraire</w:t>
            </w:r>
          </w:p>
          <w:p w:rsidR="00DA6467" w:rsidRPr="00831762" w:rsidRDefault="00645C56" w:rsidP="00645C5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-3708</wp:posOffset>
                      </wp:positionH>
                      <wp:positionV relativeFrom="paragraph">
                        <wp:posOffset>60960</wp:posOffset>
                      </wp:positionV>
                      <wp:extent cx="2114092" cy="0"/>
                      <wp:effectExtent l="25400" t="63500" r="0" b="762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0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757FE1" id="Connecteur droit avec flèche 6" o:spid="_x0000_s1026" type="#_x0000_t32" style="position:absolute;margin-left:-.3pt;margin-top:4.8pt;width:166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26" w:type="dxa"/>
          </w:tcPr>
          <w:p w:rsidR="00DA6467" w:rsidRPr="00831762" w:rsidRDefault="00DA6467" w:rsidP="00DA646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color w:val="001E4C"/>
                <w:sz w:val="22"/>
                <w:szCs w:val="22"/>
              </w:rPr>
              <w:t xml:space="preserve">Coefficient de </w:t>
            </w:r>
            <w:r w:rsidR="00AE6F0F"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difficulté</w:t>
            </w:r>
            <w:r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́ de l’</w:t>
            </w:r>
            <w:r w:rsidR="00AE6F0F"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itinéraire</w:t>
            </w:r>
          </w:p>
          <w:p w:rsidR="00DA6467" w:rsidRPr="00831762" w:rsidRDefault="00DA6467" w:rsidP="00645C5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62154</wp:posOffset>
                      </wp:positionV>
                      <wp:extent cx="1799539" cy="0"/>
                      <wp:effectExtent l="25400" t="63500" r="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C30FCE" id="Connecteur droit avec flèche 4" o:spid="_x0000_s1026" type="#_x0000_t32" style="position:absolute;margin-left:1.5pt;margin-top:4.9pt;width:141.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DA6467" w:rsidRPr="00831762" w:rsidTr="00842246">
        <w:tc>
          <w:tcPr>
            <w:tcW w:w="2405" w:type="dxa"/>
          </w:tcPr>
          <w:p w:rsidR="00645C56" w:rsidRPr="00831762" w:rsidRDefault="00645C56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Adapter son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déplacement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en fonction des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caractéristiques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du milieu et de son projet d’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</w:p>
          <w:p w:rsidR="00DA6467" w:rsidRPr="00831762" w:rsidRDefault="00DA6467" w:rsidP="00645C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4" w:type="dxa"/>
            <w:gridSpan w:val="2"/>
          </w:tcPr>
          <w:p w:rsidR="00645C56" w:rsidRPr="00831762" w:rsidRDefault="00645C56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Milieu subi</w:t>
            </w:r>
          </w:p>
          <w:p w:rsidR="00645C56" w:rsidRPr="00831762" w:rsidRDefault="00645C56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Actions en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réaction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sans anticipation</w:t>
            </w:r>
          </w:p>
          <w:p w:rsidR="00645C56" w:rsidRPr="00831762" w:rsidRDefault="00645C56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Techniques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mobilisées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(placements, lignes d’appuis, direction, orientation et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intensité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́ des forces ou des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déplacements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) peu efficaces et non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adaptées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aux </w:t>
            </w:r>
            <w:r w:rsidR="00AE6F0F" w:rsidRPr="00831762">
              <w:rPr>
                <w:rFonts w:ascii="Calibri" w:hAnsi="Calibri" w:cs="Calibri"/>
                <w:sz w:val="22"/>
                <w:szCs w:val="22"/>
              </w:rPr>
              <w:t>caractéristiques</w:t>
            </w:r>
            <w:r w:rsidRPr="00831762">
              <w:rPr>
                <w:rFonts w:ascii="Calibri" w:hAnsi="Calibri" w:cs="Calibri"/>
                <w:sz w:val="22"/>
                <w:szCs w:val="22"/>
              </w:rPr>
              <w:t xml:space="preserve"> du milieu</w:t>
            </w:r>
          </w:p>
          <w:p w:rsidR="00DA6467" w:rsidRPr="00831762" w:rsidRDefault="00DA6467" w:rsidP="00645C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4" w:type="dxa"/>
            <w:gridSpan w:val="2"/>
          </w:tcPr>
          <w:p w:rsidR="00645C56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lastRenderedPageBreak/>
              <w:t>Réalisation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du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déplacement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manière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séquentielle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ou discontinue, par ajustements successifs</w:t>
            </w:r>
          </w:p>
          <w:p w:rsidR="00645C56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Différenciation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insuffisante des techniques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mobilisées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pour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répondre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manière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appropriée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aux exigences du milieu et au projet d’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</w:p>
          <w:p w:rsidR="00DA6467" w:rsidRPr="00831762" w:rsidRDefault="00DA6467" w:rsidP="00645C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645C56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Déplacement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continu dans les zones de moyenne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difficulté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>́</w:t>
            </w:r>
          </w:p>
          <w:p w:rsidR="00645C56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Déplacement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adapté aux principales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caractéristiques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problèmes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posés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par le milieu, en fonction du projet d’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</w:p>
          <w:p w:rsidR="00645C56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Différenciation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et enchainement des techniques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mobilisées</w:t>
            </w:r>
          </w:p>
          <w:p w:rsidR="00DA6467" w:rsidRPr="00831762" w:rsidRDefault="00DA6467" w:rsidP="00645C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6" w:type="dxa"/>
          </w:tcPr>
          <w:p w:rsidR="00645C56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Déplacement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fluide sur l’ensemble du parcours</w:t>
            </w:r>
          </w:p>
          <w:p w:rsidR="00645C56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Déplacement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anticipé et adapté à la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majorité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́ des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problèmes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ou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difficultés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poses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par le milieu, en lien avec le projet d’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itinéraire</w:t>
            </w:r>
          </w:p>
          <w:p w:rsidR="00DA6467" w:rsidRPr="00831762" w:rsidRDefault="00AE6F0F" w:rsidP="00645C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Différenciation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et enchainement de techniques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anticipées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r w:rsidRPr="00831762">
              <w:rPr>
                <w:rFonts w:ascii="Calibri" w:hAnsi="Calibri" w:cs="Calibri"/>
                <w:sz w:val="22"/>
                <w:szCs w:val="22"/>
              </w:rPr>
              <w:t>ajustées</w:t>
            </w:r>
            <w:r w:rsidR="00645C56" w:rsidRPr="00831762">
              <w:rPr>
                <w:rFonts w:ascii="Calibri" w:hAnsi="Calibri" w:cs="Calibri"/>
                <w:sz w:val="22"/>
                <w:szCs w:val="22"/>
              </w:rPr>
              <w:t xml:space="preserve"> aux variations du milieu</w:t>
            </w:r>
          </w:p>
        </w:tc>
      </w:tr>
      <w:tr w:rsidR="006D0407" w:rsidRPr="00831762" w:rsidTr="00842246">
        <w:tc>
          <w:tcPr>
            <w:tcW w:w="16262" w:type="dxa"/>
            <w:gridSpan w:val="8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lastRenderedPageBreak/>
              <w:t>AFL2 « S’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entraîner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 individuellement et collectivement, pour se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déplacer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manière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 efficiente et en toute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sécurite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́ » </w:t>
            </w:r>
          </w:p>
        </w:tc>
      </w:tr>
      <w:tr w:rsidR="006D0407" w:rsidRPr="00831762" w:rsidTr="00842246">
        <w:tc>
          <w:tcPr>
            <w:tcW w:w="4065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6D0407" w:rsidRPr="00831762" w:rsidTr="00842246">
        <w:tc>
          <w:tcPr>
            <w:tcW w:w="4065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Entrainement inadapté́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Répétition et répartition des efforts dans le temps, insuffisantes ou aléatoires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agit sans apprécier la pertinence de ses choix ni analyser ses prestations, dans un cadre individuel ou collectif</w:t>
            </w:r>
          </w:p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Entrainement partiellement adapté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Gestion de l’effort (intensité́, répétition et répartition) peu appropriée aux caractéristiques du milieu et au projet d’itinéraire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identifie quelques éléments repérables de sa prestation, individuelle ou collective, les effets de certains choix, sans en retirer d’éléments de régulation ou de progrès</w:t>
            </w:r>
          </w:p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Entrainement adapté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Gestion des efforts (intensité́, répétition et répartition) appropriée par rapport aux caractéristiques du milieu et du projet de déplacement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analyse ses prestations et les effets de ses choix, dans un cadre individuel ou collectif. Il cible certains éléments de régulation ou de progrè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s a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>̀ court terme et organise sa pratique en conséquence</w:t>
            </w: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Entrainement optimisé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Gestion appropriée et régulation permanente des efforts par rapport aux caractéristiques du milieu et du projet de déplacement.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analyse régulièrement ses prestations et ses choix, individuels ou collectifs, et se fixe des objectifs concrets pour progresser à court et moyen terme</w:t>
            </w:r>
          </w:p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407" w:rsidRPr="00831762" w:rsidTr="00842246">
        <w:tc>
          <w:tcPr>
            <w:tcW w:w="16262" w:type="dxa"/>
            <w:gridSpan w:val="8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AFL3 «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Coopérer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 pour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réaliser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 un projet de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déplacement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, en toute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sécurite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́ » </w:t>
            </w:r>
          </w:p>
        </w:tc>
      </w:tr>
      <w:tr w:rsidR="006D0407" w:rsidRPr="00831762" w:rsidTr="00842246">
        <w:tc>
          <w:tcPr>
            <w:tcW w:w="4065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6D0407" w:rsidRPr="00831762" w:rsidTr="00842246">
        <w:tc>
          <w:tcPr>
            <w:tcW w:w="4065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Approximation dans la mise en œuvre des consignes et des rôles essentiels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liés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 à la sécurisation individuelle et collective de la pratique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est centré sur sa propre pratique.</w:t>
            </w:r>
          </w:p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Application des consignes et tenue des rôles essentiels </w:t>
            </w:r>
            <w:proofErr w:type="spellStart"/>
            <w:r w:rsidRPr="00831762">
              <w:rPr>
                <w:rFonts w:ascii="Calibri" w:hAnsi="Calibri" w:cs="Calibri"/>
                <w:sz w:val="22"/>
                <w:szCs w:val="22"/>
              </w:rPr>
              <w:t>liés</w:t>
            </w:r>
            <w:proofErr w:type="spellEnd"/>
            <w:r w:rsidRPr="00831762">
              <w:rPr>
                <w:rFonts w:ascii="Calibri" w:hAnsi="Calibri" w:cs="Calibri"/>
                <w:sz w:val="22"/>
                <w:szCs w:val="22"/>
              </w:rPr>
              <w:t xml:space="preserve"> à la sécurisation individuelle et collective de la pratique, mais la mise en œuvre peut manquer de réactivité́ ou d’assurance.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adhère aux conditions d’organisation.</w:t>
            </w:r>
          </w:p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Maitrise des éléments et tenue efficace des rôles nécessaires à la sécurité́ individuelle et collective, dans des situations variées.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coopère et s’implique dans les analyses et prises de décisions collectives.</w:t>
            </w:r>
          </w:p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Maitrise des éléments, des rôles et conditions nécessaires à la sécurité́ individuelle et collective. Aide aux apprentissages des autres élèves</w:t>
            </w: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L’élève apprécie et s’adapte aux ressources des partenaires dans les analyses et prises de décision collectives.</w:t>
            </w:r>
          </w:p>
        </w:tc>
      </w:tr>
    </w:tbl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9877"/>
        <w:gridCol w:w="3789"/>
      </w:tblGrid>
      <w:tr w:rsidR="00A977C0" w:rsidRPr="00831762" w:rsidTr="00A977C0">
        <w:tc>
          <w:tcPr>
            <w:tcW w:w="2636" w:type="dxa"/>
            <w:shd w:val="clear" w:color="auto" w:fill="auto"/>
          </w:tcPr>
          <w:p w:rsidR="00A977C0" w:rsidRPr="00831762" w:rsidRDefault="00A977C0" w:rsidP="008422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9877" w:type="dxa"/>
            <w:shd w:val="clear" w:color="auto" w:fill="auto"/>
          </w:tcPr>
          <w:p w:rsidR="005D36FD" w:rsidRPr="007B5AB0" w:rsidRDefault="005D36FD" w:rsidP="005D36FD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nationale 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F2CC" w:themeFill="accent4" w:themeFillTint="33"/>
                </w:rPr>
                <w:id w:val="14229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</w:p>
          <w:p w:rsidR="005D36FD" w:rsidRPr="007B5AB0" w:rsidRDefault="005D36FD" w:rsidP="005D36FD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académique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E599" w:themeFill="accent4" w:themeFillTint="66"/>
                </w:rPr>
                <w:id w:val="-1952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E599" w:themeFill="accent4" w:themeFillTint="66"/>
                  </w:rPr>
                  <w:t>☐</w:t>
                </w:r>
              </w:sdtContent>
            </w:sdt>
          </w:p>
          <w:p w:rsidR="00A977C0" w:rsidRPr="00831762" w:rsidRDefault="005D36FD" w:rsidP="005D36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Activité établissement :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C000"/>
                </w:rPr>
                <w:id w:val="-10171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C000"/>
                  </w:rPr>
                  <w:t>☐</w:t>
                </w:r>
              </w:sdtContent>
            </w:sdt>
            <w:r>
              <w:rPr>
                <w:rFonts w:cs="Calibri"/>
                <w:sz w:val="22"/>
                <w:szCs w:val="22"/>
              </w:rPr>
              <w:t xml:space="preserve">    </w:t>
            </w:r>
            <w:r w:rsidRPr="007B5AB0">
              <w:rPr>
                <w:rFonts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3789" w:type="dxa"/>
            <w:shd w:val="clear" w:color="auto" w:fill="auto"/>
          </w:tcPr>
          <w:p w:rsidR="00A977C0" w:rsidRPr="00831762" w:rsidRDefault="00A977C0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Temps d’apprentissage :</w:t>
            </w:r>
          </w:p>
        </w:tc>
      </w:tr>
      <w:tr w:rsidR="00A977C0" w:rsidRPr="00831762" w:rsidTr="00A977C0">
        <w:tc>
          <w:tcPr>
            <w:tcW w:w="2636" w:type="dxa"/>
            <w:shd w:val="clear" w:color="auto" w:fill="auto"/>
          </w:tcPr>
          <w:p w:rsidR="00A977C0" w:rsidRPr="00831762" w:rsidRDefault="00A977C0" w:rsidP="008422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Compétence de fin de séquence caractérisant les 3 AFL dans l’APSA (</w:t>
            </w:r>
            <w:r w:rsidRPr="0083176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AFL1 en rouge</w:t>
            </w:r>
            <w:r w:rsidRPr="0083176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831762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AFL2 en bleu, </w:t>
            </w:r>
            <w:r w:rsidRPr="00831762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AFL3 en vert</w:t>
            </w: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666" w:type="dxa"/>
            <w:gridSpan w:val="2"/>
            <w:shd w:val="clear" w:color="auto" w:fill="auto"/>
          </w:tcPr>
          <w:p w:rsidR="00A977C0" w:rsidRPr="00831762" w:rsidRDefault="00F876EC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Nota bene : </w:t>
            </w:r>
            <w:r w:rsidRPr="00B11A1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L’AFL 1 est caractérisé au regard de l’enjeu du champ (ADN = le but) ,des stratégies et des techniques à acquérir ( cœur moteur = la ou les manières) pour viser cet enjeu .</w:t>
            </w:r>
          </w:p>
        </w:tc>
      </w:tr>
    </w:tbl>
    <w:p w:rsidR="00842246" w:rsidRPr="00831762" w:rsidRDefault="00842246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660"/>
        <w:gridCol w:w="1804"/>
        <w:gridCol w:w="2262"/>
        <w:gridCol w:w="1362"/>
        <w:gridCol w:w="2703"/>
        <w:gridCol w:w="840"/>
        <w:gridCol w:w="3226"/>
      </w:tblGrid>
      <w:tr w:rsidR="00364C9A" w:rsidRPr="00831762" w:rsidTr="00842246">
        <w:tc>
          <w:tcPr>
            <w:tcW w:w="16262" w:type="dxa"/>
            <w:gridSpan w:val="8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Principes d’élaboration de l’épreuve du champ d’apprentissage 2</w:t>
            </w:r>
          </w:p>
        </w:tc>
      </w:tr>
      <w:tr w:rsidR="00364C9A" w:rsidRPr="00831762" w:rsidTr="00842246">
        <w:tc>
          <w:tcPr>
            <w:tcW w:w="16262" w:type="dxa"/>
            <w:gridSpan w:val="8"/>
          </w:tcPr>
          <w:p w:rsidR="00364C9A" w:rsidRPr="00831762" w:rsidRDefault="0071715B" w:rsidP="008422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L’épreuve :</w:t>
            </w: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C9A" w:rsidRPr="00831762" w:rsidTr="00A977C0">
        <w:tc>
          <w:tcPr>
            <w:tcW w:w="2405" w:type="dxa"/>
            <w:vMerge w:val="restart"/>
          </w:tcPr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lastRenderedPageBreak/>
              <w:t>Éléments à évaluer</w:t>
            </w:r>
          </w:p>
        </w:tc>
        <w:tc>
          <w:tcPr>
            <w:tcW w:w="13857" w:type="dxa"/>
            <w:gridSpan w:val="7"/>
            <w:shd w:val="clear" w:color="auto" w:fill="FF0000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Repères d ‘évaluation</w:t>
            </w:r>
            <w:r w:rsidR="00A977C0" w:rsidRPr="00831762">
              <w:rPr>
                <w:rFonts w:ascii="Calibri" w:hAnsi="Calibri" w:cs="Calibri"/>
                <w:b/>
                <w:sz w:val="22"/>
                <w:szCs w:val="22"/>
              </w:rPr>
              <w:t xml:space="preserve"> AFL1</w:t>
            </w:r>
          </w:p>
        </w:tc>
      </w:tr>
      <w:tr w:rsidR="00364C9A" w:rsidRPr="00831762" w:rsidTr="00842246">
        <w:tc>
          <w:tcPr>
            <w:tcW w:w="2405" w:type="dxa"/>
            <w:vMerge/>
          </w:tcPr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4" w:type="dxa"/>
            <w:gridSpan w:val="2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3624" w:type="dxa"/>
            <w:gridSpan w:val="2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3543" w:type="dxa"/>
            <w:gridSpan w:val="2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3226" w:type="dxa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364C9A" w:rsidRPr="00831762" w:rsidTr="00842246">
        <w:tc>
          <w:tcPr>
            <w:tcW w:w="2405" w:type="dxa"/>
          </w:tcPr>
          <w:p w:rsidR="00364C9A" w:rsidRPr="00831762" w:rsidRDefault="00A977C0" w:rsidP="008422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sz w:val="22"/>
                <w:szCs w:val="22"/>
              </w:rPr>
            </w:pPr>
            <w:r w:rsidRPr="00831762">
              <w:rPr>
                <w:rFonts w:ascii="Calibri" w:hAnsi="Calibri" w:cs="Calibri"/>
                <w:i/>
                <w:sz w:val="22"/>
                <w:szCs w:val="22"/>
              </w:rPr>
              <w:t>Déclinaison de l’AFL1 dans l’APSA</w:t>
            </w:r>
          </w:p>
          <w:p w:rsidR="00A977C0" w:rsidRPr="00831762" w:rsidRDefault="00A977C0" w:rsidP="008422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sz w:val="22"/>
                <w:szCs w:val="22"/>
              </w:rPr>
            </w:pPr>
            <w:r w:rsidRPr="0083176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ADN= Enjeu</w:t>
            </w:r>
          </w:p>
        </w:tc>
        <w:tc>
          <w:tcPr>
            <w:tcW w:w="3464" w:type="dxa"/>
            <w:gridSpan w:val="2"/>
          </w:tcPr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4" w:type="dxa"/>
            <w:gridSpan w:val="2"/>
          </w:tcPr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6" w:type="dxa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64C9A" w:rsidRPr="00831762" w:rsidTr="00842246">
        <w:tc>
          <w:tcPr>
            <w:tcW w:w="2405" w:type="dxa"/>
          </w:tcPr>
          <w:p w:rsidR="00364C9A" w:rsidRPr="00831762" w:rsidRDefault="00842246" w:rsidP="0084224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31762">
              <w:rPr>
                <w:rFonts w:ascii="Calibri" w:hAnsi="Calibri" w:cs="Calibri"/>
                <w:i/>
                <w:sz w:val="22"/>
                <w:szCs w:val="22"/>
              </w:rPr>
              <w:t xml:space="preserve">Les </w:t>
            </w:r>
            <w:proofErr w:type="spellStart"/>
            <w:r w:rsidRPr="00831762">
              <w:rPr>
                <w:rFonts w:ascii="Calibri" w:hAnsi="Calibri" w:cs="Calibri"/>
                <w:i/>
                <w:sz w:val="22"/>
                <w:szCs w:val="22"/>
              </w:rPr>
              <w:t>co</w:t>
            </w:r>
            <w:proofErr w:type="spellEnd"/>
            <w:r w:rsidRPr="00831762">
              <w:rPr>
                <w:rFonts w:ascii="Calibri" w:hAnsi="Calibri" w:cs="Calibri"/>
                <w:i/>
                <w:sz w:val="22"/>
                <w:szCs w:val="22"/>
              </w:rPr>
              <w:t>-évaluateurs positionnent l’élève dans un degré puis ajustent la note en fonction du niveau de difficulté/complexité de l’itinéraire réalisé par l’élève</w:t>
            </w:r>
          </w:p>
        </w:tc>
        <w:tc>
          <w:tcPr>
            <w:tcW w:w="3464" w:type="dxa"/>
            <w:gridSpan w:val="2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Coefficient de difficulté́ de l’itinéraire (4)</w:t>
            </w: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4F9523" wp14:editId="721948E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62154</wp:posOffset>
                      </wp:positionV>
                      <wp:extent cx="2106778" cy="0"/>
                      <wp:effectExtent l="25400" t="63500" r="0" b="762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7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27A065" id="Connecteur droit avec flèche 7" o:spid="_x0000_s1026" type="#_x0000_t32" style="position:absolute;margin-left:-.7pt;margin-top:4.9pt;width:165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24" w:type="dxa"/>
            <w:gridSpan w:val="2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Coefficient de difficulté́ de l’itinéraire</w:t>
            </w:r>
          </w:p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0F2AD3" wp14:editId="13EAB73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61798</wp:posOffset>
                      </wp:positionV>
                      <wp:extent cx="2201875" cy="0"/>
                      <wp:effectExtent l="25400" t="63500" r="0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C6849E" id="Connecteur droit avec flèche 8" o:spid="_x0000_s1026" type="#_x0000_t32" style="position:absolute;margin-left:-2.25pt;margin-top:4.85pt;width:173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2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Coefficient de difficulté́ de l’itinéraire</w:t>
            </w: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82CB23" wp14:editId="6AB7CC9D">
                      <wp:simplePos x="0" y="0"/>
                      <wp:positionH relativeFrom="column">
                        <wp:posOffset>-3708</wp:posOffset>
                      </wp:positionH>
                      <wp:positionV relativeFrom="paragraph">
                        <wp:posOffset>60960</wp:posOffset>
                      </wp:positionV>
                      <wp:extent cx="2114092" cy="0"/>
                      <wp:effectExtent l="25400" t="63500" r="0" b="762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0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792BE9" id="Connecteur droit avec flèche 9" o:spid="_x0000_s1026" type="#_x0000_t32" style="position:absolute;margin-left:-.3pt;margin-top:4.8pt;width:166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26" w:type="dxa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color w:val="001E4C"/>
                <w:sz w:val="22"/>
                <w:szCs w:val="22"/>
              </w:rPr>
              <w:t>Coefficient de difficulté́ de l’itinéraire</w:t>
            </w:r>
          </w:p>
          <w:p w:rsidR="00364C9A" w:rsidRPr="00831762" w:rsidRDefault="00364C9A" w:rsidP="00842246">
            <w:pPr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18724" wp14:editId="0F1A3D5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62154</wp:posOffset>
                      </wp:positionV>
                      <wp:extent cx="1799539" cy="0"/>
                      <wp:effectExtent l="25400" t="63500" r="0" b="762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7FC7FF" id="Connecteur droit avec flèche 10" o:spid="_x0000_s1026" type="#_x0000_t32" style="position:absolute;margin-left:1.5pt;margin-top:4.9pt;width:141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364C9A" w:rsidRPr="00831762" w:rsidTr="00842246">
        <w:tc>
          <w:tcPr>
            <w:tcW w:w="2405" w:type="dxa"/>
          </w:tcPr>
          <w:p w:rsidR="00364C9A" w:rsidRPr="00831762" w:rsidRDefault="00364C9A" w:rsidP="00A977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977C0" w:rsidRPr="00831762" w:rsidRDefault="00A977C0" w:rsidP="00A977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3176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Stratégies et techniques</w:t>
            </w:r>
          </w:p>
        </w:tc>
        <w:tc>
          <w:tcPr>
            <w:tcW w:w="3464" w:type="dxa"/>
            <w:gridSpan w:val="2"/>
          </w:tcPr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4" w:type="dxa"/>
            <w:gridSpan w:val="2"/>
          </w:tcPr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6" w:type="dxa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407" w:rsidRPr="00831762" w:rsidTr="00842246">
        <w:tc>
          <w:tcPr>
            <w:tcW w:w="16262" w:type="dxa"/>
            <w:gridSpan w:val="8"/>
            <w:shd w:val="clear" w:color="auto" w:fill="00B0F0"/>
          </w:tcPr>
          <w:p w:rsidR="006D0407" w:rsidRPr="00831762" w:rsidRDefault="00842246" w:rsidP="006D04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Repères d’évaluation de l’AFL2 dans l’APSA :</w:t>
            </w:r>
            <w:r w:rsidR="0045530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5530C" w:rsidRPr="0045530C">
              <w:rPr>
                <w:rFonts w:ascii="Calibri" w:hAnsi="Calibri" w:cs="Calibri"/>
                <w:b/>
                <w:i/>
                <w:sz w:val="22"/>
                <w:szCs w:val="22"/>
              </w:rPr>
              <w:t>A définir</w:t>
            </w:r>
          </w:p>
        </w:tc>
      </w:tr>
      <w:tr w:rsidR="00364C9A" w:rsidRPr="00831762" w:rsidTr="00842246">
        <w:tc>
          <w:tcPr>
            <w:tcW w:w="4065" w:type="dxa"/>
            <w:gridSpan w:val="2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364C9A" w:rsidRPr="00831762" w:rsidRDefault="00364C9A" w:rsidP="008422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364C9A" w:rsidRPr="00831762" w:rsidTr="00842246">
        <w:tc>
          <w:tcPr>
            <w:tcW w:w="4065" w:type="dxa"/>
            <w:gridSpan w:val="2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Entrainement inadapté́</w:t>
            </w:r>
          </w:p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Entrainement partiellement adapté</w:t>
            </w: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Entrainement adapté</w:t>
            </w:r>
          </w:p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364C9A" w:rsidRPr="00831762" w:rsidRDefault="00364C9A" w:rsidP="008422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Entrainement optimisé</w:t>
            </w:r>
          </w:p>
          <w:p w:rsidR="00364C9A" w:rsidRPr="00831762" w:rsidRDefault="00364C9A" w:rsidP="00364C9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407" w:rsidRPr="00831762" w:rsidTr="00842246">
        <w:tc>
          <w:tcPr>
            <w:tcW w:w="16262" w:type="dxa"/>
            <w:gridSpan w:val="8"/>
            <w:shd w:val="clear" w:color="auto" w:fill="00B050"/>
          </w:tcPr>
          <w:p w:rsidR="006D0407" w:rsidRPr="00831762" w:rsidRDefault="00842246" w:rsidP="006D04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1762">
              <w:rPr>
                <w:rFonts w:ascii="Calibri" w:hAnsi="Calibri" w:cs="Calibri"/>
                <w:b/>
                <w:sz w:val="22"/>
                <w:szCs w:val="22"/>
              </w:rPr>
              <w:t>Repères d’évaluation de l’AFL3 dans l’APSA :</w:t>
            </w:r>
            <w:r w:rsidR="0045530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5530C" w:rsidRPr="0045530C">
              <w:rPr>
                <w:rFonts w:ascii="Calibri" w:hAnsi="Calibri" w:cs="Calibri"/>
                <w:b/>
                <w:sz w:val="22"/>
                <w:szCs w:val="22"/>
              </w:rPr>
              <w:t>A définir</w:t>
            </w:r>
          </w:p>
        </w:tc>
      </w:tr>
      <w:tr w:rsidR="006D0407" w:rsidRPr="00831762" w:rsidTr="00842246">
        <w:tc>
          <w:tcPr>
            <w:tcW w:w="4065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762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6D0407" w:rsidRPr="00831762" w:rsidTr="00842246">
        <w:tc>
          <w:tcPr>
            <w:tcW w:w="4065" w:type="dxa"/>
            <w:gridSpan w:val="2"/>
          </w:tcPr>
          <w:p w:rsidR="006D0407" w:rsidRPr="00831762" w:rsidRDefault="006D0407" w:rsidP="003F2A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D0407" w:rsidRPr="00831762" w:rsidRDefault="006D0407" w:rsidP="006D040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D0407" w:rsidRPr="00831762" w:rsidRDefault="006D0407" w:rsidP="003F2A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4C9A" w:rsidRDefault="00364C9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5530C" w:rsidRDefault="0045530C">
      <w:pPr>
        <w:rPr>
          <w:rFonts w:ascii="Calibri" w:hAnsi="Calibri" w:cs="Calibri"/>
          <w:sz w:val="22"/>
          <w:szCs w:val="22"/>
        </w:rPr>
      </w:pPr>
    </w:p>
    <w:p w:rsidR="00D5609A" w:rsidRDefault="00D5609A">
      <w:pPr>
        <w:rPr>
          <w:rFonts w:ascii="Calibri" w:hAnsi="Calibri" w:cs="Calibri"/>
          <w:sz w:val="22"/>
          <w:szCs w:val="22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2788"/>
      </w:tblGrid>
      <w:tr w:rsidR="00D5609A" w:rsidRPr="00E114E9" w:rsidTr="003A22EB">
        <w:tc>
          <w:tcPr>
            <w:tcW w:w="336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/>
          </w:tcPr>
          <w:p w:rsidR="00D5609A" w:rsidRPr="00E114E9" w:rsidRDefault="00D5609A" w:rsidP="003A22EB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Validation (réservée aux IA-IPR)</w:t>
            </w:r>
          </w:p>
        </w:tc>
        <w:tc>
          <w:tcPr>
            <w:tcW w:w="12788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/>
          </w:tcPr>
          <w:p w:rsidR="00D5609A" w:rsidRPr="00E114E9" w:rsidRDefault="00D5609A" w:rsidP="003A22EB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Motivation et/ou commentaire :</w:t>
            </w:r>
          </w:p>
        </w:tc>
      </w:tr>
      <w:tr w:rsidR="00D5609A" w:rsidRPr="00E114E9" w:rsidTr="003A22EB">
        <w:trPr>
          <w:trHeight w:val="1462"/>
        </w:trPr>
        <w:tc>
          <w:tcPr>
            <w:tcW w:w="336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D5609A" w:rsidRPr="00416AED" w:rsidRDefault="008959B6" w:rsidP="003A22EB">
            <w:pPr>
              <w:spacing w:before="12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92D050"/>
                </w:rPr>
                <w:id w:val="-21293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9A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92D050"/>
                  </w:rPr>
                  <w:t>☐</w:t>
                </w:r>
              </w:sdtContent>
            </w:sdt>
            <w:r w:rsidR="00D5609A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D5609A" w:rsidRPr="00416AED">
              <w:rPr>
                <w:rFonts w:cs="Calibri"/>
                <w:b/>
                <w:sz w:val="22"/>
                <w:szCs w:val="22"/>
              </w:rPr>
              <w:t>Validée</w:t>
            </w:r>
            <w:r w:rsidR="00D5609A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F4B083" w:themeFill="accent2" w:themeFillTint="99"/>
                </w:rPr>
                <w:id w:val="1672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9A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F4B083" w:themeFill="accent2" w:themeFillTint="99"/>
                  </w:rPr>
                  <w:t>☐</w:t>
                </w:r>
              </w:sdtContent>
            </w:sdt>
            <w:r w:rsidR="00D5609A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D5609A" w:rsidRPr="00416AED">
              <w:rPr>
                <w:rFonts w:cs="Calibri"/>
                <w:b/>
                <w:sz w:val="22"/>
                <w:szCs w:val="22"/>
              </w:rPr>
              <w:t>Non validée</w:t>
            </w:r>
          </w:p>
          <w:p w:rsidR="00D5609A" w:rsidRPr="00416AED" w:rsidRDefault="00D5609A" w:rsidP="003A22EB">
            <w:pPr>
              <w:spacing w:before="120"/>
              <w:rPr>
                <w:rFonts w:cs="Calibri"/>
                <w:b/>
                <w:sz w:val="22"/>
                <w:szCs w:val="22"/>
              </w:rPr>
            </w:pPr>
            <w:proofErr w:type="gramStart"/>
            <w:r w:rsidRPr="00416AED">
              <w:rPr>
                <w:rFonts w:cs="Calibri"/>
                <w:b/>
                <w:sz w:val="22"/>
                <w:szCs w:val="22"/>
              </w:rPr>
              <w:t>le</w:t>
            </w:r>
            <w:proofErr w:type="gramEnd"/>
            <w:r w:rsidRPr="00416AED">
              <w:rPr>
                <w:rFonts w:cs="Calibri"/>
                <w:b/>
                <w:sz w:val="22"/>
                <w:szCs w:val="22"/>
              </w:rPr>
              <w:t xml:space="preserve"> : 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jj</w:t>
            </w:r>
            <w:proofErr w:type="spellEnd"/>
            <w:r w:rsidRPr="00416AED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aaaa</w:t>
            </w:r>
            <w:proofErr w:type="spellEnd"/>
          </w:p>
          <w:p w:rsidR="00D5609A" w:rsidRPr="00416AED" w:rsidRDefault="00D5609A" w:rsidP="003A22EB">
            <w:pPr>
              <w:spacing w:before="120"/>
              <w:rPr>
                <w:rFonts w:ascii="Arial Narrow" w:hAnsi="Arial Narrow"/>
                <w:b/>
                <w:color w:val="A6A6A6"/>
                <w:sz w:val="20"/>
                <w:szCs w:val="20"/>
              </w:rPr>
            </w:pPr>
            <w:r w:rsidRPr="00416AED">
              <w:rPr>
                <w:rFonts w:cs="Calibri"/>
                <w:b/>
                <w:sz w:val="22"/>
                <w:szCs w:val="22"/>
              </w:rPr>
              <w:t>par : nom IA-IPR</w:t>
            </w:r>
          </w:p>
        </w:tc>
        <w:tc>
          <w:tcPr>
            <w:tcW w:w="12788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D5609A" w:rsidRPr="00E114E9" w:rsidRDefault="00D5609A" w:rsidP="003A22EB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E114E9"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D5609A" w:rsidRPr="00831762" w:rsidRDefault="00D5609A">
      <w:pPr>
        <w:rPr>
          <w:rFonts w:ascii="Calibri" w:hAnsi="Calibri" w:cs="Calibri"/>
          <w:sz w:val="22"/>
          <w:szCs w:val="22"/>
        </w:rPr>
      </w:pPr>
    </w:p>
    <w:sectPr w:rsidR="00D5609A" w:rsidRPr="00831762" w:rsidSect="00DA6467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7"/>
    <w:rsid w:val="000C27CB"/>
    <w:rsid w:val="0025667C"/>
    <w:rsid w:val="00364C9A"/>
    <w:rsid w:val="003D5ECC"/>
    <w:rsid w:val="003F2A38"/>
    <w:rsid w:val="004269BF"/>
    <w:rsid w:val="0045530C"/>
    <w:rsid w:val="00462EFC"/>
    <w:rsid w:val="004A7FB0"/>
    <w:rsid w:val="005A1AFE"/>
    <w:rsid w:val="005D36FD"/>
    <w:rsid w:val="00645C56"/>
    <w:rsid w:val="006D0407"/>
    <w:rsid w:val="0071715B"/>
    <w:rsid w:val="00751103"/>
    <w:rsid w:val="007A1D8C"/>
    <w:rsid w:val="007E31BF"/>
    <w:rsid w:val="00831762"/>
    <w:rsid w:val="00842246"/>
    <w:rsid w:val="008959B6"/>
    <w:rsid w:val="00907A3A"/>
    <w:rsid w:val="00A977C0"/>
    <w:rsid w:val="00AA6651"/>
    <w:rsid w:val="00AE6F0F"/>
    <w:rsid w:val="00B0510E"/>
    <w:rsid w:val="00B06A32"/>
    <w:rsid w:val="00C04EE9"/>
    <w:rsid w:val="00CD678B"/>
    <w:rsid w:val="00D01AB1"/>
    <w:rsid w:val="00D5609A"/>
    <w:rsid w:val="00D90125"/>
    <w:rsid w:val="00DA6467"/>
    <w:rsid w:val="00DA67C7"/>
    <w:rsid w:val="00F876EC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C98BB5B-723F-8A47-AAC5-3622ABD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6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Thierry DU-VERDIER</cp:lastModifiedBy>
  <cp:revision>10</cp:revision>
  <dcterms:created xsi:type="dcterms:W3CDTF">2020-02-14T14:35:00Z</dcterms:created>
  <dcterms:modified xsi:type="dcterms:W3CDTF">2020-11-20T11:01:00Z</dcterms:modified>
</cp:coreProperties>
</file>