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027"/>
        <w:gridCol w:w="540"/>
        <w:gridCol w:w="540"/>
        <w:gridCol w:w="547"/>
        <w:gridCol w:w="541"/>
        <w:gridCol w:w="53"/>
        <w:gridCol w:w="494"/>
        <w:gridCol w:w="542"/>
        <w:gridCol w:w="547"/>
        <w:gridCol w:w="546"/>
        <w:gridCol w:w="547"/>
        <w:gridCol w:w="548"/>
        <w:gridCol w:w="548"/>
        <w:gridCol w:w="533"/>
        <w:gridCol w:w="561"/>
        <w:gridCol w:w="548"/>
        <w:gridCol w:w="546"/>
        <w:gridCol w:w="543"/>
        <w:gridCol w:w="545"/>
        <w:gridCol w:w="526"/>
        <w:gridCol w:w="560"/>
        <w:gridCol w:w="18"/>
        <w:gridCol w:w="525"/>
        <w:gridCol w:w="13"/>
        <w:gridCol w:w="531"/>
        <w:gridCol w:w="11"/>
        <w:gridCol w:w="532"/>
        <w:gridCol w:w="8"/>
        <w:gridCol w:w="540"/>
        <w:gridCol w:w="544"/>
        <w:gridCol w:w="547"/>
      </w:tblGrid>
      <w:tr w:rsidR="00A5234F" w:rsidRPr="00727B4E" w:rsidTr="00043A14">
        <w:tc>
          <w:tcPr>
            <w:tcW w:w="2394" w:type="dxa"/>
            <w:gridSpan w:val="2"/>
            <w:shd w:val="clear" w:color="auto" w:fill="auto"/>
          </w:tcPr>
          <w:p w:rsidR="0074145B" w:rsidRDefault="0074145B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74145B" w:rsidRPr="00727B4E" w:rsidRDefault="0074145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16154" w:rsidRPr="0074145B">
              <w:rPr>
                <w:b/>
                <w:noProof/>
                <w:lang w:eastAsia="fr-FR"/>
              </w:rPr>
              <w:drawing>
                <wp:inline distT="0" distB="0" distL="0" distR="0">
                  <wp:extent cx="1114425" cy="485775"/>
                  <wp:effectExtent l="0" t="0" r="0" b="0"/>
                  <wp:docPr id="371" name="Image 37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19"/>
            <w:shd w:val="clear" w:color="auto" w:fill="auto"/>
            <w:vAlign w:val="center"/>
          </w:tcPr>
          <w:p w:rsidR="0074145B" w:rsidRPr="0074145B" w:rsidRDefault="0074145B" w:rsidP="0074145B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74145B" w:rsidRPr="0074145B" w:rsidRDefault="0074145B" w:rsidP="0074145B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CA1</w:t>
            </w:r>
          </w:p>
        </w:tc>
      </w:tr>
      <w:tr w:rsidR="0074145B" w:rsidRPr="00727B4E" w:rsidTr="00A5234F">
        <w:trPr>
          <w:trHeight w:val="327"/>
        </w:trPr>
        <w:tc>
          <w:tcPr>
            <w:tcW w:w="16015" w:type="dxa"/>
            <w:gridSpan w:val="32"/>
            <w:shd w:val="clear" w:color="auto" w:fill="auto"/>
          </w:tcPr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</w:tc>
      </w:tr>
      <w:tr w:rsidR="0074145B" w:rsidRPr="00727B4E" w:rsidTr="00A5234F">
        <w:tc>
          <w:tcPr>
            <w:tcW w:w="16015" w:type="dxa"/>
            <w:gridSpan w:val="32"/>
            <w:shd w:val="clear" w:color="auto" w:fill="auto"/>
          </w:tcPr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Eléments de contexte et choix réalisés par l’équipe pédagogique :</w:t>
            </w:r>
            <w:r w:rsidR="00397273" w:rsidRPr="007B5AB0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74145B" w:rsidRPr="007B5AB0" w:rsidRDefault="0074145B" w:rsidP="0074145B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c>
          <w:tcPr>
            <w:tcW w:w="4617" w:type="dxa"/>
            <w:gridSpan w:val="7"/>
            <w:shd w:val="clear" w:color="auto" w:fill="D9D9D9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CA1 : Réaliser une performance motrice maximale mesurable une échéance donnée</w:t>
            </w:r>
          </w:p>
        </w:tc>
        <w:tc>
          <w:tcPr>
            <w:tcW w:w="3767" w:type="dxa"/>
            <w:gridSpan w:val="7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 w:rsidRPr="00260B8E">
              <w:rPr>
                <w:rFonts w:cs="Calibri"/>
                <w:b/>
                <w:color w:val="FF0000"/>
                <w:sz w:val="22"/>
                <w:szCs w:val="22"/>
              </w:rPr>
              <w:t>AFL1 : 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  <w:tc>
          <w:tcPr>
            <w:tcW w:w="3802" w:type="dxa"/>
            <w:gridSpan w:val="7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color w:val="00B0F0"/>
                <w:sz w:val="22"/>
                <w:szCs w:val="22"/>
              </w:rPr>
              <w:t>AFL2 :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260B8E">
              <w:rPr>
                <w:rFonts w:eastAsia="Arial" w:cs="Calibr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S’entrainer, individuellement et collectivement, pour réaliser une performance.</w:t>
            </w:r>
          </w:p>
        </w:tc>
        <w:tc>
          <w:tcPr>
            <w:tcW w:w="3829" w:type="dxa"/>
            <w:gridSpan w:val="11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color w:val="00B050"/>
                <w:sz w:val="22"/>
                <w:szCs w:val="22"/>
              </w:rPr>
              <w:t>AFL3 :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260B8E">
              <w:rPr>
                <w:rFonts w:cs="Calibri"/>
                <w:b/>
                <w:color w:val="00B050"/>
                <w:sz w:val="22"/>
                <w:szCs w:val="22"/>
              </w:rPr>
              <w:t>Choisir et assumer les rôles qui permettent un fonctionnement collectif solidaire</w:t>
            </w:r>
          </w:p>
        </w:tc>
      </w:tr>
      <w:tr w:rsidR="00B07DEF" w:rsidRPr="00096A91" w:rsidTr="00A5234F">
        <w:tc>
          <w:tcPr>
            <w:tcW w:w="16015" w:type="dxa"/>
            <w:gridSpan w:val="32"/>
            <w:shd w:val="clear" w:color="auto" w:fill="auto"/>
          </w:tcPr>
          <w:p w:rsidR="00B07DEF" w:rsidRPr="00096A91" w:rsidRDefault="00B07DEF" w:rsidP="00727B4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 xml:space="preserve">Principes d’élaboration de l’épreuve </w:t>
            </w:r>
            <w:r w:rsidR="00855446" w:rsidRPr="00096A91">
              <w:rPr>
                <w:rFonts w:cs="Calibri"/>
                <w:b/>
                <w:sz w:val="22"/>
                <w:szCs w:val="22"/>
              </w:rPr>
              <w:t>du champ</w:t>
            </w:r>
            <w:r w:rsidRPr="00096A91">
              <w:rPr>
                <w:rFonts w:cs="Calibri"/>
                <w:b/>
                <w:sz w:val="22"/>
                <w:szCs w:val="22"/>
              </w:rPr>
              <w:t xml:space="preserve"> d’apprentissage 1</w:t>
            </w:r>
          </w:p>
        </w:tc>
      </w:tr>
      <w:tr w:rsidR="00A5234F" w:rsidRPr="00727B4E" w:rsidTr="00043A14">
        <w:tc>
          <w:tcPr>
            <w:tcW w:w="2394" w:type="dxa"/>
            <w:gridSpan w:val="2"/>
            <w:vMerge w:val="restart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Éléments à évaluer</w:t>
            </w:r>
          </w:p>
        </w:tc>
        <w:tc>
          <w:tcPr>
            <w:tcW w:w="13621" w:type="dxa"/>
            <w:gridSpan w:val="30"/>
            <w:shd w:val="clear" w:color="auto" w:fill="auto"/>
          </w:tcPr>
          <w:p w:rsidR="00B07DEF" w:rsidRPr="00096A91" w:rsidRDefault="00B07DEF" w:rsidP="00727B4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>Repères d ‘évaluation</w:t>
            </w:r>
          </w:p>
        </w:tc>
      </w:tr>
      <w:tr w:rsidR="00043A14" w:rsidRPr="00727B4E" w:rsidTr="00043A14">
        <w:tc>
          <w:tcPr>
            <w:tcW w:w="2394" w:type="dxa"/>
            <w:gridSpan w:val="2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c>
          <w:tcPr>
            <w:tcW w:w="1366" w:type="dxa"/>
            <w:vMerge w:val="restart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La performance maximale</w:t>
            </w:r>
          </w:p>
        </w:tc>
        <w:tc>
          <w:tcPr>
            <w:tcW w:w="102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Filles</w:t>
            </w: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043A14" w:rsidRPr="002368E2" w:rsidRDefault="00043A14" w:rsidP="00727B4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C4481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482"/>
        </w:trPr>
        <w:tc>
          <w:tcPr>
            <w:tcW w:w="1366" w:type="dxa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2E0243" w:rsidRPr="007B5AB0" w:rsidRDefault="008805FE" w:rsidP="0017481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107314</wp:posOffset>
                      </wp:positionH>
                      <wp:positionV relativeFrom="paragraph">
                        <wp:posOffset>160655</wp:posOffset>
                      </wp:positionV>
                      <wp:extent cx="1038225" cy="1476375"/>
                      <wp:effectExtent l="19050" t="1905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147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2835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2.65pt" to="90.2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8805FE" w:rsidP="0017481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391"/>
        </w:trPr>
        <w:tc>
          <w:tcPr>
            <w:tcW w:w="1366" w:type="dxa"/>
            <w:vMerge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Garçons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043A14" w:rsidRPr="002368E2" w:rsidRDefault="00043A14" w:rsidP="00727B4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C4481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546" w:type="dxa"/>
            <w:tcBorders>
              <w:left w:val="single" w:sz="12" w:space="0" w:color="BF8F00" w:themeColor="accent4" w:themeShade="BF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482"/>
        </w:trPr>
        <w:tc>
          <w:tcPr>
            <w:tcW w:w="1366" w:type="dxa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0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0,5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1,5</w:t>
            </w:r>
          </w:p>
        </w:tc>
        <w:tc>
          <w:tcPr>
            <w:tcW w:w="542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2</w:t>
            </w: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2,5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3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3,5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4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4,5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5,5</w:t>
            </w: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6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6,5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7</w:t>
            </w:r>
          </w:p>
        </w:tc>
        <w:tc>
          <w:tcPr>
            <w:tcW w:w="543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7,5</w:t>
            </w:r>
          </w:p>
        </w:tc>
        <w:tc>
          <w:tcPr>
            <w:tcW w:w="545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8</w:t>
            </w: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8,5</w:t>
            </w: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9</w:t>
            </w:r>
          </w:p>
        </w:tc>
        <w:tc>
          <w:tcPr>
            <w:tcW w:w="543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9,5</w:t>
            </w:r>
          </w:p>
        </w:tc>
        <w:tc>
          <w:tcPr>
            <w:tcW w:w="544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10</w:t>
            </w:r>
          </w:p>
        </w:tc>
        <w:tc>
          <w:tcPr>
            <w:tcW w:w="543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10,5</w:t>
            </w:r>
          </w:p>
        </w:tc>
        <w:tc>
          <w:tcPr>
            <w:tcW w:w="548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11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11,5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12</w:t>
            </w:r>
          </w:p>
        </w:tc>
      </w:tr>
      <w:tr w:rsidR="00A5234F" w:rsidRPr="00727B4E" w:rsidTr="00043A14">
        <w:trPr>
          <w:trHeight w:val="928"/>
        </w:trPr>
        <w:tc>
          <w:tcPr>
            <w:tcW w:w="2394" w:type="dxa"/>
            <w:gridSpan w:val="2"/>
            <w:vMerge w:val="restart"/>
            <w:shd w:val="clear" w:color="auto" w:fill="auto"/>
          </w:tcPr>
          <w:p w:rsidR="002368E2" w:rsidRPr="007B5AB0" w:rsidRDefault="002368E2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L’efficacité technique</w:t>
            </w:r>
          </w:p>
          <w:p w:rsidR="002368E2" w:rsidRPr="007B5AB0" w:rsidRDefault="002368E2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L’indice chiffré révèle :</w:t>
            </w:r>
          </w:p>
        </w:tc>
        <w:tc>
          <w:tcPr>
            <w:tcW w:w="3254" w:type="dxa"/>
            <w:gridSpan w:val="7"/>
            <w:tcBorders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 manque de vitesse qui nuit à la coordination des actions propulsives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qui nuit à la continuité des actions propulsives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utile contrôlée qui sert la coordination des actions propulsives</w:t>
            </w:r>
          </w:p>
        </w:tc>
        <w:tc>
          <w:tcPr>
            <w:tcW w:w="3829" w:type="dxa"/>
            <w:gridSpan w:val="11"/>
            <w:tcBorders>
              <w:lef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maximale utile qui sert la continuité des actions propulsives</w:t>
            </w:r>
          </w:p>
        </w:tc>
      </w:tr>
      <w:tr w:rsidR="00043A14" w:rsidRPr="00727B4E" w:rsidTr="00043A14">
        <w:trPr>
          <w:trHeight w:val="482"/>
        </w:trPr>
        <w:tc>
          <w:tcPr>
            <w:tcW w:w="2394" w:type="dxa"/>
            <w:gridSpan w:val="2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8805FE" w:rsidP="00850CB7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A5234F" w:rsidRPr="00727B4E" w:rsidTr="00043A14">
        <w:trPr>
          <w:trHeight w:val="1787"/>
        </w:trPr>
        <w:tc>
          <w:tcPr>
            <w:tcW w:w="2394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254" w:type="dxa"/>
            <w:gridSpan w:val="7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peu de vitesse et la conserve/transmet mal, peu ou pas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juxtaposées, non coordonnées et ralentissent.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de la vitesse mais la conserve/transmet peu.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étriquées et incomplètes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sa vitesse utile et la conserve/transmet.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coordonnées et continues.</w:t>
            </w:r>
          </w:p>
        </w:tc>
        <w:tc>
          <w:tcPr>
            <w:tcW w:w="3829" w:type="dxa"/>
            <w:gridSpan w:val="11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crée, conserve/transmet sa vitesse maximale utile.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coordonnées, complètes et orientées.</w:t>
            </w:r>
          </w:p>
        </w:tc>
      </w:tr>
    </w:tbl>
    <w:p w:rsidR="00A71CB7" w:rsidRDefault="00A71CB7" w:rsidP="00A6167F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4078"/>
        <w:gridCol w:w="3980"/>
        <w:gridCol w:w="4229"/>
      </w:tblGrid>
      <w:tr w:rsidR="008B2221" w:rsidRPr="00096A91" w:rsidTr="00DC6A20">
        <w:tc>
          <w:tcPr>
            <w:tcW w:w="16128" w:type="dxa"/>
            <w:gridSpan w:val="4"/>
            <w:shd w:val="clear" w:color="auto" w:fill="auto"/>
          </w:tcPr>
          <w:p w:rsidR="008B2221" w:rsidRPr="00096A91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>Repères d’évaluation de l’AFL2 : « s’entrainer, individuellement et collectivement pour réaliser une performance ».</w:t>
            </w:r>
          </w:p>
        </w:tc>
      </w:tr>
      <w:tr w:rsidR="008B2221" w:rsidRPr="00727B4E" w:rsidTr="008B2221">
        <w:tc>
          <w:tcPr>
            <w:tcW w:w="3841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4078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398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229" w:type="dxa"/>
            <w:tcBorders>
              <w:right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B2221" w:rsidRPr="00727B4E" w:rsidTr="008B2221">
        <w:tc>
          <w:tcPr>
            <w:tcW w:w="3841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inadapté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¼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 et régulations inexistants.</w:t>
            </w:r>
          </w:p>
        </w:tc>
        <w:tc>
          <w:tcPr>
            <w:tcW w:w="4078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Entrainement partiellement adapté : 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1/3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 et régulations à l’aide de repères externes simples.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stéréotypées.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suiveur.</w:t>
            </w:r>
          </w:p>
        </w:tc>
        <w:tc>
          <w:tcPr>
            <w:tcW w:w="398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½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analyses et régulations en adéquation avec ses ressources.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adaptées à l’effort.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acteur.</w:t>
            </w:r>
          </w:p>
        </w:tc>
        <w:tc>
          <w:tcPr>
            <w:tcW w:w="4229" w:type="dxa"/>
            <w:tcBorders>
              <w:right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optimisé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¾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analyses et régulations ciblées pour soi et pour les autres.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adaptées à l’effort et à soi.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moteur/leader.</w:t>
            </w:r>
          </w:p>
        </w:tc>
      </w:tr>
    </w:tbl>
    <w:p w:rsidR="008B2221" w:rsidRDefault="008B2221" w:rsidP="00A6167F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351"/>
        <w:gridCol w:w="4110"/>
        <w:gridCol w:w="3969"/>
        <w:gridCol w:w="4226"/>
      </w:tblGrid>
      <w:tr w:rsidR="008B2221" w:rsidRPr="00BF58A0" w:rsidTr="00DC6A20">
        <w:tc>
          <w:tcPr>
            <w:tcW w:w="16128" w:type="dxa"/>
            <w:gridSpan w:val="5"/>
            <w:shd w:val="clear" w:color="auto" w:fill="auto"/>
          </w:tcPr>
          <w:p w:rsidR="008B2221" w:rsidRPr="00BF58A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BF58A0">
              <w:rPr>
                <w:rFonts w:cs="Calibri"/>
                <w:b/>
                <w:sz w:val="22"/>
                <w:szCs w:val="22"/>
              </w:rPr>
              <w:t>Repères d’évaluation de l’AFL3 : « choisir et assumer les rôles qui permettent un fonctionnement collectif solidaire ».</w:t>
            </w:r>
          </w:p>
        </w:tc>
      </w:tr>
      <w:tr w:rsidR="008B2221" w:rsidRPr="00727B4E" w:rsidTr="008B2221">
        <w:tc>
          <w:tcPr>
            <w:tcW w:w="3823" w:type="dxa"/>
            <w:gridSpan w:val="2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411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B2221" w:rsidRPr="00727B4E" w:rsidTr="008B2221">
        <w:tc>
          <w:tcPr>
            <w:tcW w:w="3823" w:type="dxa"/>
            <w:gridSpan w:val="2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subis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partiellement le règlement et l’applique mal.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et transmises de façon aléatoires.</w:t>
            </w:r>
          </w:p>
        </w:tc>
        <w:tc>
          <w:tcPr>
            <w:tcW w:w="411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aléatoires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le règlement et l’applique mais ne le fait pas respecter.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mais partiellement transmises.</w:t>
            </w:r>
          </w:p>
        </w:tc>
        <w:tc>
          <w:tcPr>
            <w:tcW w:w="3969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préférentiels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Connaît le règlement, l’applique et le fait respecter dans son rôle. 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et transmises.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au service du collectif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le règlement, l’applique, le fait respecter et aide les autres à jouer leurs rôles.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sélectionnées et transmises.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8B2221">
        <w:tc>
          <w:tcPr>
            <w:tcW w:w="2472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9430" w:type="dxa"/>
            <w:gridSpan w:val="3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nationale 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F2CC" w:themeFill="accent4" w:themeFillTint="33"/>
                </w:rPr>
                <w:id w:val="14229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91"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académique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E599" w:themeFill="accent4" w:themeFillTint="66"/>
                </w:rPr>
                <w:id w:val="-1952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C2"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E599" w:themeFill="accent4" w:themeFillTint="66"/>
                  </w:rPr>
                  <w:t>☐</w:t>
                </w:r>
              </w:sdtContent>
            </w:sdt>
          </w:p>
          <w:p w:rsidR="008B2221" w:rsidRPr="007B5AB0" w:rsidRDefault="00CE64C2" w:rsidP="00DC6A2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Activité établissement :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C000"/>
                </w:rPr>
                <w:id w:val="-1017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C000"/>
                  </w:rPr>
                  <w:t>☐</w:t>
                </w:r>
              </w:sdtContent>
            </w:sdt>
            <w:r>
              <w:rPr>
                <w:rFonts w:cs="Calibri"/>
                <w:sz w:val="22"/>
                <w:szCs w:val="22"/>
              </w:rPr>
              <w:t xml:space="preserve">    </w:t>
            </w:r>
            <w:r w:rsidR="008B2221" w:rsidRPr="007B5AB0">
              <w:rPr>
                <w:rFonts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8B2221" w:rsidRPr="00727B4E" w:rsidTr="008B2221">
        <w:tc>
          <w:tcPr>
            <w:tcW w:w="2472" w:type="dxa"/>
            <w:shd w:val="clear" w:color="auto" w:fill="auto"/>
          </w:tcPr>
          <w:p w:rsidR="008B2221" w:rsidRPr="00B73611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>Compétence de fin de séquence caractérisant les 3 AFL dans l’APSA (</w:t>
            </w:r>
            <w:r w:rsidRPr="00B73611">
              <w:rPr>
                <w:rFonts w:cs="Calibri"/>
                <w:b/>
                <w:color w:val="FF0000"/>
                <w:sz w:val="22"/>
                <w:szCs w:val="22"/>
              </w:rPr>
              <w:t>AFL1 en rouge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, </w:t>
            </w:r>
            <w:r w:rsidRPr="00B73611">
              <w:rPr>
                <w:rFonts w:cs="Calibri"/>
                <w:b/>
                <w:color w:val="00B0F0"/>
                <w:sz w:val="22"/>
                <w:szCs w:val="22"/>
              </w:rPr>
              <w:t xml:space="preserve">AFL2 en bleu, </w:t>
            </w:r>
            <w:r w:rsidRPr="00B73611">
              <w:rPr>
                <w:rFonts w:cs="Calibri"/>
                <w:b/>
                <w:color w:val="00B050"/>
                <w:sz w:val="22"/>
                <w:szCs w:val="22"/>
              </w:rPr>
              <w:t>AFL3 en vert</w:t>
            </w:r>
            <w:r w:rsidRPr="00B73611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3656" w:type="dxa"/>
            <w:gridSpan w:val="4"/>
            <w:shd w:val="clear" w:color="auto" w:fill="auto"/>
          </w:tcPr>
          <w:p w:rsidR="008B2221" w:rsidRPr="00B73611" w:rsidRDefault="008B2221" w:rsidP="00DC6A20">
            <w:pPr>
              <w:rPr>
                <w:rFonts w:cs="Calibri"/>
                <w:sz w:val="22"/>
                <w:szCs w:val="22"/>
              </w:rPr>
            </w:pPr>
            <w:r w:rsidRPr="00B11A14">
              <w:rPr>
                <w:rFonts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029"/>
        <w:gridCol w:w="552"/>
        <w:gridCol w:w="554"/>
        <w:gridCol w:w="141"/>
        <w:gridCol w:w="414"/>
        <w:gridCol w:w="555"/>
        <w:gridCol w:w="555"/>
        <w:gridCol w:w="555"/>
        <w:gridCol w:w="10"/>
        <w:gridCol w:w="545"/>
        <w:gridCol w:w="555"/>
        <w:gridCol w:w="555"/>
        <w:gridCol w:w="137"/>
        <w:gridCol w:w="418"/>
        <w:gridCol w:w="555"/>
        <w:gridCol w:w="554"/>
        <w:gridCol w:w="546"/>
        <w:gridCol w:w="547"/>
        <w:gridCol w:w="547"/>
        <w:gridCol w:w="547"/>
        <w:gridCol w:w="548"/>
        <w:gridCol w:w="548"/>
        <w:gridCol w:w="544"/>
        <w:gridCol w:w="544"/>
        <w:gridCol w:w="544"/>
        <w:gridCol w:w="544"/>
        <w:gridCol w:w="544"/>
        <w:gridCol w:w="544"/>
        <w:gridCol w:w="545"/>
      </w:tblGrid>
      <w:tr w:rsidR="008B2221" w:rsidRPr="00096A91" w:rsidTr="00BF58A0">
        <w:tc>
          <w:tcPr>
            <w:tcW w:w="16155" w:type="dxa"/>
            <w:gridSpan w:val="30"/>
            <w:shd w:val="clear" w:color="auto" w:fill="auto"/>
          </w:tcPr>
          <w:p w:rsidR="008B2221" w:rsidRPr="00096A91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lastRenderedPageBreak/>
              <w:t xml:space="preserve">Principes d’élaboration de l’épreuve dans l’APSA : </w:t>
            </w: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L’épreuve :</w:t>
            </w: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auto"/>
          </w:tcPr>
          <w:p w:rsidR="008B2221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c>
          <w:tcPr>
            <w:tcW w:w="2408" w:type="dxa"/>
            <w:gridSpan w:val="2"/>
            <w:vMerge w:val="restart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Éléments à évaluer</w:t>
            </w:r>
          </w:p>
        </w:tc>
        <w:tc>
          <w:tcPr>
            <w:tcW w:w="13747" w:type="dxa"/>
            <w:gridSpan w:val="28"/>
            <w:shd w:val="clear" w:color="auto" w:fill="FF0000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Repères d ‘évaluation AFL1</w:t>
            </w:r>
          </w:p>
        </w:tc>
      </w:tr>
      <w:tr w:rsidR="008805FE" w:rsidRPr="00727B4E" w:rsidTr="008805FE">
        <w:tc>
          <w:tcPr>
            <w:tcW w:w="2408" w:type="dxa"/>
            <w:gridSpan w:val="2"/>
            <w:vMerge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BF8F00" w:themeColor="accent4" w:themeShade="BF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D92B36">
        <w:tc>
          <w:tcPr>
            <w:tcW w:w="1379" w:type="dxa"/>
            <w:vMerge w:val="restart"/>
            <w:tcBorders>
              <w:bottom w:val="nil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La performance maximale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Filles</w:t>
            </w:r>
          </w:p>
        </w:tc>
        <w:tc>
          <w:tcPr>
            <w:tcW w:w="3326" w:type="dxa"/>
            <w:gridSpan w:val="7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gridSpan w:val="7"/>
            <w:tcBorders>
              <w:left w:val="single" w:sz="12" w:space="0" w:color="000000"/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805FE" w:rsidRPr="002E0243" w:rsidRDefault="008805FE" w:rsidP="00BF58A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805FE" w:rsidRPr="004C1997" w:rsidRDefault="008805FE" w:rsidP="00BF58A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C1997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2190" w:type="dxa"/>
            <w:gridSpan w:val="4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1379" w:type="dxa"/>
            <w:vMerge/>
            <w:tcBorders>
              <w:top w:val="nil"/>
              <w:bottom w:val="nil"/>
            </w:tcBorders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E81765">
        <w:tc>
          <w:tcPr>
            <w:tcW w:w="1379" w:type="dxa"/>
            <w:vMerge/>
            <w:tcBorders>
              <w:top w:val="nil"/>
              <w:bottom w:val="nil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Garçons</w:t>
            </w:r>
          </w:p>
        </w:tc>
        <w:tc>
          <w:tcPr>
            <w:tcW w:w="3326" w:type="dxa"/>
            <w:gridSpan w:val="7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gridSpan w:val="7"/>
            <w:tcBorders>
              <w:left w:val="single" w:sz="12" w:space="0" w:color="000000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805FE" w:rsidRPr="002E0243" w:rsidRDefault="008805FE" w:rsidP="00BF58A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805FE" w:rsidRPr="004C1997" w:rsidRDefault="008805FE" w:rsidP="00BF58A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C1997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2190" w:type="dxa"/>
            <w:gridSpan w:val="4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1379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0,5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1,5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2,5</w:t>
            </w: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3,5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4,5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5,5</w:t>
            </w: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6,5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7,5</w:t>
            </w: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8,5</w:t>
            </w: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9,5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10,5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11,5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12</w:t>
            </w:r>
          </w:p>
        </w:tc>
      </w:tr>
      <w:tr w:rsidR="008805FE" w:rsidRPr="00727B4E" w:rsidTr="00A54ACA">
        <w:trPr>
          <w:trHeight w:val="391"/>
        </w:trPr>
        <w:tc>
          <w:tcPr>
            <w:tcW w:w="2408" w:type="dxa"/>
            <w:gridSpan w:val="2"/>
            <w:vMerge w:val="restart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L’efficacité technique</w:t>
            </w:r>
          </w:p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L’indice chiffré révèle :</w:t>
            </w:r>
          </w:p>
        </w:tc>
        <w:tc>
          <w:tcPr>
            <w:tcW w:w="3326" w:type="dxa"/>
            <w:gridSpan w:val="7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329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2408" w:type="dxa"/>
            <w:gridSpan w:val="2"/>
            <w:vMerge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B9465D">
        <w:tc>
          <w:tcPr>
            <w:tcW w:w="2408" w:type="dxa"/>
            <w:gridSpan w:val="2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36" w:type="dxa"/>
            <w:gridSpan w:val="8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tcBorders>
              <w:top w:val="nil"/>
            </w:tcBorders>
            <w:shd w:val="clear" w:color="auto" w:fill="00B0F0"/>
          </w:tcPr>
          <w:p w:rsidR="008B2221" w:rsidRPr="007B5AB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Repères d’évaluation de l’AFL2 : </w:t>
            </w:r>
            <w:r w:rsidRPr="007B5AB0">
              <w:rPr>
                <w:rFonts w:cs="Calibri"/>
                <w:i/>
                <w:sz w:val="22"/>
                <w:szCs w:val="22"/>
              </w:rPr>
              <w:t>A définir</w:t>
            </w:r>
          </w:p>
        </w:tc>
      </w:tr>
      <w:tr w:rsidR="008805FE" w:rsidRPr="00727B4E" w:rsidTr="008805FE">
        <w:tc>
          <w:tcPr>
            <w:tcW w:w="3655" w:type="dxa"/>
            <w:gridSpan w:val="5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3881" w:type="dxa"/>
            <w:gridSpan w:val="9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805FE" w:rsidRPr="00727B4E" w:rsidTr="008805FE">
        <w:trPr>
          <w:trHeight w:val="1212"/>
        </w:trPr>
        <w:tc>
          <w:tcPr>
            <w:tcW w:w="3655" w:type="dxa"/>
            <w:gridSpan w:val="5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inadapté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9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Entrainement partiellement adapté : 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optimisé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00B050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Repères d’évaluation de l’AFL3 :</w:t>
            </w: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r w:rsidRPr="007B5AB0">
              <w:rPr>
                <w:rFonts w:cs="Calibri"/>
                <w:i/>
                <w:sz w:val="22"/>
                <w:szCs w:val="22"/>
              </w:rPr>
              <w:t>A définir</w:t>
            </w:r>
          </w:p>
        </w:tc>
      </w:tr>
      <w:tr w:rsidR="008805FE" w:rsidRPr="00727B4E" w:rsidTr="008805FE">
        <w:tc>
          <w:tcPr>
            <w:tcW w:w="3655" w:type="dxa"/>
            <w:gridSpan w:val="5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3881" w:type="dxa"/>
            <w:gridSpan w:val="9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805FE" w:rsidRPr="00727B4E" w:rsidTr="008805FE">
        <w:trPr>
          <w:trHeight w:val="1154"/>
        </w:trPr>
        <w:tc>
          <w:tcPr>
            <w:tcW w:w="3655" w:type="dxa"/>
            <w:gridSpan w:val="5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subis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9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aléatoires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préférentiels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57" w:type="dxa"/>
            <w:gridSpan w:val="8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au service du collectif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8B2221" w:rsidRDefault="008B2221" w:rsidP="008B2221">
      <w:pPr>
        <w:rPr>
          <w:sz w:val="14"/>
        </w:rPr>
      </w:pPr>
    </w:p>
    <w:p w:rsidR="002A6CD7" w:rsidRPr="00043A14" w:rsidRDefault="002A6CD7" w:rsidP="008B2221">
      <w:pPr>
        <w:rPr>
          <w:sz w:val="14"/>
        </w:rPr>
      </w:pPr>
      <w:bookmarkStart w:id="0" w:name="_GoBack"/>
      <w:bookmarkEnd w:id="0"/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2788"/>
      </w:tblGrid>
      <w:tr w:rsidR="008B2221" w:rsidRPr="002B42FC" w:rsidTr="00043A14"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8B2221" w:rsidRPr="00E114E9" w:rsidRDefault="008B2221" w:rsidP="00DC6A20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Validation (réservée aux IA-IPR)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8B2221" w:rsidRPr="00E114E9" w:rsidRDefault="008B2221" w:rsidP="00DC6A20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Motivation et/ou commentaire :</w:t>
            </w:r>
          </w:p>
        </w:tc>
      </w:tr>
      <w:tr w:rsidR="008B2221" w:rsidRPr="000524A2" w:rsidTr="00043A14">
        <w:trPr>
          <w:trHeight w:val="1462"/>
        </w:trPr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8B2221" w:rsidRPr="00416AED" w:rsidRDefault="002A6CD7" w:rsidP="00416AED">
            <w:pPr>
              <w:spacing w:before="12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92D050"/>
                </w:rPr>
                <w:id w:val="-21293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ED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92D050"/>
                  </w:rPr>
                  <w:t>☐</w:t>
                </w:r>
              </w:sdtContent>
            </w:sdt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8B2221" w:rsidRPr="00416AED">
              <w:rPr>
                <w:rFonts w:cs="Calibri"/>
                <w:b/>
                <w:sz w:val="22"/>
                <w:szCs w:val="22"/>
              </w:rPr>
              <w:t>Validée</w:t>
            </w:r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F4B083" w:themeFill="accent2" w:themeFillTint="99"/>
                </w:rPr>
                <w:id w:val="1672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ED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F4B083" w:themeFill="accent2" w:themeFillTint="99"/>
                  </w:rPr>
                  <w:t>☐</w:t>
                </w:r>
              </w:sdtContent>
            </w:sdt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8B2221" w:rsidRPr="00416AED">
              <w:rPr>
                <w:rFonts w:cs="Calibri"/>
                <w:b/>
                <w:sz w:val="22"/>
                <w:szCs w:val="22"/>
              </w:rPr>
              <w:t>Non validée</w:t>
            </w:r>
          </w:p>
          <w:p w:rsidR="008B2221" w:rsidRPr="00416AED" w:rsidRDefault="008B2221" w:rsidP="00416AED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16AED">
              <w:rPr>
                <w:rFonts w:cs="Calibri"/>
                <w:b/>
                <w:sz w:val="22"/>
                <w:szCs w:val="22"/>
              </w:rPr>
              <w:t>le</w:t>
            </w:r>
            <w:proofErr w:type="gramEnd"/>
            <w:r w:rsidRPr="00416AED">
              <w:rPr>
                <w:rFonts w:cs="Calibri"/>
                <w:b/>
                <w:sz w:val="22"/>
                <w:szCs w:val="22"/>
              </w:rPr>
              <w:t xml:space="preserve"> : 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jj</w:t>
            </w:r>
            <w:proofErr w:type="spellEnd"/>
            <w:r w:rsidRPr="00416AE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aaaa</w:t>
            </w:r>
            <w:proofErr w:type="spellEnd"/>
          </w:p>
          <w:p w:rsidR="008B2221" w:rsidRPr="00416AED" w:rsidRDefault="008B2221" w:rsidP="00416AED">
            <w:pPr>
              <w:spacing w:before="120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416AED">
              <w:rPr>
                <w:rFonts w:cs="Calibri"/>
                <w:b/>
                <w:sz w:val="22"/>
                <w:szCs w:val="22"/>
              </w:rPr>
              <w:t>par : nom IA-IPR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8B2221" w:rsidRPr="00E114E9" w:rsidRDefault="008B2221" w:rsidP="00DC6A20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114E9"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8B2221" w:rsidRDefault="008B2221" w:rsidP="00A6167F"/>
    <w:sectPr w:rsidR="008B2221" w:rsidSect="00B07DEF">
      <w:pgSz w:w="16840" w:h="11900" w:orient="landscape"/>
      <w:pgMar w:top="357" w:right="81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4A69"/>
    <w:multiLevelType w:val="hybridMultilevel"/>
    <w:tmpl w:val="C7AED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9F3"/>
    <w:multiLevelType w:val="hybridMultilevel"/>
    <w:tmpl w:val="2C7E5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F"/>
    <w:rsid w:val="00023952"/>
    <w:rsid w:val="00043A14"/>
    <w:rsid w:val="00096A91"/>
    <w:rsid w:val="000C27CB"/>
    <w:rsid w:val="00171B80"/>
    <w:rsid w:val="00174818"/>
    <w:rsid w:val="001C4481"/>
    <w:rsid w:val="001D0B03"/>
    <w:rsid w:val="002368E2"/>
    <w:rsid w:val="00260B8E"/>
    <w:rsid w:val="00280311"/>
    <w:rsid w:val="002A6CD7"/>
    <w:rsid w:val="002E0243"/>
    <w:rsid w:val="0033723B"/>
    <w:rsid w:val="00397273"/>
    <w:rsid w:val="003D5ECC"/>
    <w:rsid w:val="00416AED"/>
    <w:rsid w:val="004269BF"/>
    <w:rsid w:val="00431DF7"/>
    <w:rsid w:val="00462EFC"/>
    <w:rsid w:val="00493252"/>
    <w:rsid w:val="004A7FB0"/>
    <w:rsid w:val="004C1997"/>
    <w:rsid w:val="004F64E2"/>
    <w:rsid w:val="00540EF1"/>
    <w:rsid w:val="005A1AFE"/>
    <w:rsid w:val="0068335E"/>
    <w:rsid w:val="006923E7"/>
    <w:rsid w:val="007171B9"/>
    <w:rsid w:val="00727B4E"/>
    <w:rsid w:val="0074145B"/>
    <w:rsid w:val="00751103"/>
    <w:rsid w:val="007829C2"/>
    <w:rsid w:val="007A1D8C"/>
    <w:rsid w:val="007B5AB0"/>
    <w:rsid w:val="007E31BF"/>
    <w:rsid w:val="008111C9"/>
    <w:rsid w:val="00850CB7"/>
    <w:rsid w:val="00855446"/>
    <w:rsid w:val="008805FE"/>
    <w:rsid w:val="008859DB"/>
    <w:rsid w:val="008B2221"/>
    <w:rsid w:val="008E1669"/>
    <w:rsid w:val="009F2444"/>
    <w:rsid w:val="009F73E4"/>
    <w:rsid w:val="00A119E2"/>
    <w:rsid w:val="00A5234F"/>
    <w:rsid w:val="00A6167F"/>
    <w:rsid w:val="00A71CB7"/>
    <w:rsid w:val="00AA6651"/>
    <w:rsid w:val="00B0510E"/>
    <w:rsid w:val="00B06A32"/>
    <w:rsid w:val="00B07DEF"/>
    <w:rsid w:val="00B4661D"/>
    <w:rsid w:val="00B73611"/>
    <w:rsid w:val="00BF58A0"/>
    <w:rsid w:val="00C16154"/>
    <w:rsid w:val="00C64A3D"/>
    <w:rsid w:val="00CC47CA"/>
    <w:rsid w:val="00CE64C2"/>
    <w:rsid w:val="00CF154F"/>
    <w:rsid w:val="00D54FC8"/>
    <w:rsid w:val="00E114E9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DCA9"/>
  <w14:defaultImageDpi w14:val="32767"/>
  <w15:chartTrackingRefBased/>
  <w15:docId w15:val="{8D240767-7F23-47B4-B23C-DF9634A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Thierry DU-VERDIER</cp:lastModifiedBy>
  <cp:revision>3</cp:revision>
  <dcterms:created xsi:type="dcterms:W3CDTF">2020-11-20T10:53:00Z</dcterms:created>
  <dcterms:modified xsi:type="dcterms:W3CDTF">2020-11-20T11:01:00Z</dcterms:modified>
</cp:coreProperties>
</file>