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E2" w:rsidRPr="005C4BE2" w:rsidRDefault="005C4BE2" w:rsidP="005C4BE2">
      <w:pPr>
        <w:rPr>
          <w:rFonts w:ascii="Times New Roman" w:eastAsia="Times New Roman" w:hAnsi="Times New Roman" w:cs="Times New Roman"/>
          <w:color w:val="505050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XSpec="right" w:tblpY="13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34CC2" w:rsidTr="00034CC2">
        <w:tc>
          <w:tcPr>
            <w:tcW w:w="4678" w:type="dxa"/>
          </w:tcPr>
          <w:p w:rsidR="00034CC2" w:rsidRDefault="00034CC2" w:rsidP="002432A8">
            <w:pPr>
              <w:rPr>
                <w:rFonts w:ascii="Arial" w:hAnsi="Arial" w:cs="Arial"/>
              </w:rPr>
            </w:pPr>
            <w:r>
              <w:rPr>
                <w:noProof/>
                <w:color w:val="505050"/>
                <w:lang w:eastAsia="fr-FR"/>
              </w:rPr>
              <w:drawing>
                <wp:inline distT="0" distB="0" distL="0" distR="0" wp14:anchorId="07A94C42" wp14:editId="04DF407E">
                  <wp:extent cx="2733675" cy="2061191"/>
                  <wp:effectExtent l="0" t="0" r="0" b="0"/>
                  <wp:docPr id="1" name="Image 1" descr="Agneaux accompagnés par des brebis. On notera la diversité des couleurs, image de diversité génétique.  Mouton : &lt;em&gt;Ovis aries&lt;/em&gt; L. Mammifère ruminant de l'ordre des Artiodactyles, de la famille des Bovidés et de la sous-famille des Capriné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neaux accompagnés par des brebis. On notera la diversité des couleurs, image de diversité génétique.  Mouton : &lt;em&gt;Ovis aries&lt;/em&gt; L. Mammifère ruminant de l'ordre des Artiodactyles, de la famille des Bovidés et de la sous-famille des Capriné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024" cy="206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34CC2" w:rsidRDefault="00034CC2" w:rsidP="002432A8">
            <w:pPr>
              <w:rPr>
                <w:rFonts w:ascii="Arial" w:hAnsi="Arial" w:cs="Arial"/>
              </w:rPr>
            </w:pPr>
            <w:r w:rsidRPr="005C4BE2">
              <w:rPr>
                <w:rFonts w:ascii="Arial" w:hAnsi="Arial" w:cs="Arial"/>
                <w:b/>
              </w:rPr>
              <w:t xml:space="preserve">Document 1 : </w:t>
            </w:r>
            <w:r w:rsidRPr="005C4BE2">
              <w:rPr>
                <w:rFonts w:ascii="Arial" w:eastAsia="Times New Roman" w:hAnsi="Arial" w:cs="Arial"/>
                <w:color w:val="505050"/>
                <w:lang w:eastAsia="fr-FR"/>
              </w:rPr>
              <w:t>Agneaux accompagnés par des brebis</w:t>
            </w:r>
            <w:r>
              <w:rPr>
                <w:rFonts w:ascii="Arial" w:eastAsia="Times New Roman" w:hAnsi="Arial" w:cs="Arial"/>
                <w:color w:val="505050"/>
                <w:lang w:eastAsia="fr-FR"/>
              </w:rPr>
              <w:t xml:space="preserve">. </w:t>
            </w:r>
            <w:r w:rsidRPr="005C4BE2">
              <w:rPr>
                <w:rFonts w:ascii="Arial" w:eastAsia="Times New Roman" w:hAnsi="Arial" w:cs="Arial"/>
                <w:color w:val="505050"/>
                <w:lang w:eastAsia="fr-FR"/>
              </w:rPr>
              <w:t xml:space="preserve">Mouton : </w:t>
            </w:r>
            <w:proofErr w:type="spellStart"/>
            <w:r w:rsidRPr="005C4BE2">
              <w:rPr>
                <w:rFonts w:ascii="Arial" w:eastAsia="Times New Roman" w:hAnsi="Arial" w:cs="Arial"/>
                <w:i/>
                <w:iCs/>
                <w:color w:val="505050"/>
                <w:lang w:eastAsia="fr-FR"/>
              </w:rPr>
              <w:t>Ovis</w:t>
            </w:r>
            <w:proofErr w:type="spellEnd"/>
            <w:r w:rsidRPr="005C4BE2">
              <w:rPr>
                <w:rFonts w:ascii="Arial" w:eastAsia="Times New Roman" w:hAnsi="Arial" w:cs="Arial"/>
                <w:i/>
                <w:iCs/>
                <w:color w:val="505050"/>
                <w:lang w:eastAsia="fr-FR"/>
              </w:rPr>
              <w:t xml:space="preserve"> </w:t>
            </w:r>
            <w:proofErr w:type="spellStart"/>
            <w:r w:rsidRPr="005C4BE2">
              <w:rPr>
                <w:rFonts w:ascii="Arial" w:eastAsia="Times New Roman" w:hAnsi="Arial" w:cs="Arial"/>
                <w:i/>
                <w:iCs/>
                <w:color w:val="505050"/>
                <w:lang w:eastAsia="fr-FR"/>
              </w:rPr>
              <w:t>aries</w:t>
            </w:r>
            <w:proofErr w:type="spellEnd"/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5082"/>
      </w:tblGrid>
      <w:tr w:rsidR="00034CC2" w:rsidTr="00034CC2">
        <w:trPr>
          <w:trHeight w:val="2896"/>
        </w:trPr>
        <w:tc>
          <w:tcPr>
            <w:tcW w:w="4206" w:type="dxa"/>
          </w:tcPr>
          <w:p w:rsidR="00D13136" w:rsidRDefault="00D13136">
            <w:pPr>
              <w:rPr>
                <w:rFonts w:ascii="Arial" w:hAnsi="Arial" w:cs="Arial"/>
                <w:b/>
              </w:rPr>
            </w:pPr>
          </w:p>
          <w:p w:rsidR="00D13136" w:rsidRDefault="00D13136">
            <w:pPr>
              <w:rPr>
                <w:rFonts w:ascii="Arial" w:hAnsi="Arial" w:cs="Arial"/>
                <w:b/>
              </w:rPr>
            </w:pPr>
          </w:p>
          <w:p w:rsidR="00D13136" w:rsidRDefault="00D13136">
            <w:pPr>
              <w:rPr>
                <w:rFonts w:ascii="Arial" w:hAnsi="Arial" w:cs="Arial"/>
                <w:b/>
              </w:rPr>
            </w:pPr>
          </w:p>
          <w:p w:rsidR="00034CC2" w:rsidRDefault="00034CC2">
            <w:pPr>
              <w:rPr>
                <w:rFonts w:ascii="Roboto" w:hAnsi="Roboto"/>
              </w:rPr>
            </w:pPr>
            <w:r w:rsidRPr="00034CC2">
              <w:rPr>
                <w:rFonts w:ascii="Arial" w:hAnsi="Arial" w:cs="Arial"/>
                <w:b/>
              </w:rPr>
              <w:t>Document 2 :</w:t>
            </w:r>
            <w:r>
              <w:rPr>
                <w:rFonts w:ascii="Arial" w:hAnsi="Arial" w:cs="Arial"/>
              </w:rPr>
              <w:t xml:space="preserve"> parents et enfants.</w:t>
            </w:r>
            <w:r w:rsidRPr="00034CC2">
              <w:rPr>
                <w:rFonts w:ascii="Roboto" w:hAnsi="Roboto"/>
              </w:rPr>
              <w:t xml:space="preserve"> </w:t>
            </w:r>
          </w:p>
          <w:p w:rsidR="00034CC2" w:rsidRDefault="00034CC2">
            <w:pPr>
              <w:rPr>
                <w:rFonts w:ascii="Roboto" w:hAnsi="Roboto"/>
              </w:rPr>
            </w:pPr>
          </w:p>
          <w:p w:rsidR="00034CC2" w:rsidRDefault="00034CC2">
            <w:pPr>
              <w:rPr>
                <w:rFonts w:ascii="Roboto" w:hAnsi="Roboto"/>
              </w:rPr>
            </w:pPr>
          </w:p>
          <w:p w:rsidR="00034CC2" w:rsidRDefault="00034CC2">
            <w:pPr>
              <w:rPr>
                <w:rFonts w:ascii="Roboto" w:hAnsi="Roboto"/>
              </w:rPr>
            </w:pPr>
          </w:p>
          <w:p w:rsidR="00034CC2" w:rsidRPr="00034CC2" w:rsidRDefault="00034CC2" w:rsidP="00034CC2">
            <w:pPr>
              <w:rPr>
                <w:rFonts w:ascii="Arial" w:hAnsi="Arial" w:cs="Arial"/>
              </w:rPr>
            </w:pPr>
            <w:r w:rsidRPr="002432A8">
              <w:rPr>
                <w:rFonts w:ascii="Roboto" w:hAnsi="Roboto"/>
              </w:rPr>
              <w:t>Source: espace famille du gouvernement français</w:t>
            </w:r>
          </w:p>
        </w:tc>
        <w:tc>
          <w:tcPr>
            <w:tcW w:w="5082" w:type="dxa"/>
          </w:tcPr>
          <w:p w:rsidR="00034CC2" w:rsidRDefault="00034CC2" w:rsidP="00034CC2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  <w:noProof/>
                <w:color w:val="FFFFFF"/>
                <w:lang w:eastAsia="fr-FR"/>
              </w:rPr>
              <w:drawing>
                <wp:inline distT="0" distB="0" distL="0" distR="0" wp14:anchorId="1E0AA1AD" wp14:editId="18E93E5F">
                  <wp:extent cx="2781011" cy="1628775"/>
                  <wp:effectExtent l="0" t="0" r="635" b="0"/>
                  <wp:docPr id="2" name="Image 2" descr="Famille. Source: espace famille du gouvernement frança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7035311875" descr="Famille. Source: espace famille du gouvernement françai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929" cy="163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CC2" w:rsidRDefault="00034CC2">
            <w:pPr>
              <w:rPr>
                <w:rFonts w:ascii="Arial" w:hAnsi="Arial" w:cs="Arial"/>
              </w:rPr>
            </w:pPr>
          </w:p>
        </w:tc>
      </w:tr>
    </w:tbl>
    <w:p w:rsidR="00034CC2" w:rsidRPr="000065E0" w:rsidRDefault="00034CC2" w:rsidP="00034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034CC2" w:rsidRPr="00034CC2" w:rsidRDefault="00034CC2" w:rsidP="00034C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034CC2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Un problème de jardinier !</w:t>
      </w:r>
    </w:p>
    <w:p w:rsidR="00034CC2" w:rsidRPr="000065E0" w:rsidRDefault="00034CC2" w:rsidP="00034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tbl>
      <w:tblPr>
        <w:tblStyle w:val="Grilledutableau"/>
        <w:tblpPr w:leftFromText="141" w:rightFromText="141" w:vertAnchor="text" w:horzAnchor="margin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034CC2" w:rsidTr="00D13136">
        <w:tc>
          <w:tcPr>
            <w:tcW w:w="5211" w:type="dxa"/>
          </w:tcPr>
          <w:p w:rsidR="00034CC2" w:rsidRPr="000065E0" w:rsidRDefault="00034CC2" w:rsidP="00167C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Paul</w:t>
            </w: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 xml:space="preserve"> a décidé de semer des b</w:t>
            </w:r>
            <w:r w:rsidRPr="003F3164">
              <w:rPr>
                <w:rFonts w:ascii="Arial" w:eastAsia="Times New Roman" w:hAnsi="Arial" w:cs="Arial"/>
                <w:color w:val="000000"/>
                <w:lang w:eastAsia="fr-FR"/>
              </w:rPr>
              <w:t>elle</w:t>
            </w: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Pr="003F3164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 nuit</w:t>
            </w: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 xml:space="preserve">. La belle de nuit est une plante </w:t>
            </w:r>
            <w:r w:rsidRPr="003F3164">
              <w:rPr>
                <w:rFonts w:ascii="Arial" w:eastAsia="Times New Roman" w:hAnsi="Arial" w:cs="Arial"/>
                <w:color w:val="000000"/>
                <w:lang w:eastAsia="fr-FR"/>
              </w:rPr>
              <w:t>vivace qui fleurit généreusement durant tout l’été et qui se multiplie facilement au point de pa</w:t>
            </w: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>r</w:t>
            </w:r>
            <w:r w:rsidRPr="003F3164">
              <w:rPr>
                <w:rFonts w:ascii="Arial" w:eastAsia="Times New Roman" w:hAnsi="Arial" w:cs="Arial"/>
                <w:color w:val="000000"/>
                <w:lang w:eastAsia="fr-FR"/>
              </w:rPr>
              <w:t>fois devenir envahissante.</w:t>
            </w:r>
          </w:p>
          <w:p w:rsidR="00034CC2" w:rsidRPr="000065E0" w:rsidRDefault="00034CC2" w:rsidP="00167C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>La première année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, Paul</w:t>
            </w: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 xml:space="preserve"> a acheté des graines de la variété à fleurs rouges et de la variété à fleurs blanches. Une fois les semis levés dans sa serre, il a planté en alternance un plant à fleurs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blanches et un plant à fleurs rouge</w:t>
            </w: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>s.</w:t>
            </w:r>
          </w:p>
          <w:p w:rsidR="00034CC2" w:rsidRDefault="00034CC2" w:rsidP="00167C9B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001" w:type="dxa"/>
          </w:tcPr>
          <w:p w:rsidR="00034CC2" w:rsidRDefault="00034CC2" w:rsidP="00167C9B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00E54E" wp14:editId="1769A107">
                  <wp:extent cx="2159000" cy="1619250"/>
                  <wp:effectExtent l="0" t="0" r="0" b="0"/>
                  <wp:docPr id="3" name="Image 3" descr="1246894497belle-de-n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46894497belle-de-n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C2" w:rsidTr="00167C9B">
        <w:tc>
          <w:tcPr>
            <w:tcW w:w="9212" w:type="dxa"/>
            <w:gridSpan w:val="2"/>
          </w:tcPr>
          <w:p w:rsidR="00034CC2" w:rsidRDefault="00034CC2" w:rsidP="00167C9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 xml:space="preserve">L’année suivante, de jeunes pousses apparaissent à partir des graines tombées des fleurs de la première année.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Paul l</w:t>
            </w: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>es laisse grandir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afin 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fr-FR"/>
              </w:rPr>
              <w:t>e rendre sa haie plus épaisse</w:t>
            </w: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>.</w:t>
            </w:r>
          </w:p>
          <w:p w:rsidR="00034CC2" w:rsidRDefault="00034CC2" w:rsidP="00167C9B">
            <w:pPr>
              <w:shd w:val="clear" w:color="auto" w:fill="FFFFFF"/>
              <w:jc w:val="both"/>
              <w:rPr>
                <w:noProof/>
                <w:lang w:eastAsia="fr-FR"/>
              </w:rPr>
            </w:pP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 xml:space="preserve">Ces nouvelles pousses ont des fleurs rouges ou blanches mais certaines ont au grand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é</w:t>
            </w:r>
            <w:r w:rsidRPr="000065E0">
              <w:rPr>
                <w:rFonts w:ascii="Arial" w:eastAsia="Times New Roman" w:hAnsi="Arial" w:cs="Arial"/>
                <w:color w:val="000000"/>
                <w:lang w:eastAsia="fr-FR"/>
              </w:rPr>
              <w:t>tonnement du jardinier des fleurs roses.</w:t>
            </w:r>
          </w:p>
        </w:tc>
      </w:tr>
    </w:tbl>
    <w:p w:rsidR="00034CC2" w:rsidRPr="000065E0" w:rsidRDefault="00034CC2" w:rsidP="00034C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0065E0">
        <w:rPr>
          <w:rFonts w:ascii="Arial" w:eastAsia="Times New Roman" w:hAnsi="Arial" w:cs="Arial"/>
          <w:b/>
          <w:color w:val="000000"/>
          <w:lang w:eastAsia="fr-FR"/>
        </w:rPr>
        <w:t>Proposez une explication à l’apparition de belle de nuit à fleur rose.</w:t>
      </w:r>
    </w:p>
    <w:p w:rsidR="00034CC2" w:rsidRPr="000065E0" w:rsidRDefault="00034CC2" w:rsidP="00034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034CC2" w:rsidRDefault="00034CC2" w:rsidP="00034C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0065E0">
        <w:rPr>
          <w:rFonts w:ascii="Arial" w:eastAsia="Times New Roman" w:hAnsi="Arial" w:cs="Arial"/>
          <w:color w:val="000000"/>
          <w:lang w:eastAsia="fr-FR"/>
        </w:rPr>
        <w:t xml:space="preserve">Le voisin </w:t>
      </w:r>
      <w:r>
        <w:rPr>
          <w:rFonts w:ascii="Arial" w:eastAsia="Times New Roman" w:hAnsi="Arial" w:cs="Arial"/>
          <w:color w:val="000000"/>
          <w:lang w:eastAsia="fr-FR"/>
        </w:rPr>
        <w:t xml:space="preserve">de Paul, </w:t>
      </w:r>
      <w:r w:rsidRPr="000065E0">
        <w:rPr>
          <w:rFonts w:ascii="Arial" w:eastAsia="Times New Roman" w:hAnsi="Arial" w:cs="Arial"/>
          <w:color w:val="000000"/>
          <w:lang w:eastAsia="fr-FR"/>
        </w:rPr>
        <w:t xml:space="preserve">Michel, trouve ces dernières très belles et lui demande des graines de belle de nuit issues de fleurs roses. </w:t>
      </w:r>
    </w:p>
    <w:p w:rsidR="00034CC2" w:rsidRPr="000065E0" w:rsidRDefault="00034CC2" w:rsidP="00034C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Michel le fait germer et </w:t>
      </w:r>
      <w:r w:rsidRPr="000065E0">
        <w:rPr>
          <w:rFonts w:ascii="Arial" w:eastAsia="Times New Roman" w:hAnsi="Arial" w:cs="Arial"/>
          <w:color w:val="000000"/>
          <w:lang w:eastAsia="fr-FR"/>
        </w:rPr>
        <w:t xml:space="preserve"> les fait pousser</w:t>
      </w:r>
      <w:r>
        <w:rPr>
          <w:rFonts w:ascii="Arial" w:eastAsia="Times New Roman" w:hAnsi="Arial" w:cs="Arial"/>
          <w:color w:val="000000"/>
          <w:lang w:eastAsia="fr-FR"/>
        </w:rPr>
        <w:t>.</w:t>
      </w:r>
      <w:r w:rsidRPr="000065E0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>M</w:t>
      </w:r>
      <w:r w:rsidRPr="000065E0">
        <w:rPr>
          <w:rFonts w:ascii="Arial" w:eastAsia="Times New Roman" w:hAnsi="Arial" w:cs="Arial"/>
          <w:color w:val="000000"/>
          <w:lang w:eastAsia="fr-FR"/>
        </w:rPr>
        <w:t>ais</w:t>
      </w:r>
      <w:r>
        <w:rPr>
          <w:rFonts w:ascii="Arial" w:eastAsia="Times New Roman" w:hAnsi="Arial" w:cs="Arial"/>
          <w:color w:val="000000"/>
          <w:lang w:eastAsia="fr-FR"/>
        </w:rPr>
        <w:t>,</w:t>
      </w:r>
      <w:r w:rsidRPr="000065E0">
        <w:rPr>
          <w:rFonts w:ascii="Arial" w:eastAsia="Times New Roman" w:hAnsi="Arial" w:cs="Arial"/>
          <w:color w:val="000000"/>
          <w:lang w:eastAsia="fr-FR"/>
        </w:rPr>
        <w:t xml:space="preserve"> est déçu car l’année suivante il a des belle de nuit à fleur rose mais aussi à fleurs blanches ou rouge. </w:t>
      </w:r>
    </w:p>
    <w:p w:rsidR="00034CC2" w:rsidRDefault="00034CC2" w:rsidP="00034C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</w:p>
    <w:p w:rsidR="005C4BE2" w:rsidRDefault="00034CC2" w:rsidP="00034CC2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b/>
          <w:color w:val="000000"/>
          <w:lang w:eastAsia="fr-FR"/>
        </w:rPr>
        <w:t>E</w:t>
      </w:r>
      <w:r w:rsidRPr="000065E0">
        <w:rPr>
          <w:rFonts w:ascii="Arial" w:eastAsia="Times New Roman" w:hAnsi="Arial" w:cs="Arial"/>
          <w:b/>
          <w:color w:val="000000"/>
          <w:lang w:eastAsia="fr-FR"/>
        </w:rPr>
        <w:t>mettez des hypothèses pour expliquer ce phénomène.</w:t>
      </w:r>
    </w:p>
    <w:sectPr w:rsidR="005C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F9"/>
    <w:rsid w:val="00034CC2"/>
    <w:rsid w:val="001733F9"/>
    <w:rsid w:val="002432A8"/>
    <w:rsid w:val="003428D5"/>
    <w:rsid w:val="005C4BE2"/>
    <w:rsid w:val="00D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C4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C4BE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C4BE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C4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C4BE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C4BE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blancf</dc:creator>
  <cp:keywords/>
  <dc:description/>
  <cp:lastModifiedBy>Blanc</cp:lastModifiedBy>
  <cp:revision>5</cp:revision>
  <dcterms:created xsi:type="dcterms:W3CDTF">2015-12-22T23:06:00Z</dcterms:created>
  <dcterms:modified xsi:type="dcterms:W3CDTF">2015-12-23T08:54:00Z</dcterms:modified>
</cp:coreProperties>
</file>