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46" w:rsidRPr="000A3446" w:rsidRDefault="000A3446" w:rsidP="000A3446">
      <w:pPr>
        <w:jc w:val="center"/>
        <w:rPr>
          <w:rFonts w:ascii="Arial" w:hAnsi="Arial" w:cs="Arial"/>
          <w:b/>
          <w:sz w:val="24"/>
          <w:szCs w:val="24"/>
        </w:rPr>
      </w:pPr>
      <w:r w:rsidRPr="000A3446">
        <w:rPr>
          <w:rFonts w:ascii="Arial" w:hAnsi="Arial" w:cs="Arial"/>
          <w:b/>
          <w:sz w:val="24"/>
          <w:szCs w:val="24"/>
        </w:rPr>
        <w:t>TP 3 :</w:t>
      </w:r>
    </w:p>
    <w:p w:rsidR="000A3446" w:rsidRPr="000A3446" w:rsidRDefault="000A3446" w:rsidP="000A3446">
      <w:pPr>
        <w:rPr>
          <w:rFonts w:ascii="Arial" w:hAnsi="Arial" w:cs="Arial"/>
          <w:sz w:val="24"/>
          <w:szCs w:val="24"/>
        </w:rPr>
      </w:pPr>
    </w:p>
    <w:p w:rsidR="000A3446" w:rsidRPr="000A3446" w:rsidRDefault="000A3446" w:rsidP="000A3446">
      <w:pPr>
        <w:rPr>
          <w:rFonts w:ascii="Arial" w:hAnsi="Arial" w:cs="Arial"/>
          <w:sz w:val="24"/>
          <w:szCs w:val="24"/>
        </w:rPr>
      </w:pPr>
      <w:r w:rsidRPr="000A3446">
        <w:rPr>
          <w:rFonts w:ascii="Arial" w:hAnsi="Arial" w:cs="Arial"/>
          <w:sz w:val="24"/>
          <w:szCs w:val="24"/>
        </w:rPr>
        <w:t>Comment expliquer que toutes nos cellules portent la même information génétique ?</w:t>
      </w:r>
    </w:p>
    <w:p w:rsidR="000A3446" w:rsidRDefault="000A3446">
      <w:pPr>
        <w:rPr>
          <w:rFonts w:ascii="Arial" w:hAnsi="Arial" w:cs="Arial"/>
          <w:sz w:val="24"/>
          <w:szCs w:val="24"/>
        </w:rPr>
      </w:pPr>
    </w:p>
    <w:p w:rsidR="000A3446" w:rsidRPr="001631F3" w:rsidRDefault="000A3446">
      <w:pPr>
        <w:rPr>
          <w:rFonts w:ascii="Arial" w:hAnsi="Arial" w:cs="Arial"/>
          <w:b/>
          <w:sz w:val="24"/>
          <w:szCs w:val="24"/>
        </w:rPr>
      </w:pPr>
      <w:r w:rsidRPr="001631F3">
        <w:rPr>
          <w:rFonts w:ascii="Arial" w:hAnsi="Arial" w:cs="Arial"/>
          <w:b/>
          <w:sz w:val="24"/>
          <w:szCs w:val="24"/>
        </w:rPr>
        <w:t>Les acquis :</w:t>
      </w:r>
    </w:p>
    <w:p w:rsidR="000A3446" w:rsidRDefault="000A34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1° idée : nos cellules se multiplient (nous provenons tous d’une cellule œuf).</w:t>
      </w:r>
    </w:p>
    <w:p w:rsidR="000A3446" w:rsidRDefault="000A34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2° idée : chacune de nos cellules porte le même ADN.</w:t>
      </w:r>
    </w:p>
    <w:p w:rsidR="000A3446" w:rsidRPr="001631F3" w:rsidRDefault="000A3446">
      <w:pPr>
        <w:rPr>
          <w:rFonts w:ascii="Arial" w:hAnsi="Arial" w:cs="Arial"/>
          <w:b/>
          <w:sz w:val="24"/>
          <w:szCs w:val="24"/>
        </w:rPr>
      </w:pPr>
      <w:r w:rsidRPr="001631F3">
        <w:rPr>
          <w:rFonts w:ascii="Arial" w:hAnsi="Arial" w:cs="Arial"/>
          <w:b/>
          <w:sz w:val="24"/>
          <w:szCs w:val="24"/>
        </w:rPr>
        <w:t>L’observation </w:t>
      </w:r>
      <w:r w:rsidR="001631F3">
        <w:rPr>
          <w:rFonts w:ascii="Arial" w:hAnsi="Arial" w:cs="Arial"/>
          <w:b/>
          <w:sz w:val="24"/>
          <w:szCs w:val="24"/>
        </w:rPr>
        <w:t xml:space="preserve">(activité élèves) </w:t>
      </w:r>
      <w:r w:rsidRPr="001631F3">
        <w:rPr>
          <w:rFonts w:ascii="Arial" w:hAnsi="Arial" w:cs="Arial"/>
          <w:b/>
          <w:sz w:val="24"/>
          <w:szCs w:val="24"/>
        </w:rPr>
        <w:t xml:space="preserve">: </w:t>
      </w:r>
    </w:p>
    <w:p w:rsidR="001631F3" w:rsidRDefault="000A34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Observation </w:t>
      </w:r>
      <w:r w:rsidRPr="000A3446">
        <w:rPr>
          <w:rFonts w:ascii="Arial" w:hAnsi="Arial" w:cs="Arial"/>
          <w:sz w:val="24"/>
          <w:szCs w:val="24"/>
        </w:rPr>
        <w:t>d’une vidéo de la division cellulaire</w:t>
      </w:r>
      <w:r>
        <w:rPr>
          <w:rFonts w:ascii="Arial" w:hAnsi="Arial" w:cs="Arial"/>
          <w:sz w:val="24"/>
          <w:szCs w:val="24"/>
        </w:rPr>
        <w:t>. Idéal : observation en binôme ou trinôme sur un ordinateur, afin que les élèves puissent l’observer autant qu’</w:t>
      </w:r>
      <w:r w:rsidR="001631F3">
        <w:rPr>
          <w:rFonts w:ascii="Arial" w:hAnsi="Arial" w:cs="Arial"/>
          <w:sz w:val="24"/>
          <w:szCs w:val="24"/>
        </w:rPr>
        <w:t>ils le souhaitent.</w:t>
      </w:r>
    </w:p>
    <w:p w:rsidR="000A3446" w:rsidRDefault="000A34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Consignes : décrivez ce que vous observez sous forme d’un texte 5 à 8 lignes</w:t>
      </w:r>
    </w:p>
    <w:p w:rsidR="000A3446" w:rsidRDefault="000A34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Coup de pouce = une trousse à mots : </w:t>
      </w:r>
      <w:r w:rsidR="001631F3">
        <w:rPr>
          <w:rFonts w:ascii="Arial" w:hAnsi="Arial" w:cs="Arial"/>
          <w:sz w:val="24"/>
          <w:szCs w:val="24"/>
        </w:rPr>
        <w:t xml:space="preserve">noyau, cytoplasme, bâtonnets, extrémité des cellules, alignés, … </w:t>
      </w:r>
    </w:p>
    <w:p w:rsidR="007C0A7A" w:rsidRDefault="001631F3">
      <w:pPr>
        <w:rPr>
          <w:rFonts w:ascii="Arial" w:hAnsi="Arial" w:cs="Arial"/>
          <w:b/>
          <w:sz w:val="24"/>
          <w:szCs w:val="24"/>
        </w:rPr>
      </w:pPr>
      <w:r w:rsidRPr="001631F3">
        <w:rPr>
          <w:rFonts w:ascii="Arial" w:hAnsi="Arial" w:cs="Arial"/>
          <w:b/>
          <w:sz w:val="24"/>
          <w:szCs w:val="24"/>
        </w:rPr>
        <w:t>L’interprétation </w:t>
      </w:r>
      <w:r>
        <w:rPr>
          <w:rFonts w:ascii="Arial" w:hAnsi="Arial" w:cs="Arial"/>
          <w:b/>
          <w:sz w:val="24"/>
          <w:szCs w:val="24"/>
        </w:rPr>
        <w:t>(activité élèves) :</w:t>
      </w:r>
    </w:p>
    <w:p w:rsidR="007C0A7A" w:rsidRPr="007C0A7A" w:rsidRDefault="007C0A7A">
      <w:pPr>
        <w:rPr>
          <w:rFonts w:ascii="Arial" w:hAnsi="Arial" w:cs="Arial"/>
          <w:sz w:val="24"/>
          <w:szCs w:val="24"/>
        </w:rPr>
      </w:pPr>
      <w:r w:rsidRPr="007C0A7A">
        <w:rPr>
          <w:rFonts w:ascii="Arial" w:hAnsi="Arial" w:cs="Arial"/>
          <w:sz w:val="24"/>
          <w:szCs w:val="24"/>
        </w:rPr>
        <w:t>Expliques comment cette division cellulaire permet aux deux cellules de recevoir la même quantité d’ADN ?</w:t>
      </w:r>
    </w:p>
    <w:p w:rsidR="001631F3" w:rsidRPr="007C0A7A" w:rsidRDefault="001631F3">
      <w:pPr>
        <w:rPr>
          <w:rFonts w:ascii="Arial" w:hAnsi="Arial" w:cs="Arial"/>
          <w:b/>
          <w:sz w:val="24"/>
          <w:szCs w:val="24"/>
        </w:rPr>
      </w:pPr>
      <w:r w:rsidRPr="007C0A7A">
        <w:rPr>
          <w:rFonts w:ascii="Arial" w:hAnsi="Arial" w:cs="Arial"/>
          <w:b/>
          <w:sz w:val="24"/>
          <w:szCs w:val="24"/>
        </w:rPr>
        <w:t>Temps de correction :</w:t>
      </w:r>
    </w:p>
    <w:p w:rsidR="001631F3" w:rsidRDefault="001631F3">
      <w:pPr>
        <w:rPr>
          <w:rFonts w:ascii="Arial" w:hAnsi="Arial" w:cs="Arial"/>
          <w:sz w:val="24"/>
          <w:szCs w:val="24"/>
        </w:rPr>
      </w:pPr>
    </w:p>
    <w:p w:rsidR="003428D5" w:rsidRPr="000A3446" w:rsidRDefault="003428D5">
      <w:pPr>
        <w:rPr>
          <w:sz w:val="24"/>
          <w:szCs w:val="24"/>
        </w:rPr>
      </w:pPr>
      <w:bookmarkStart w:id="0" w:name="_GoBack"/>
      <w:bookmarkEnd w:id="0"/>
    </w:p>
    <w:sectPr w:rsidR="003428D5" w:rsidRPr="000A3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46"/>
    <w:rsid w:val="000A3446"/>
    <w:rsid w:val="001631F3"/>
    <w:rsid w:val="003428D5"/>
    <w:rsid w:val="007C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E4BFE-F6FC-49F4-A167-6169EE98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blancf</dc:creator>
  <cp:keywords/>
  <dc:description/>
  <cp:lastModifiedBy>blancf</cp:lastModifiedBy>
  <cp:revision>4</cp:revision>
  <dcterms:created xsi:type="dcterms:W3CDTF">2015-12-21T22:17:00Z</dcterms:created>
  <dcterms:modified xsi:type="dcterms:W3CDTF">2015-12-21T22:41:00Z</dcterms:modified>
</cp:coreProperties>
</file>